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rPr>
      </w:pPr>
      <w:bookmarkStart w:id="0" w:name="_Toc51664123"/>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spacing w:line="360" w:lineRule="auto"/>
        <w:jc w:val="center"/>
        <w:rPr>
          <w:rFonts w:hint="eastAsia"/>
          <w:lang w:val="en-US" w:eastAsia="zh-Hans"/>
        </w:rPr>
      </w:pPr>
      <w:r>
        <w:rPr>
          <w:rFonts w:hint="eastAsia"/>
        </w:rPr>
        <w:t>个</w:t>
      </w:r>
      <w:r>
        <w:rPr>
          <w:rFonts w:hint="eastAsia"/>
          <w:lang w:val="en-US" w:eastAsia="zh-Hans"/>
        </w:rPr>
        <w:t>人养老金</w:t>
      </w:r>
      <w:r>
        <w:rPr>
          <w:rFonts w:hint="eastAsia"/>
          <w:lang w:val="en-US" w:eastAsia="zh-CN"/>
        </w:rPr>
        <w:t>基金行业</w:t>
      </w:r>
      <w:r>
        <w:rPr>
          <w:rFonts w:hint="eastAsia"/>
          <w:lang w:val="en-US" w:eastAsia="zh-Hans"/>
        </w:rPr>
        <w:t>平台</w:t>
      </w:r>
    </w:p>
    <w:p>
      <w:pPr>
        <w:pStyle w:val="2"/>
        <w:spacing w:line="360" w:lineRule="auto"/>
        <w:jc w:val="center"/>
        <w:rPr>
          <w:rFonts w:hint="eastAsia"/>
        </w:rPr>
      </w:pPr>
      <w:r>
        <w:rPr>
          <w:rFonts w:hint="eastAsia"/>
          <w:lang w:val="en-US" w:eastAsia="zh-Hans"/>
        </w:rPr>
        <w:t>技术</w:t>
      </w:r>
      <w:r>
        <w:t>说明</w:t>
      </w:r>
      <w:bookmarkEnd w:id="0"/>
    </w:p>
    <w:p>
      <w:pPr>
        <w:spacing w:line="240" w:lineRule="auto"/>
        <w:jc w:val="center"/>
        <w:rPr>
          <w:rFonts w:hint="eastAsia"/>
          <w:sz w:val="44"/>
          <w:szCs w:val="44"/>
        </w:rPr>
      </w:pPr>
      <w:r>
        <w:rPr>
          <w:rFonts w:hint="eastAsia"/>
          <w:sz w:val="44"/>
          <w:szCs w:val="44"/>
          <w:lang w:val="en-US" w:eastAsia="zh-CN"/>
        </w:rPr>
        <w:t>(v1.0)</w:t>
      </w:r>
      <w:r>
        <w:rPr>
          <w:rFonts w:hint="eastAsia"/>
          <w:sz w:val="44"/>
          <w:szCs w:val="44"/>
        </w:rPr>
        <w:br w:type="page"/>
      </w:r>
    </w:p>
    <w:p>
      <w:pPr>
        <w:spacing w:line="360" w:lineRule="auto"/>
      </w:pPr>
      <w:r>
        <w:rPr>
          <w:rFonts w:hint="eastAsia"/>
        </w:rPr>
        <w:t>本文档作为</w:t>
      </w:r>
      <w:r>
        <w:rPr>
          <w:rFonts w:hint="eastAsia"/>
          <w:b w:val="0"/>
          <w:bCs w:val="0"/>
          <w:sz w:val="21"/>
          <w:szCs w:val="22"/>
        </w:rPr>
        <w:t>《</w:t>
      </w:r>
      <w:r>
        <w:rPr>
          <w:rFonts w:hint="eastAsia"/>
          <w:b w:val="0"/>
          <w:bCs w:val="0"/>
          <w:sz w:val="21"/>
          <w:szCs w:val="22"/>
          <w:lang w:val="en-US" w:eastAsia="zh-Hans"/>
        </w:rPr>
        <w:t>个人</w:t>
      </w:r>
      <w:r>
        <w:rPr>
          <w:rFonts w:hint="eastAsia"/>
          <w:b w:val="0"/>
          <w:bCs w:val="0"/>
          <w:sz w:val="21"/>
          <w:szCs w:val="22"/>
          <w:lang w:eastAsia="zh-CN"/>
        </w:rPr>
        <w:t>养老金基金行业平台数据接口规范</w:t>
      </w:r>
      <w:r>
        <w:rPr>
          <w:rFonts w:hint="eastAsia"/>
          <w:b w:val="0"/>
          <w:bCs w:val="0"/>
          <w:sz w:val="21"/>
          <w:szCs w:val="22"/>
          <w:lang w:val="en-US" w:eastAsia="zh-CN"/>
        </w:rPr>
        <w:t>v1.0</w:t>
      </w:r>
      <w:r>
        <w:rPr>
          <w:rFonts w:hint="eastAsia"/>
          <w:b w:val="0"/>
          <w:bCs w:val="0"/>
          <w:sz w:val="21"/>
          <w:szCs w:val="22"/>
          <w:lang w:eastAsia="zh-CN"/>
        </w:rPr>
        <w:t>.doc</w:t>
      </w:r>
      <w:r>
        <w:rPr>
          <w:rFonts w:hint="eastAsia"/>
          <w:b w:val="0"/>
          <w:bCs w:val="0"/>
          <w:sz w:val="21"/>
          <w:szCs w:val="22"/>
        </w:rPr>
        <w:t>》</w:t>
      </w:r>
      <w:r>
        <w:t>的</w:t>
      </w:r>
      <w:r>
        <w:rPr>
          <w:rFonts w:hint="eastAsia"/>
          <w:lang w:val="en-US" w:eastAsia="zh-Hans"/>
        </w:rPr>
        <w:t>技术</w:t>
      </w:r>
      <w:r>
        <w:rPr>
          <w:rFonts w:hint="eastAsia"/>
        </w:rPr>
        <w:t>说明</w:t>
      </w:r>
      <w:r>
        <w:t>文档，如有不一致，</w:t>
      </w:r>
      <w:r>
        <w:rPr>
          <w:rFonts w:hint="eastAsia"/>
        </w:rPr>
        <w:t>以接口</w:t>
      </w:r>
      <w:r>
        <w:t>规范为准</w:t>
      </w:r>
      <w:r>
        <w:rPr>
          <w:rFonts w:hint="eastAsia"/>
        </w:rPr>
        <w:t>，</w:t>
      </w:r>
      <w:r>
        <w:t>同时请告知我们以便</w:t>
      </w:r>
      <w:r>
        <w:rPr>
          <w:rFonts w:hint="eastAsia"/>
        </w:rPr>
        <w:t>进行</w:t>
      </w:r>
      <w:r>
        <w:t>问题检查</w:t>
      </w:r>
      <w:r>
        <w:rPr>
          <w:rFonts w:hint="eastAsia"/>
        </w:rPr>
        <w:t>，问题</w:t>
      </w:r>
      <w:r>
        <w:t>反馈邮箱是</w:t>
      </w:r>
      <w:r>
        <w:rPr>
          <w:rFonts w:hint="eastAsia"/>
        </w:rPr>
        <w:t>jwhan@chinaclear.com.cn</w:t>
      </w:r>
      <w:r>
        <w:t>。</w:t>
      </w:r>
    </w:p>
    <w:p>
      <w:pPr>
        <w:spacing w:line="360" w:lineRule="auto"/>
        <w:rPr>
          <w:rFonts w:hint="eastAsia"/>
          <w:lang w:eastAsia="zh-CN"/>
        </w:rPr>
      </w:pPr>
    </w:p>
    <w:p>
      <w:pPr>
        <w:spacing w:line="360" w:lineRule="auto"/>
        <w:jc w:val="left"/>
        <w:rPr>
          <w:rFonts w:hint="eastAsia" w:eastAsiaTheme="minorEastAsia"/>
          <w:b/>
          <w:bCs/>
          <w:lang w:eastAsia="zh-CN"/>
        </w:rPr>
      </w:pPr>
      <w:r>
        <w:rPr>
          <w:rFonts w:hint="eastAsia"/>
          <w:b/>
          <w:bCs/>
          <w:lang w:eastAsia="zh-CN"/>
        </w:rPr>
        <w:t>修订说明</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8"/>
        <w:gridCol w:w="992"/>
        <w:gridCol w:w="5103"/>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shd w:val="clear" w:color="auto" w:fill="7F7F7F" w:themeFill="background1" w:themeFillShade="80"/>
          </w:tcPr>
          <w:p>
            <w:pPr>
              <w:rPr>
                <w:b/>
              </w:rPr>
            </w:pPr>
            <w:r>
              <w:rPr>
                <w:rFonts w:hint="eastAsia"/>
                <w:b/>
              </w:rPr>
              <w:t>更新日期</w:t>
            </w:r>
          </w:p>
        </w:tc>
        <w:tc>
          <w:tcPr>
            <w:tcW w:w="992" w:type="dxa"/>
            <w:shd w:val="clear" w:color="auto" w:fill="7F7F7F" w:themeFill="background1" w:themeFillShade="80"/>
          </w:tcPr>
          <w:p>
            <w:pPr>
              <w:rPr>
                <w:b/>
              </w:rPr>
            </w:pPr>
            <w:r>
              <w:rPr>
                <w:rFonts w:hint="eastAsia"/>
                <w:b/>
              </w:rPr>
              <w:t>版本号</w:t>
            </w:r>
          </w:p>
        </w:tc>
        <w:tc>
          <w:tcPr>
            <w:tcW w:w="5103" w:type="dxa"/>
            <w:shd w:val="clear" w:color="auto" w:fill="7F7F7F" w:themeFill="background1" w:themeFillShade="80"/>
          </w:tcPr>
          <w:p>
            <w:pPr>
              <w:rPr>
                <w:b/>
              </w:rPr>
            </w:pPr>
            <w:r>
              <w:rPr>
                <w:rFonts w:hint="eastAsia"/>
                <w:b/>
              </w:rPr>
              <w:t>更新内容</w:t>
            </w:r>
          </w:p>
        </w:tc>
        <w:tc>
          <w:tcPr>
            <w:tcW w:w="933" w:type="dxa"/>
            <w:shd w:val="clear" w:color="auto" w:fill="7F7F7F" w:themeFill="background1" w:themeFillShade="80"/>
          </w:tcPr>
          <w:p>
            <w:pPr>
              <w:rPr>
                <w:b/>
              </w:rPr>
            </w:pPr>
            <w:r>
              <w:rPr>
                <w:rFonts w:hint="eastAsia"/>
                <w:b/>
              </w:rPr>
              <w:t>更新人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tcPr>
          <w:p>
            <w:pPr>
              <w:rPr>
                <w:rFonts w:hint="default" w:eastAsiaTheme="minorEastAsia"/>
                <w:lang w:val="en-US" w:eastAsia="zh-CN"/>
              </w:rPr>
            </w:pPr>
            <w:r>
              <w:rPr>
                <w:rFonts w:hint="eastAsia"/>
                <w:lang w:val="en-US" w:eastAsia="zh-CN"/>
              </w:rPr>
              <w:t>2022-11-04</w:t>
            </w:r>
          </w:p>
        </w:tc>
        <w:tc>
          <w:tcPr>
            <w:tcW w:w="992" w:type="dxa"/>
          </w:tcPr>
          <w:p>
            <w:r>
              <w:rPr>
                <w:rFonts w:hint="eastAsia"/>
              </w:rPr>
              <w:t>1.0</w:t>
            </w:r>
          </w:p>
        </w:tc>
        <w:tc>
          <w:tcPr>
            <w:tcW w:w="5103" w:type="dxa"/>
          </w:tcPr>
          <w:p>
            <w:pPr>
              <w:rPr>
                <w:rFonts w:hint="eastAsia" w:eastAsiaTheme="minorEastAsia"/>
                <w:lang w:eastAsia="zh-CN"/>
              </w:rPr>
            </w:pPr>
            <w:r>
              <w:rPr>
                <w:rFonts w:hint="eastAsia"/>
                <w:lang w:eastAsia="zh-CN"/>
              </w:rPr>
              <w:t>正式发布</w:t>
            </w:r>
          </w:p>
        </w:tc>
        <w:tc>
          <w:tcPr>
            <w:tcW w:w="933" w:type="dxa"/>
          </w:tcPr>
          <w:p>
            <w:r>
              <w:rPr>
                <w:rFonts w:hint="eastAsia"/>
              </w:rPr>
              <w:t>韩军威</w:t>
            </w:r>
          </w:p>
        </w:tc>
      </w:tr>
    </w:tbl>
    <w:p/>
    <w:p>
      <w:pPr>
        <w:widowControl/>
        <w:jc w:val="left"/>
      </w:pPr>
      <w:r>
        <w:br w:type="page"/>
      </w:r>
    </w:p>
    <w:sdt>
      <w:sdtPr>
        <w:rPr>
          <w:rFonts w:asciiTheme="minorHAnsi" w:hAnsiTheme="minorHAnsi" w:eastAsiaTheme="minorEastAsia" w:cstheme="minorBidi"/>
          <w:color w:val="auto"/>
          <w:kern w:val="2"/>
          <w:sz w:val="21"/>
          <w:szCs w:val="22"/>
          <w:lang w:val="zh-CN"/>
        </w:rPr>
        <w:id w:val="2012938108"/>
      </w:sdtPr>
      <w:sdtEndPr>
        <w:rPr>
          <w:rFonts w:asciiTheme="minorEastAsia" w:hAnsiTheme="minorHAnsi" w:eastAsiaTheme="minorEastAsia" w:cstheme="minorBidi"/>
          <w:b/>
          <w:bCs/>
          <w:color w:val="auto"/>
          <w:kern w:val="2"/>
          <w:sz w:val="21"/>
          <w:szCs w:val="22"/>
          <w:lang w:val="zh-CN"/>
        </w:rPr>
      </w:sdtEndPr>
      <w:sdtContent>
        <w:p>
          <w:pPr>
            <w:pStyle w:val="25"/>
          </w:pPr>
          <w:r>
            <w:rPr>
              <w:lang w:val="zh-CN"/>
            </w:rPr>
            <w:t>目录</w:t>
          </w:r>
        </w:p>
        <w:p>
          <w:pPr>
            <w:pStyle w:val="13"/>
            <w:tabs>
              <w:tab w:val="right" w:leader="dot" w:pos="8296"/>
            </w:tabs>
            <w:rPr>
              <w:rFonts w:asciiTheme="minorHAnsi"/>
            </w:rPr>
          </w:pPr>
          <w:r>
            <w:fldChar w:fldCharType="begin"/>
          </w:r>
          <w:r>
            <w:instrText xml:space="preserve"> TOC \o "1-3" \h \z \u </w:instrText>
          </w:r>
          <w:r>
            <w:fldChar w:fldCharType="separate"/>
          </w:r>
          <w:r>
            <w:fldChar w:fldCharType="begin"/>
          </w:r>
          <w:r>
            <w:instrText xml:space="preserve"> HYPERLINK \l "_Toc51664123" </w:instrText>
          </w:r>
          <w:r>
            <w:fldChar w:fldCharType="separate"/>
          </w:r>
          <w:r>
            <w:rPr>
              <w:rStyle w:val="20"/>
              <w:rFonts w:hint="eastAsia"/>
            </w:rPr>
            <w:t>个税递延投资平台开发说明</w:t>
          </w:r>
          <w:r>
            <w:tab/>
          </w:r>
          <w:r>
            <w:fldChar w:fldCharType="begin"/>
          </w:r>
          <w:r>
            <w:instrText xml:space="preserve"> PAGEREF _Toc51664123 \h </w:instrText>
          </w:r>
          <w:r>
            <w:fldChar w:fldCharType="separate"/>
          </w:r>
          <w:r>
            <w:t>1</w:t>
          </w:r>
          <w:r>
            <w:fldChar w:fldCharType="end"/>
          </w:r>
          <w:r>
            <w:fldChar w:fldCharType="end"/>
          </w:r>
        </w:p>
        <w:p>
          <w:pPr>
            <w:pStyle w:val="14"/>
            <w:tabs>
              <w:tab w:val="right" w:leader="dot" w:pos="8296"/>
            </w:tabs>
            <w:rPr>
              <w:rFonts w:asciiTheme="minorHAnsi"/>
            </w:rPr>
          </w:pPr>
          <w:r>
            <w:fldChar w:fldCharType="begin"/>
          </w:r>
          <w:r>
            <w:instrText xml:space="preserve"> HYPERLINK \l "_Toc51664124" </w:instrText>
          </w:r>
          <w:r>
            <w:fldChar w:fldCharType="separate"/>
          </w:r>
          <w:r>
            <w:rPr>
              <w:rStyle w:val="20"/>
            </w:rPr>
            <w:t xml:space="preserve">0 </w:t>
          </w:r>
          <w:r>
            <w:rPr>
              <w:rStyle w:val="20"/>
              <w:rFonts w:hint="eastAsia"/>
            </w:rPr>
            <w:t>公共类信息</w:t>
          </w:r>
          <w:r>
            <w:tab/>
          </w:r>
          <w:r>
            <w:fldChar w:fldCharType="begin"/>
          </w:r>
          <w:r>
            <w:instrText xml:space="preserve"> PAGEREF _Toc51664124 \h </w:instrText>
          </w:r>
          <w:r>
            <w:fldChar w:fldCharType="separate"/>
          </w:r>
          <w:r>
            <w:t>3</w:t>
          </w:r>
          <w:r>
            <w:fldChar w:fldCharType="end"/>
          </w:r>
          <w:r>
            <w:fldChar w:fldCharType="end"/>
          </w:r>
        </w:p>
        <w:p>
          <w:pPr>
            <w:pStyle w:val="9"/>
            <w:tabs>
              <w:tab w:val="right" w:leader="dot" w:pos="8296"/>
            </w:tabs>
            <w:rPr>
              <w:rFonts w:asciiTheme="minorHAnsi"/>
            </w:rPr>
          </w:pPr>
          <w:r>
            <w:fldChar w:fldCharType="begin"/>
          </w:r>
          <w:r>
            <w:instrText xml:space="preserve"> HYPERLINK \l "_Toc51664125" </w:instrText>
          </w:r>
          <w:r>
            <w:fldChar w:fldCharType="separate"/>
          </w:r>
          <w:r>
            <w:rPr>
              <w:rStyle w:val="20"/>
            </w:rPr>
            <w:t xml:space="preserve">0.1 </w:t>
          </w:r>
          <w:r>
            <w:rPr>
              <w:rStyle w:val="20"/>
              <w:rFonts w:hint="eastAsia"/>
            </w:rPr>
            <w:t>消息头填写说明</w:t>
          </w:r>
          <w:r>
            <w:tab/>
          </w:r>
          <w:r>
            <w:fldChar w:fldCharType="begin"/>
          </w:r>
          <w:r>
            <w:instrText xml:space="preserve"> PAGEREF _Toc51664125 \h </w:instrText>
          </w:r>
          <w:r>
            <w:fldChar w:fldCharType="separate"/>
          </w:r>
          <w:r>
            <w:t>4</w:t>
          </w:r>
          <w:r>
            <w:fldChar w:fldCharType="end"/>
          </w:r>
          <w:r>
            <w:fldChar w:fldCharType="end"/>
          </w:r>
        </w:p>
        <w:p>
          <w:pPr>
            <w:pStyle w:val="9"/>
            <w:tabs>
              <w:tab w:val="right" w:leader="dot" w:pos="8296"/>
            </w:tabs>
            <w:rPr>
              <w:rFonts w:asciiTheme="minorHAnsi"/>
            </w:rPr>
          </w:pPr>
          <w:r>
            <w:fldChar w:fldCharType="begin"/>
          </w:r>
          <w:r>
            <w:instrText xml:space="preserve"> HYPERLINK \l "_Toc51664126" </w:instrText>
          </w:r>
          <w:r>
            <w:fldChar w:fldCharType="separate"/>
          </w:r>
          <w:r>
            <w:rPr>
              <w:rStyle w:val="20"/>
            </w:rPr>
            <w:t xml:space="preserve">0.2 </w:t>
          </w:r>
          <w:r>
            <w:rPr>
              <w:rStyle w:val="20"/>
              <w:rFonts w:hint="eastAsia"/>
            </w:rPr>
            <w:t>预检查失败数据</w:t>
          </w:r>
          <w:r>
            <w:tab/>
          </w:r>
          <w:r>
            <w:fldChar w:fldCharType="begin"/>
          </w:r>
          <w:r>
            <w:instrText xml:space="preserve"> PAGEREF _Toc51664126 \h </w:instrText>
          </w:r>
          <w:r>
            <w:fldChar w:fldCharType="separate"/>
          </w:r>
          <w:r>
            <w:t>4</w:t>
          </w:r>
          <w:r>
            <w:fldChar w:fldCharType="end"/>
          </w:r>
          <w:r>
            <w:fldChar w:fldCharType="end"/>
          </w:r>
        </w:p>
        <w:p>
          <w:pPr>
            <w:pStyle w:val="9"/>
            <w:tabs>
              <w:tab w:val="right" w:leader="dot" w:pos="8296"/>
            </w:tabs>
            <w:rPr>
              <w:rFonts w:asciiTheme="minorHAnsi"/>
            </w:rPr>
          </w:pPr>
          <w:r>
            <w:fldChar w:fldCharType="begin"/>
          </w:r>
          <w:r>
            <w:instrText xml:space="preserve"> HYPERLINK \l "_Toc51664127" </w:instrText>
          </w:r>
          <w:r>
            <w:fldChar w:fldCharType="separate"/>
          </w:r>
          <w:r>
            <w:rPr>
              <w:rStyle w:val="20"/>
            </w:rPr>
            <w:t xml:space="preserve">0.3 </w:t>
          </w:r>
          <w:r>
            <w:rPr>
              <w:rStyle w:val="20"/>
              <w:rFonts w:hint="eastAsia"/>
            </w:rPr>
            <w:t>特殊回执填写说明</w:t>
          </w:r>
          <w:r>
            <w:tab/>
          </w:r>
          <w:r>
            <w:fldChar w:fldCharType="begin"/>
          </w:r>
          <w:r>
            <w:instrText xml:space="preserve"> PAGEREF _Toc51664127 \h </w:instrText>
          </w:r>
          <w:r>
            <w:fldChar w:fldCharType="separate"/>
          </w:r>
          <w:r>
            <w:t>5</w:t>
          </w:r>
          <w:r>
            <w:fldChar w:fldCharType="end"/>
          </w:r>
          <w:r>
            <w:fldChar w:fldCharType="end"/>
          </w:r>
        </w:p>
        <w:p>
          <w:pPr>
            <w:pStyle w:val="14"/>
            <w:tabs>
              <w:tab w:val="right" w:leader="dot" w:pos="8296"/>
            </w:tabs>
            <w:rPr>
              <w:rFonts w:asciiTheme="minorHAnsi"/>
            </w:rPr>
          </w:pPr>
          <w:r>
            <w:fldChar w:fldCharType="begin"/>
          </w:r>
          <w:r>
            <w:instrText xml:space="preserve"> HYPERLINK \l "_Toc51664128" </w:instrText>
          </w:r>
          <w:r>
            <w:fldChar w:fldCharType="separate"/>
          </w:r>
          <w:r>
            <w:rPr>
              <w:rStyle w:val="20"/>
            </w:rPr>
            <w:t xml:space="preserve">1 </w:t>
          </w:r>
          <w:r>
            <w:rPr>
              <w:rStyle w:val="20"/>
              <w:rFonts w:hint="eastAsia"/>
            </w:rPr>
            <w:t>账户类业务</w:t>
          </w:r>
          <w:r>
            <w:tab/>
          </w:r>
          <w:r>
            <w:fldChar w:fldCharType="begin"/>
          </w:r>
          <w:r>
            <w:instrText xml:space="preserve"> PAGEREF _Toc51664128 \h </w:instrText>
          </w:r>
          <w:r>
            <w:fldChar w:fldCharType="separate"/>
          </w:r>
          <w:r>
            <w:t>5</w:t>
          </w:r>
          <w:r>
            <w:fldChar w:fldCharType="end"/>
          </w:r>
          <w:r>
            <w:fldChar w:fldCharType="end"/>
          </w:r>
        </w:p>
        <w:p>
          <w:pPr>
            <w:pStyle w:val="9"/>
            <w:tabs>
              <w:tab w:val="right" w:leader="dot" w:pos="8296"/>
            </w:tabs>
            <w:rPr>
              <w:rFonts w:asciiTheme="minorHAnsi"/>
            </w:rPr>
          </w:pPr>
          <w:r>
            <w:fldChar w:fldCharType="begin"/>
          </w:r>
          <w:r>
            <w:instrText xml:space="preserve"> HYPERLINK \l "_Toc51664129" </w:instrText>
          </w:r>
          <w:r>
            <w:fldChar w:fldCharType="separate"/>
          </w:r>
          <w:r>
            <w:rPr>
              <w:rStyle w:val="20"/>
            </w:rPr>
            <w:t xml:space="preserve">1.1 </w:t>
          </w:r>
          <w:r>
            <w:rPr>
              <w:rStyle w:val="20"/>
              <w:rFonts w:hint="eastAsia"/>
            </w:rPr>
            <w:t>开立账户</w:t>
          </w:r>
          <w:r>
            <w:tab/>
          </w:r>
          <w:r>
            <w:fldChar w:fldCharType="begin"/>
          </w:r>
          <w:r>
            <w:instrText xml:space="preserve"> PAGEREF _Toc51664129 \h </w:instrText>
          </w:r>
          <w:r>
            <w:fldChar w:fldCharType="separate"/>
          </w:r>
          <w:r>
            <w:t>6</w:t>
          </w:r>
          <w:r>
            <w:fldChar w:fldCharType="end"/>
          </w:r>
          <w:r>
            <w:fldChar w:fldCharType="end"/>
          </w:r>
        </w:p>
        <w:p>
          <w:pPr>
            <w:pStyle w:val="9"/>
            <w:tabs>
              <w:tab w:val="right" w:leader="dot" w:pos="8296"/>
            </w:tabs>
            <w:rPr>
              <w:rFonts w:asciiTheme="minorHAnsi"/>
            </w:rPr>
          </w:pPr>
          <w:r>
            <w:fldChar w:fldCharType="begin"/>
          </w:r>
          <w:r>
            <w:instrText xml:space="preserve"> HYPERLINK \l "_Toc51664130" </w:instrText>
          </w:r>
          <w:r>
            <w:fldChar w:fldCharType="separate"/>
          </w:r>
          <w:r>
            <w:rPr>
              <w:rStyle w:val="20"/>
            </w:rPr>
            <w:t xml:space="preserve">1.2 </w:t>
          </w:r>
          <w:r>
            <w:rPr>
              <w:rStyle w:val="20"/>
              <w:rFonts w:hint="eastAsia"/>
            </w:rPr>
            <w:t>变更账户资料</w:t>
          </w:r>
          <w:r>
            <w:tab/>
          </w:r>
          <w:r>
            <w:fldChar w:fldCharType="begin"/>
          </w:r>
          <w:r>
            <w:instrText xml:space="preserve"> PAGEREF _Toc51664130 \h </w:instrText>
          </w:r>
          <w:r>
            <w:fldChar w:fldCharType="separate"/>
          </w:r>
          <w:r>
            <w:t>18</w:t>
          </w:r>
          <w:r>
            <w:fldChar w:fldCharType="end"/>
          </w:r>
          <w:r>
            <w:fldChar w:fldCharType="end"/>
          </w:r>
        </w:p>
        <w:p>
          <w:pPr>
            <w:pStyle w:val="14"/>
            <w:tabs>
              <w:tab w:val="right" w:leader="dot" w:pos="8296"/>
            </w:tabs>
            <w:rPr>
              <w:rFonts w:asciiTheme="minorHAnsi"/>
            </w:rPr>
          </w:pPr>
          <w:r>
            <w:fldChar w:fldCharType="begin"/>
          </w:r>
          <w:r>
            <w:instrText xml:space="preserve"> HYPERLINK \l "_Toc51664131" </w:instrText>
          </w:r>
          <w:r>
            <w:fldChar w:fldCharType="separate"/>
          </w:r>
          <w:r>
            <w:rPr>
              <w:rStyle w:val="20"/>
            </w:rPr>
            <w:t xml:space="preserve">2 </w:t>
          </w:r>
          <w:r>
            <w:rPr>
              <w:rStyle w:val="20"/>
              <w:rFonts w:hint="eastAsia"/>
            </w:rPr>
            <w:t>资金类业务</w:t>
          </w:r>
          <w:r>
            <w:tab/>
          </w:r>
          <w:r>
            <w:fldChar w:fldCharType="begin"/>
          </w:r>
          <w:r>
            <w:instrText xml:space="preserve"> PAGEREF _Toc51664131 \h </w:instrText>
          </w:r>
          <w:r>
            <w:fldChar w:fldCharType="separate"/>
          </w:r>
          <w:r>
            <w:t>29</w:t>
          </w:r>
          <w:r>
            <w:fldChar w:fldCharType="end"/>
          </w:r>
          <w:r>
            <w:fldChar w:fldCharType="end"/>
          </w:r>
        </w:p>
        <w:p>
          <w:pPr>
            <w:pStyle w:val="9"/>
            <w:tabs>
              <w:tab w:val="right" w:leader="dot" w:pos="8296"/>
            </w:tabs>
            <w:rPr>
              <w:rFonts w:asciiTheme="minorHAnsi"/>
            </w:rPr>
          </w:pPr>
          <w:r>
            <w:fldChar w:fldCharType="begin"/>
          </w:r>
          <w:r>
            <w:instrText xml:space="preserve"> HYPERLINK \l "_Toc51664132" </w:instrText>
          </w:r>
          <w:r>
            <w:fldChar w:fldCharType="separate"/>
          </w:r>
          <w:r>
            <w:rPr>
              <w:rStyle w:val="20"/>
            </w:rPr>
            <w:t xml:space="preserve">2.1 </w:t>
          </w:r>
          <w:r>
            <w:rPr>
              <w:rStyle w:val="20"/>
              <w:rFonts w:hint="eastAsia"/>
            </w:rPr>
            <w:t>资金业务</w:t>
          </w:r>
          <w:r>
            <w:tab/>
          </w:r>
          <w:r>
            <w:fldChar w:fldCharType="begin"/>
          </w:r>
          <w:r>
            <w:instrText xml:space="preserve"> PAGEREF _Toc51664132 \h </w:instrText>
          </w:r>
          <w:r>
            <w:fldChar w:fldCharType="separate"/>
          </w:r>
          <w:r>
            <w:t>29</w:t>
          </w:r>
          <w:r>
            <w:fldChar w:fldCharType="end"/>
          </w:r>
          <w:r>
            <w:fldChar w:fldCharType="end"/>
          </w:r>
        </w:p>
        <w:p>
          <w:pPr>
            <w:pStyle w:val="14"/>
            <w:tabs>
              <w:tab w:val="right" w:leader="dot" w:pos="8296"/>
            </w:tabs>
            <w:rPr>
              <w:rFonts w:asciiTheme="minorHAnsi"/>
            </w:rPr>
          </w:pPr>
          <w:r>
            <w:fldChar w:fldCharType="begin"/>
          </w:r>
          <w:r>
            <w:instrText xml:space="preserve"> HYPERLINK \l "_Toc51664133" </w:instrText>
          </w:r>
          <w:r>
            <w:fldChar w:fldCharType="separate"/>
          </w:r>
          <w:r>
            <w:rPr>
              <w:rStyle w:val="20"/>
            </w:rPr>
            <w:t xml:space="preserve">3 </w:t>
          </w:r>
          <w:r>
            <w:rPr>
              <w:rStyle w:val="20"/>
              <w:rFonts w:hint="eastAsia"/>
            </w:rPr>
            <w:t>查询类业务</w:t>
          </w:r>
          <w:r>
            <w:tab/>
          </w:r>
          <w:r>
            <w:fldChar w:fldCharType="begin"/>
          </w:r>
          <w:r>
            <w:instrText xml:space="preserve"> PAGEREF _Toc51664133 \h </w:instrText>
          </w:r>
          <w:r>
            <w:fldChar w:fldCharType="separate"/>
          </w:r>
          <w:r>
            <w:t>35</w:t>
          </w:r>
          <w:r>
            <w:fldChar w:fldCharType="end"/>
          </w:r>
          <w:r>
            <w:fldChar w:fldCharType="end"/>
          </w:r>
        </w:p>
        <w:p>
          <w:pPr>
            <w:pStyle w:val="9"/>
            <w:tabs>
              <w:tab w:val="right" w:leader="dot" w:pos="8296"/>
            </w:tabs>
            <w:rPr>
              <w:rFonts w:asciiTheme="minorHAnsi"/>
            </w:rPr>
          </w:pPr>
          <w:r>
            <w:fldChar w:fldCharType="begin"/>
          </w:r>
          <w:r>
            <w:instrText xml:space="preserve"> HYPERLINK \l "_Toc51664134" </w:instrText>
          </w:r>
          <w:r>
            <w:fldChar w:fldCharType="separate"/>
          </w:r>
          <w:r>
            <w:rPr>
              <w:rStyle w:val="20"/>
            </w:rPr>
            <w:t>3.1</w:t>
          </w:r>
          <w:r>
            <w:rPr>
              <w:rStyle w:val="20"/>
              <w:rFonts w:hint="eastAsia"/>
            </w:rPr>
            <w:t>账户业务查询</w:t>
          </w:r>
          <w:r>
            <w:tab/>
          </w:r>
          <w:r>
            <w:fldChar w:fldCharType="begin"/>
          </w:r>
          <w:r>
            <w:instrText xml:space="preserve"> PAGEREF _Toc51664134 \h </w:instrText>
          </w:r>
          <w:r>
            <w:fldChar w:fldCharType="separate"/>
          </w:r>
          <w:r>
            <w:t>35</w:t>
          </w:r>
          <w:r>
            <w:fldChar w:fldCharType="end"/>
          </w:r>
          <w:r>
            <w:fldChar w:fldCharType="end"/>
          </w:r>
        </w:p>
        <w:p>
          <w:pPr>
            <w:pStyle w:val="9"/>
            <w:tabs>
              <w:tab w:val="right" w:leader="dot" w:pos="8296"/>
            </w:tabs>
            <w:rPr>
              <w:rFonts w:asciiTheme="minorHAnsi"/>
            </w:rPr>
          </w:pPr>
          <w:r>
            <w:fldChar w:fldCharType="begin"/>
          </w:r>
          <w:r>
            <w:instrText xml:space="preserve"> HYPERLINK \l "_Toc51664135" </w:instrText>
          </w:r>
          <w:r>
            <w:fldChar w:fldCharType="separate"/>
          </w:r>
          <w:r>
            <w:rPr>
              <w:rStyle w:val="20"/>
            </w:rPr>
            <w:t>3.2</w:t>
          </w:r>
          <w:r>
            <w:rPr>
              <w:rStyle w:val="20"/>
              <w:rFonts w:hint="eastAsia"/>
            </w:rPr>
            <w:t>资金业务查询（查平台）</w:t>
          </w:r>
          <w:r>
            <w:tab/>
          </w:r>
          <w:r>
            <w:fldChar w:fldCharType="begin"/>
          </w:r>
          <w:r>
            <w:instrText xml:space="preserve"> PAGEREF _Toc51664135 \h </w:instrText>
          </w:r>
          <w:r>
            <w:fldChar w:fldCharType="separate"/>
          </w:r>
          <w:r>
            <w:t>37</w:t>
          </w:r>
          <w:r>
            <w:fldChar w:fldCharType="end"/>
          </w:r>
          <w:r>
            <w:fldChar w:fldCharType="end"/>
          </w:r>
        </w:p>
        <w:p>
          <w:pPr>
            <w:pStyle w:val="9"/>
            <w:tabs>
              <w:tab w:val="right" w:leader="dot" w:pos="8296"/>
            </w:tabs>
            <w:rPr>
              <w:rFonts w:asciiTheme="minorHAnsi"/>
            </w:rPr>
          </w:pPr>
          <w:r>
            <w:fldChar w:fldCharType="begin"/>
          </w:r>
          <w:r>
            <w:instrText xml:space="preserve"> HYPERLINK \l "_Toc51664136" </w:instrText>
          </w:r>
          <w:r>
            <w:fldChar w:fldCharType="separate"/>
          </w:r>
          <w:r>
            <w:rPr>
              <w:rStyle w:val="20"/>
            </w:rPr>
            <w:t>3.3</w:t>
          </w:r>
          <w:r>
            <w:rPr>
              <w:rStyle w:val="20"/>
              <w:rFonts w:hint="eastAsia"/>
            </w:rPr>
            <w:t>投资者信息查询</w:t>
          </w:r>
          <w:r>
            <w:tab/>
          </w:r>
          <w:r>
            <w:fldChar w:fldCharType="begin"/>
          </w:r>
          <w:r>
            <w:instrText xml:space="preserve"> PAGEREF _Toc51664136 \h </w:instrText>
          </w:r>
          <w:r>
            <w:fldChar w:fldCharType="separate"/>
          </w:r>
          <w:r>
            <w:t>39</w:t>
          </w:r>
          <w:r>
            <w:fldChar w:fldCharType="end"/>
          </w:r>
          <w:r>
            <w:fldChar w:fldCharType="end"/>
          </w:r>
        </w:p>
        <w:p>
          <w:pPr>
            <w:pStyle w:val="9"/>
            <w:tabs>
              <w:tab w:val="right" w:leader="dot" w:pos="8296"/>
            </w:tabs>
            <w:rPr>
              <w:rFonts w:asciiTheme="minorHAnsi"/>
            </w:rPr>
          </w:pPr>
          <w:r>
            <w:fldChar w:fldCharType="begin"/>
          </w:r>
          <w:r>
            <w:instrText xml:space="preserve"> HYPERLINK \l "_Toc51664137" </w:instrText>
          </w:r>
          <w:r>
            <w:fldChar w:fldCharType="separate"/>
          </w:r>
          <w:r>
            <w:rPr>
              <w:rStyle w:val="20"/>
            </w:rPr>
            <w:t>3.4</w:t>
          </w:r>
          <w:r>
            <w:rPr>
              <w:rStyle w:val="20"/>
              <w:rFonts w:hint="eastAsia"/>
            </w:rPr>
            <w:t>资金业务查询（查银行）</w:t>
          </w:r>
          <w:r>
            <w:tab/>
          </w:r>
          <w:r>
            <w:fldChar w:fldCharType="begin"/>
          </w:r>
          <w:r>
            <w:instrText xml:space="preserve"> PAGEREF _Toc51664137 \h </w:instrText>
          </w:r>
          <w:r>
            <w:fldChar w:fldCharType="separate"/>
          </w:r>
          <w:r>
            <w:t>43</w:t>
          </w:r>
          <w:r>
            <w:fldChar w:fldCharType="end"/>
          </w:r>
          <w:r>
            <w:fldChar w:fldCharType="end"/>
          </w:r>
        </w:p>
        <w:p>
          <w:pPr>
            <w:pStyle w:val="14"/>
            <w:tabs>
              <w:tab w:val="right" w:leader="dot" w:pos="8296"/>
            </w:tabs>
            <w:rPr>
              <w:rFonts w:asciiTheme="minorHAnsi"/>
            </w:rPr>
          </w:pPr>
          <w:r>
            <w:fldChar w:fldCharType="begin"/>
          </w:r>
          <w:r>
            <w:instrText xml:space="preserve"> HYPERLINK \l "_Toc51664138" </w:instrText>
          </w:r>
          <w:r>
            <w:fldChar w:fldCharType="separate"/>
          </w:r>
          <w:r>
            <w:rPr>
              <w:rStyle w:val="20"/>
            </w:rPr>
            <w:t xml:space="preserve">4. </w:t>
          </w:r>
          <w:r>
            <w:rPr>
              <w:rStyle w:val="20"/>
              <w:rFonts w:hint="eastAsia"/>
            </w:rPr>
            <w:t>文件类接口</w:t>
          </w:r>
          <w:r>
            <w:tab/>
          </w:r>
          <w:r>
            <w:fldChar w:fldCharType="begin"/>
          </w:r>
          <w:r>
            <w:instrText xml:space="preserve"> PAGEREF _Toc51664138 \h </w:instrText>
          </w:r>
          <w:r>
            <w:fldChar w:fldCharType="separate"/>
          </w:r>
          <w:r>
            <w:t>44</w:t>
          </w:r>
          <w:r>
            <w:fldChar w:fldCharType="end"/>
          </w:r>
          <w:r>
            <w:fldChar w:fldCharType="end"/>
          </w:r>
        </w:p>
        <w:p>
          <w:pPr>
            <w:pStyle w:val="9"/>
            <w:tabs>
              <w:tab w:val="right" w:leader="dot" w:pos="8296"/>
            </w:tabs>
            <w:rPr>
              <w:rFonts w:asciiTheme="minorHAnsi"/>
            </w:rPr>
          </w:pPr>
          <w:r>
            <w:fldChar w:fldCharType="begin"/>
          </w:r>
          <w:r>
            <w:instrText xml:space="preserve"> HYPERLINK \l "_Toc51664139" </w:instrText>
          </w:r>
          <w:r>
            <w:fldChar w:fldCharType="separate"/>
          </w:r>
          <w:r>
            <w:rPr>
              <w:rStyle w:val="20"/>
            </w:rPr>
            <w:t xml:space="preserve">4.1 </w:t>
          </w:r>
          <w:r>
            <w:rPr>
              <w:rStyle w:val="20"/>
              <w:rFonts w:hint="eastAsia"/>
            </w:rPr>
            <w:t>平台向销售机构发送的文件</w:t>
          </w:r>
          <w:r>
            <w:tab/>
          </w:r>
          <w:r>
            <w:fldChar w:fldCharType="begin"/>
          </w:r>
          <w:r>
            <w:instrText xml:space="preserve"> PAGEREF _Toc51664139 \h </w:instrText>
          </w:r>
          <w:r>
            <w:fldChar w:fldCharType="separate"/>
          </w:r>
          <w:r>
            <w:t>46</w:t>
          </w:r>
          <w:r>
            <w:fldChar w:fldCharType="end"/>
          </w:r>
          <w:r>
            <w:fldChar w:fldCharType="end"/>
          </w:r>
        </w:p>
        <w:p>
          <w:pPr>
            <w:pStyle w:val="9"/>
            <w:tabs>
              <w:tab w:val="right" w:leader="dot" w:pos="8296"/>
            </w:tabs>
            <w:rPr>
              <w:rFonts w:asciiTheme="minorHAnsi"/>
            </w:rPr>
          </w:pPr>
          <w:r>
            <w:fldChar w:fldCharType="begin"/>
          </w:r>
          <w:r>
            <w:instrText xml:space="preserve"> HYPERLINK \l "_Toc51664140" </w:instrText>
          </w:r>
          <w:r>
            <w:fldChar w:fldCharType="separate"/>
          </w:r>
          <w:r>
            <w:rPr>
              <w:rStyle w:val="20"/>
            </w:rPr>
            <w:t xml:space="preserve">4.2 </w:t>
          </w:r>
          <w:r>
            <w:rPr>
              <w:rStyle w:val="20"/>
              <w:rFonts w:hint="eastAsia"/>
            </w:rPr>
            <w:t>销售机构向平台发送的文件</w:t>
          </w:r>
          <w:r>
            <w:tab/>
          </w:r>
          <w:r>
            <w:fldChar w:fldCharType="begin"/>
          </w:r>
          <w:r>
            <w:instrText xml:space="preserve"> PAGEREF _Toc51664140 \h </w:instrText>
          </w:r>
          <w:r>
            <w:fldChar w:fldCharType="separate"/>
          </w:r>
          <w:r>
            <w:t>53</w:t>
          </w:r>
          <w:r>
            <w:fldChar w:fldCharType="end"/>
          </w:r>
          <w:r>
            <w:fldChar w:fldCharType="end"/>
          </w:r>
        </w:p>
        <w:p>
          <w:pPr>
            <w:pStyle w:val="9"/>
            <w:tabs>
              <w:tab w:val="right" w:leader="dot" w:pos="8296"/>
            </w:tabs>
            <w:rPr>
              <w:rFonts w:asciiTheme="minorHAnsi"/>
            </w:rPr>
          </w:pPr>
          <w:r>
            <w:fldChar w:fldCharType="begin"/>
          </w:r>
          <w:r>
            <w:instrText xml:space="preserve"> HYPERLINK \l "_Toc51664141" </w:instrText>
          </w:r>
          <w:r>
            <w:fldChar w:fldCharType="separate"/>
          </w:r>
          <w:r>
            <w:rPr>
              <w:rStyle w:val="20"/>
            </w:rPr>
            <w:t xml:space="preserve">4.3 </w:t>
          </w:r>
          <w:r>
            <w:rPr>
              <w:rStyle w:val="20"/>
              <w:rFonts w:hint="eastAsia"/>
            </w:rPr>
            <w:t>平台向账户行发送的文件</w:t>
          </w:r>
          <w:r>
            <w:tab/>
          </w:r>
          <w:r>
            <w:fldChar w:fldCharType="begin"/>
          </w:r>
          <w:r>
            <w:instrText xml:space="preserve"> PAGEREF _Toc51664141 \h </w:instrText>
          </w:r>
          <w:r>
            <w:fldChar w:fldCharType="separate"/>
          </w:r>
          <w:r>
            <w:t>65</w:t>
          </w:r>
          <w:r>
            <w:fldChar w:fldCharType="end"/>
          </w:r>
          <w:r>
            <w:fldChar w:fldCharType="end"/>
          </w:r>
        </w:p>
        <w:p>
          <w:pPr>
            <w:pStyle w:val="9"/>
            <w:tabs>
              <w:tab w:val="right" w:leader="dot" w:pos="8296"/>
            </w:tabs>
            <w:rPr>
              <w:rFonts w:asciiTheme="minorHAnsi"/>
            </w:rPr>
          </w:pPr>
          <w:r>
            <w:fldChar w:fldCharType="begin"/>
          </w:r>
          <w:r>
            <w:instrText xml:space="preserve"> HYPERLINK \l "_Toc51664142" </w:instrText>
          </w:r>
          <w:r>
            <w:fldChar w:fldCharType="separate"/>
          </w:r>
          <w:r>
            <w:rPr>
              <w:rStyle w:val="20"/>
            </w:rPr>
            <w:t xml:space="preserve">4.4 </w:t>
          </w:r>
          <w:r>
            <w:rPr>
              <w:rStyle w:val="20"/>
              <w:rFonts w:hint="eastAsia"/>
            </w:rPr>
            <w:t>账户行向平台发送的文件</w:t>
          </w:r>
          <w:r>
            <w:tab/>
          </w:r>
          <w:r>
            <w:fldChar w:fldCharType="begin"/>
          </w:r>
          <w:r>
            <w:instrText xml:space="preserve"> PAGEREF _Toc51664142 \h </w:instrText>
          </w:r>
          <w:r>
            <w:fldChar w:fldCharType="separate"/>
          </w:r>
          <w:r>
            <w:t>71</w:t>
          </w:r>
          <w:r>
            <w:fldChar w:fldCharType="end"/>
          </w:r>
          <w:r>
            <w:fldChar w:fldCharType="end"/>
          </w:r>
        </w:p>
        <w:p>
          <w:r>
            <w:rPr>
              <w:b/>
              <w:bCs/>
              <w:lang w:val="zh-CN"/>
            </w:rPr>
            <w:fldChar w:fldCharType="end"/>
          </w:r>
        </w:p>
      </w:sdtContent>
    </w:sdt>
    <w:p/>
    <w:p>
      <w:pPr>
        <w:widowControl/>
        <w:jc w:val="left"/>
      </w:pPr>
      <w:r>
        <w:br w:type="page"/>
      </w:r>
    </w:p>
    <w:p>
      <w:pPr>
        <w:pStyle w:val="3"/>
        <w:spacing w:line="360" w:lineRule="auto"/>
      </w:pPr>
      <w:bookmarkStart w:id="1" w:name="_Toc51664124"/>
      <w:r>
        <w:rPr>
          <w:rFonts w:hint="eastAsia"/>
        </w:rPr>
        <w:t>0 公共</w:t>
      </w:r>
      <w:r>
        <w:t>类信息</w:t>
      </w:r>
      <w:bookmarkEnd w:id="1"/>
    </w:p>
    <w:p>
      <w:pPr>
        <w:spacing w:line="360" w:lineRule="auto"/>
        <w:rPr>
          <w:b/>
        </w:rPr>
      </w:pPr>
      <w:r>
        <w:rPr>
          <w:rFonts w:hint="eastAsia"/>
          <w:b/>
        </w:rPr>
        <w:t>（1）接口字段说明</w:t>
      </w:r>
    </w:p>
    <w:p>
      <w:pPr>
        <w:spacing w:line="360" w:lineRule="auto"/>
        <w:ind w:firstLine="420" w:firstLineChars="200"/>
      </w:pPr>
      <w:r>
        <w:rPr>
          <w:rFonts w:hint="eastAsia"/>
        </w:rPr>
        <w:t>平台</w:t>
      </w:r>
      <w:r>
        <w:t>将消息中的字段定义为三种类型：必填字段、</w:t>
      </w:r>
      <w:r>
        <w:rPr>
          <w:rFonts w:hint="eastAsia"/>
        </w:rPr>
        <w:t>选填</w:t>
      </w:r>
      <w:r>
        <w:t>字段、不填字段。必填</w:t>
      </w:r>
      <w:r>
        <w:rPr>
          <w:rFonts w:hint="eastAsia"/>
        </w:rPr>
        <w:t>字段是必须</w:t>
      </w:r>
      <w:r>
        <w:t>上传且需要校验</w:t>
      </w:r>
      <w:r>
        <w:rPr>
          <w:rFonts w:hint="eastAsia"/>
        </w:rPr>
        <w:t>的</w:t>
      </w:r>
      <w:r>
        <w:t>字段，必填字段会进入接口表和业务表；选填字段是</w:t>
      </w:r>
      <w:r>
        <w:rPr>
          <w:rFonts w:hint="eastAsia"/>
        </w:rPr>
        <w:t>根据</w:t>
      </w:r>
      <w:r>
        <w:t>业务需要选择</w:t>
      </w:r>
      <w:r>
        <w:rPr>
          <w:rFonts w:hint="eastAsia"/>
        </w:rPr>
        <w:t>上传</w:t>
      </w:r>
      <w:r>
        <w:t>的字段，如果填写则需要</w:t>
      </w:r>
      <w:r>
        <w:rPr>
          <w:rFonts w:hint="eastAsia"/>
        </w:rPr>
        <w:t>进行</w:t>
      </w:r>
      <w:r>
        <w:t>校验，</w:t>
      </w:r>
      <w:r>
        <w:rPr>
          <w:rFonts w:hint="eastAsia"/>
        </w:rPr>
        <w:t>选填</w:t>
      </w:r>
      <w:r>
        <w:t>字段会进入接口表和业务表；</w:t>
      </w:r>
      <w:r>
        <w:rPr>
          <w:rFonts w:hint="eastAsia"/>
        </w:rPr>
        <w:t>不填</w:t>
      </w:r>
      <w:r>
        <w:t>字段是无需上传的字段，</w:t>
      </w:r>
      <w:r>
        <w:rPr>
          <w:rFonts w:hint="eastAsia"/>
        </w:rPr>
        <w:t>即使</w:t>
      </w:r>
      <w:r>
        <w:t>填写也</w:t>
      </w:r>
      <w:r>
        <w:rPr>
          <w:rFonts w:hint="eastAsia"/>
        </w:rPr>
        <w:t>不</w:t>
      </w:r>
      <w:r>
        <w:t>会进行校验，不填字段会进入接口表不会</w:t>
      </w:r>
      <w:r>
        <w:rPr>
          <w:rFonts w:hint="eastAsia"/>
        </w:rPr>
        <w:t>进入</w:t>
      </w:r>
      <w:r>
        <w:t>业务表。</w:t>
      </w:r>
      <w:r>
        <w:rPr>
          <w:rFonts w:hint="eastAsia"/>
        </w:rPr>
        <w:t>对于满足</w:t>
      </w:r>
      <w:r>
        <w:t>指定条件下必</w:t>
      </w:r>
      <w:r>
        <w:rPr>
          <w:rFonts w:hint="eastAsia"/>
        </w:rPr>
        <w:t>填</w:t>
      </w:r>
      <w:r>
        <w:t>或不填的字段</w:t>
      </w:r>
      <w:r>
        <w:rPr>
          <w:rFonts w:hint="eastAsia"/>
        </w:rPr>
        <w:t>，需</w:t>
      </w:r>
      <w:r>
        <w:t>具体说明。</w:t>
      </w:r>
    </w:p>
    <w:p>
      <w:r>
        <w:rPr>
          <w:rFonts w:hint="eastAsia"/>
        </w:rPr>
        <w:t>下文</w:t>
      </w:r>
      <w:r>
        <w:t>中会对</w:t>
      </w:r>
      <w:r>
        <w:rPr>
          <w:rFonts w:hint="eastAsia"/>
        </w:rPr>
        <w:t>各种</w:t>
      </w:r>
      <w:r>
        <w:t>类型的字段进行高亮显示，分别为：</w:t>
      </w:r>
      <w:r>
        <w:rPr>
          <w:color w:val="00B050"/>
        </w:rPr>
        <w:t>必填字段颜色</w:t>
      </w:r>
      <w:r>
        <w:t>、</w:t>
      </w:r>
      <w:r>
        <w:rPr>
          <w:color w:val="FFC000"/>
        </w:rPr>
        <w:t>选填字段颜色</w:t>
      </w:r>
      <w:r>
        <w:t>、</w:t>
      </w:r>
      <w:r>
        <w:rPr>
          <w:color w:val="7F7F7F" w:themeColor="background1" w:themeShade="80"/>
        </w:rPr>
        <w:t>不填字段颜色</w:t>
      </w:r>
      <w:r>
        <w:t>。</w:t>
      </w:r>
    </w:p>
    <w:p>
      <w:pPr>
        <w:spacing w:line="360" w:lineRule="auto"/>
        <w:rPr>
          <w:b/>
        </w:rPr>
      </w:pPr>
      <w:r>
        <w:rPr>
          <w:rFonts w:hint="eastAsia"/>
          <w:b/>
        </w:rPr>
        <w:t>（2）通讯参数说明</w:t>
      </w:r>
    </w:p>
    <w:p>
      <w:pPr>
        <w:spacing w:line="360" w:lineRule="auto"/>
        <w:ind w:firstLine="420" w:firstLineChars="200"/>
      </w:pPr>
      <w:r>
        <w:rPr>
          <w:rFonts w:hint="eastAsia"/>
        </w:rPr>
        <w:t>目前，平台使用深证通的FDEP（文件传输系统）和FDAP（消息传输系统）完成同参与人的文件数据交换和消息数据交换。软件下载</w:t>
      </w:r>
      <w:r>
        <w:t>地址</w:t>
      </w:r>
      <w:r>
        <w:rPr>
          <w:rFonts w:hint="eastAsia"/>
        </w:rPr>
        <w:t>：</w:t>
      </w:r>
      <w:r>
        <w:rPr>
          <w:rFonts w:hint="eastAsia"/>
          <w:lang w:val="en-US" w:eastAsia="zh-CN"/>
        </w:rPr>
        <w:t>https://biz.sscc.com/download.html</w:t>
      </w:r>
      <w:r>
        <w:rPr>
          <w:rFonts w:hint="eastAsia"/>
        </w:rPr>
        <w:t xml:space="preserve"> 页面</w:t>
      </w:r>
      <w:r>
        <w:t>中的</w:t>
      </w:r>
      <w:r>
        <w:rPr>
          <w:rFonts w:hint="eastAsia"/>
          <w:lang w:eastAsia="zh-CN"/>
        </w:rPr>
        <w:t>“网络金融业务</w:t>
      </w:r>
      <w:r>
        <w:rPr>
          <w:rFonts w:hint="eastAsia"/>
          <w:lang w:val="en-US" w:eastAsia="zh-CN"/>
        </w:rPr>
        <w:t>/程序下载/金融数据交换平台客户端”菜单</w:t>
      </w:r>
      <w:r>
        <w:t>。</w:t>
      </w:r>
      <w:r>
        <w:rPr>
          <w:rFonts w:hint="eastAsia"/>
        </w:rPr>
        <w:t>参与人在申请角色时需要提供该角色所使用的FDEP文件传输系统的小站号和FDAP消息传输系统的UserID/AppID，该角色仅能通过上述参数指定的通道收发数据。</w:t>
      </w:r>
    </w:p>
    <w:p>
      <w:pPr>
        <w:spacing w:line="360" w:lineRule="auto"/>
        <w:rPr>
          <w:b/>
        </w:rPr>
      </w:pPr>
      <w:r>
        <w:rPr>
          <w:rFonts w:hint="eastAsia"/>
          <w:b/>
        </w:rPr>
        <w:t>（3）文件传输系统设置</w:t>
      </w:r>
    </w:p>
    <w:p>
      <w:pPr>
        <w:spacing w:line="360" w:lineRule="auto"/>
        <w:ind w:firstLine="420" w:firstLineChars="200"/>
      </w:pPr>
      <w:r>
        <w:rPr>
          <w:rFonts w:hint="eastAsia"/>
        </w:rPr>
        <w:t>参与人可对FDEP生成标志文件规则进行配置：生成“.ok”标志文件代表文件可发送（</w:t>
      </w:r>
      <w:r>
        <w:t>默认打开）</w:t>
      </w:r>
      <w:r>
        <w:rPr>
          <w:rFonts w:hint="eastAsia"/>
        </w:rPr>
        <w:t>；生成“.snt”标志文件代表文件已发送成功（</w:t>
      </w:r>
      <w:r>
        <w:t>默认关闭）</w:t>
      </w:r>
      <w:r>
        <w:rPr>
          <w:rFonts w:hint="eastAsia"/>
        </w:rPr>
        <w:t>；生成“.rcv”标志文件代表文件已接收成功（</w:t>
      </w:r>
      <w:r>
        <w:t>默认关闭）</w:t>
      </w:r>
      <w:r>
        <w:rPr>
          <w:rFonts w:hint="eastAsia"/>
        </w:rPr>
        <w:t>。“.snt”</w:t>
      </w:r>
      <w:r>
        <w:t>和</w:t>
      </w:r>
      <w:r>
        <w:rPr>
          <w:rFonts w:hint="eastAsia"/>
        </w:rPr>
        <w:t>“.rcv”标志</w:t>
      </w:r>
      <w:r>
        <w:t>文件主要</w:t>
      </w:r>
      <w:r>
        <w:rPr>
          <w:rFonts w:hint="eastAsia"/>
        </w:rPr>
        <w:t>用来</w:t>
      </w:r>
      <w:r>
        <w:t>进行系统</w:t>
      </w:r>
      <w:r>
        <w:rPr>
          <w:rFonts w:hint="eastAsia"/>
        </w:rPr>
        <w:t>监控</w:t>
      </w:r>
      <w:r>
        <w:t>，非强制选项。</w:t>
      </w:r>
    </w:p>
    <w:p>
      <w:pPr>
        <w:spacing w:line="360" w:lineRule="auto"/>
        <w:rPr>
          <w:b/>
        </w:rPr>
      </w:pPr>
      <w:r>
        <w:rPr>
          <w:rFonts w:hint="eastAsia"/>
          <w:b/>
        </w:rPr>
        <w:t>（4</w:t>
      </w:r>
      <w:r>
        <w:rPr>
          <w:b/>
        </w:rPr>
        <w:t>）</w:t>
      </w:r>
      <w:r>
        <w:rPr>
          <w:rFonts w:hint="eastAsia"/>
          <w:b/>
        </w:rPr>
        <w:t>消息通讯</w:t>
      </w:r>
      <w:r>
        <w:rPr>
          <w:b/>
        </w:rPr>
        <w:t>机制</w:t>
      </w:r>
    </w:p>
    <w:p>
      <w:pPr>
        <w:spacing w:line="360" w:lineRule="auto"/>
        <w:ind w:firstLine="420" w:firstLineChars="200"/>
      </w:pPr>
      <w:r>
        <w:rPr>
          <w:rFonts w:hint="eastAsia"/>
        </w:rPr>
        <w:t>深证通</w:t>
      </w:r>
      <w:r>
        <w:t>消息系统</w:t>
      </w:r>
      <w:r>
        <w:rPr>
          <w:rFonts w:hint="eastAsia"/>
        </w:rPr>
        <w:t>采用</w:t>
      </w:r>
      <w:r>
        <w:t>异步通讯方式</w:t>
      </w:r>
      <w:r>
        <w:rPr>
          <w:rFonts w:hint="eastAsia"/>
        </w:rPr>
        <w:t>且发送方</w:t>
      </w:r>
      <w:r>
        <w:t>无法知道接收方是否成功接收到相关消息，为了保障</w:t>
      </w:r>
      <w:r>
        <w:rPr>
          <w:rFonts w:hint="eastAsia"/>
        </w:rPr>
        <w:t>系统</w:t>
      </w:r>
      <w:r>
        <w:t>可靠性，接口规范中规定了</w:t>
      </w:r>
      <w:r>
        <w:rPr>
          <w:rFonts w:hint="eastAsia"/>
        </w:rPr>
        <w:t>两点会话</w:t>
      </w:r>
      <w:r>
        <w:t>机制</w:t>
      </w:r>
      <w:r>
        <w:rPr>
          <w:rFonts w:hint="eastAsia"/>
        </w:rPr>
        <w:t>：1）</w:t>
      </w:r>
      <w:r>
        <w:t>消息回馈机制：消息接收方收到任何非回执</w:t>
      </w:r>
      <w:r>
        <w:rPr>
          <w:rFonts w:hint="eastAsia"/>
        </w:rPr>
        <w:t>类</w:t>
      </w:r>
      <w:r>
        <w:t>消息时，均需马上返回一个回执消息给</w:t>
      </w:r>
      <w:r>
        <w:rPr>
          <w:rFonts w:hint="eastAsia"/>
        </w:rPr>
        <w:t>原</w:t>
      </w:r>
      <w:r>
        <w:t>发送方</w:t>
      </w:r>
      <w:r>
        <w:rPr>
          <w:rFonts w:hint="eastAsia"/>
        </w:rPr>
        <w:t>，</w:t>
      </w:r>
      <w:r>
        <w:t>通知对方对应消息</w:t>
      </w:r>
      <w:r>
        <w:rPr>
          <w:rFonts w:hint="eastAsia"/>
        </w:rPr>
        <w:t>已</w:t>
      </w:r>
      <w:r>
        <w:t>收到</w:t>
      </w:r>
      <w:r>
        <w:rPr>
          <w:rFonts w:hint="eastAsia"/>
          <w:b/>
        </w:rPr>
        <w:t>（</w:t>
      </w:r>
      <w:r>
        <w:rPr>
          <w:b/>
        </w:rPr>
        <w:t>该</w:t>
      </w:r>
      <w:r>
        <w:rPr>
          <w:rFonts w:hint="eastAsia"/>
          <w:b/>
        </w:rPr>
        <w:t>机制</w:t>
      </w:r>
      <w:r>
        <w:rPr>
          <w:b/>
        </w:rPr>
        <w:t>为对消息接收方的</w:t>
      </w:r>
      <w:r>
        <w:rPr>
          <w:rFonts w:hint="eastAsia"/>
          <w:b/>
        </w:rPr>
        <w:t>要求</w:t>
      </w:r>
      <w:r>
        <w:rPr>
          <w:b/>
        </w:rPr>
        <w:t>）</w:t>
      </w:r>
      <w:r>
        <w:t>。</w:t>
      </w:r>
      <w:r>
        <w:rPr>
          <w:rFonts w:hint="eastAsia"/>
        </w:rPr>
        <w:t>具体</w:t>
      </w:r>
      <w:r>
        <w:t>字段填写</w:t>
      </w:r>
      <w:r>
        <w:rPr>
          <w:rFonts w:hint="eastAsia"/>
        </w:rPr>
        <w:t>规则</w:t>
      </w:r>
      <w:r>
        <w:t>请参考</w:t>
      </w:r>
      <w:r>
        <w:rPr>
          <w:rFonts w:hint="eastAsia"/>
          <w:u w:val="single"/>
        </w:rPr>
        <w:t>0.1节</w:t>
      </w:r>
      <w:r>
        <w:rPr>
          <w:u w:val="single"/>
        </w:rPr>
        <w:t>消息头填写说明</w:t>
      </w:r>
      <w:r>
        <w:t>。</w:t>
      </w:r>
      <w:r>
        <w:rPr>
          <w:rFonts w:hint="eastAsia"/>
        </w:rPr>
        <w:t>2）消息</w:t>
      </w:r>
      <w:r>
        <w:t>重发机制：消息</w:t>
      </w:r>
      <w:r>
        <w:rPr>
          <w:rFonts w:hint="eastAsia"/>
        </w:rPr>
        <w:t>发送方</w:t>
      </w:r>
      <w:r>
        <w:t>若在一段时间内没有收到已发出消息对应的回执消息，可</w:t>
      </w:r>
      <w:r>
        <w:rPr>
          <w:rFonts w:hint="eastAsia"/>
        </w:rPr>
        <w:t>考虑</w:t>
      </w:r>
      <w:r>
        <w:t>重新发送</w:t>
      </w:r>
      <w:r>
        <w:rPr>
          <w:rFonts w:hint="eastAsia"/>
        </w:rPr>
        <w:t>原</w:t>
      </w:r>
      <w:r>
        <w:t>消息。</w:t>
      </w:r>
      <w:r>
        <w:rPr>
          <w:b/>
        </w:rPr>
        <w:t>（</w:t>
      </w:r>
      <w:r>
        <w:rPr>
          <w:rFonts w:hint="eastAsia"/>
          <w:b/>
        </w:rPr>
        <w:t>该</w:t>
      </w:r>
      <w:r>
        <w:rPr>
          <w:b/>
        </w:rPr>
        <w:t>机制为对消息发送方的要求）</w:t>
      </w:r>
      <w:r>
        <w:t>。</w:t>
      </w:r>
      <w:r>
        <w:rPr>
          <w:rFonts w:hint="eastAsia"/>
          <w:color w:val="FF0000"/>
        </w:rPr>
        <w:t>消息</w:t>
      </w:r>
      <w:r>
        <w:rPr>
          <w:color w:val="FF0000"/>
        </w:rPr>
        <w:t>接收方</w:t>
      </w:r>
      <w:r>
        <w:rPr>
          <w:rFonts w:hint="eastAsia"/>
          <w:color w:val="FF0000"/>
        </w:rPr>
        <w:t>收到</w:t>
      </w:r>
      <w:r>
        <w:rPr>
          <w:color w:val="FF0000"/>
        </w:rPr>
        <w:t>同样的业务消息时</w:t>
      </w:r>
      <w:r>
        <w:rPr>
          <w:rFonts w:hint="eastAsia"/>
          <w:color w:val="FF0000"/>
        </w:rPr>
        <w:t>系统</w:t>
      </w:r>
      <w:r>
        <w:rPr>
          <w:color w:val="FF0000"/>
        </w:rPr>
        <w:t>需能正常处理。</w:t>
      </w:r>
      <w:r>
        <w:rPr>
          <w:rFonts w:hint="eastAsia"/>
          <w:color w:val="FF0000"/>
        </w:rPr>
        <w:t>（</w:t>
      </w:r>
      <w:r>
        <w:rPr>
          <w:rFonts w:hint="eastAsia"/>
          <w:color w:val="FF0000"/>
          <w:lang w:eastAsia="zh-CN"/>
        </w:rPr>
        <w:t>注：中登平台对</w:t>
      </w:r>
      <w:r>
        <w:rPr>
          <w:color w:val="FF0000"/>
        </w:rPr>
        <w:t>查询业务</w:t>
      </w:r>
      <w:r>
        <w:rPr>
          <w:rFonts w:hint="eastAsia"/>
          <w:color w:val="FF0000"/>
          <w:lang w:eastAsia="zh-CN"/>
        </w:rPr>
        <w:t>消息</w:t>
      </w:r>
      <w:r>
        <w:rPr>
          <w:color w:val="FF0000"/>
        </w:rPr>
        <w:t>不</w:t>
      </w:r>
      <w:r>
        <w:rPr>
          <w:rFonts w:hint="eastAsia"/>
          <w:color w:val="FF0000"/>
          <w:lang w:eastAsia="zh-CN"/>
        </w:rPr>
        <w:t>进行</w:t>
      </w:r>
      <w:r>
        <w:rPr>
          <w:color w:val="FF0000"/>
        </w:rPr>
        <w:t>重发</w:t>
      </w:r>
      <w:r>
        <w:rPr>
          <w:rFonts w:hint="eastAsia"/>
          <w:color w:val="FF0000"/>
          <w:lang w:eastAsia="zh-CN"/>
        </w:rPr>
        <w:t>，参与人若没有接收到查询结果消息，可以重新发起一笔查询业务</w:t>
      </w:r>
      <w:r>
        <w:rPr>
          <w:color w:val="FF0000"/>
        </w:rPr>
        <w:t>）</w:t>
      </w:r>
    </w:p>
    <w:p>
      <w:pPr>
        <w:spacing w:line="360" w:lineRule="auto"/>
        <w:rPr>
          <w:b/>
        </w:rPr>
      </w:pPr>
      <w:r>
        <w:rPr>
          <w:rFonts w:hint="eastAsia"/>
          <w:b/>
        </w:rPr>
        <w:t>（5</w:t>
      </w:r>
      <w:r>
        <w:rPr>
          <w:b/>
        </w:rPr>
        <w:t>）</w:t>
      </w:r>
      <w:r>
        <w:rPr>
          <w:rFonts w:hint="eastAsia"/>
          <w:b/>
        </w:rPr>
        <w:t>消息</w:t>
      </w:r>
      <w:r>
        <w:rPr>
          <w:b/>
        </w:rPr>
        <w:t>完整性</w:t>
      </w:r>
      <w:r>
        <w:rPr>
          <w:rFonts w:hint="eastAsia"/>
          <w:b/>
        </w:rPr>
        <w:t>校验</w:t>
      </w:r>
    </w:p>
    <w:p>
      <w:pPr>
        <w:spacing w:line="360" w:lineRule="auto"/>
        <w:ind w:firstLine="420" w:firstLineChars="200"/>
      </w:pPr>
      <w:r>
        <w:rPr>
          <w:rFonts w:hint="eastAsia"/>
        </w:rPr>
        <w:t>根据</w:t>
      </w:r>
      <w:r>
        <w:t>接口规范约定，平台</w:t>
      </w:r>
      <w:r>
        <w:rPr>
          <w:rFonts w:hint="eastAsia"/>
        </w:rPr>
        <w:t>会</w:t>
      </w:r>
      <w:r>
        <w:t>对消息进行完整性校验，</w:t>
      </w:r>
      <w:r>
        <w:rPr>
          <w:rFonts w:hint="eastAsia"/>
        </w:rPr>
        <w:t>完整性</w:t>
      </w:r>
      <w:r>
        <w:t>校验包括两部分：1</w:t>
      </w:r>
      <w:r>
        <w:rPr>
          <w:rFonts w:hint="eastAsia"/>
        </w:rPr>
        <w:t>）消息</w:t>
      </w:r>
      <w:r>
        <w:t>体长度</w:t>
      </w:r>
      <w:r>
        <w:rPr>
          <w:rFonts w:hint="eastAsia"/>
        </w:rPr>
        <w:t>字段</w:t>
      </w:r>
      <w:r>
        <w:t>校验</w:t>
      </w:r>
      <w:r>
        <w:rPr>
          <w:rFonts w:hint="eastAsia"/>
        </w:rPr>
        <w:t>。2）消息</w:t>
      </w:r>
      <w:r>
        <w:t>尾校验和</w:t>
      </w:r>
      <w:r>
        <w:rPr>
          <w:rFonts w:hint="eastAsia"/>
        </w:rPr>
        <w:t>字段</w:t>
      </w:r>
      <w:r>
        <w:t>校验</w:t>
      </w:r>
      <w:r>
        <w:rPr>
          <w:rFonts w:hint="eastAsia"/>
        </w:rPr>
        <w:t>。</w:t>
      </w:r>
    </w:p>
    <w:p>
      <w:pPr>
        <w:spacing w:line="360" w:lineRule="auto"/>
        <w:ind w:firstLine="420" w:firstLineChars="200"/>
      </w:pPr>
      <w:r>
        <w:rPr>
          <w:rFonts w:hint="eastAsia"/>
        </w:rPr>
        <w:t>若</w:t>
      </w:r>
      <w:r>
        <w:t>以上</w:t>
      </w:r>
      <w:r>
        <w:rPr>
          <w:rFonts w:hint="eastAsia"/>
        </w:rPr>
        <w:t>两个</w:t>
      </w:r>
      <w:r>
        <w:t>字段校验不通过，我方会</w:t>
      </w:r>
      <w:r>
        <w:rPr>
          <w:rFonts w:hint="eastAsia"/>
        </w:rPr>
        <w:t>认为接收到</w:t>
      </w:r>
      <w:r>
        <w:t>的消息不完整而将消息丢弃。</w:t>
      </w:r>
      <w:r>
        <w:rPr>
          <w:rFonts w:hint="eastAsia"/>
        </w:rPr>
        <w:t>具体计算规则</w:t>
      </w:r>
      <w:r>
        <w:t>请参考</w:t>
      </w:r>
      <w:r>
        <w:rPr>
          <w:rFonts w:hint="eastAsia"/>
          <w:u w:val="single"/>
        </w:rPr>
        <w:t>0.1消息</w:t>
      </w:r>
      <w:r>
        <w:rPr>
          <w:u w:val="single"/>
        </w:rPr>
        <w:t>头填写说明</w:t>
      </w:r>
      <w:r>
        <w:rPr>
          <w:rFonts w:hint="eastAsia"/>
        </w:rPr>
        <w:t>。</w:t>
      </w:r>
    </w:p>
    <w:p>
      <w:pPr>
        <w:spacing w:line="360" w:lineRule="auto"/>
        <w:rPr>
          <w:b/>
        </w:rPr>
      </w:pPr>
      <w:r>
        <w:rPr>
          <w:rFonts w:hint="eastAsia"/>
          <w:b/>
        </w:rPr>
        <w:t>（4）关于</w:t>
      </w:r>
      <w:r>
        <w:rPr>
          <w:b/>
        </w:rPr>
        <w:t>消息重复时的处理规则</w:t>
      </w:r>
    </w:p>
    <w:p>
      <w:pPr>
        <w:spacing w:line="360" w:lineRule="auto"/>
        <w:ind w:firstLine="420" w:firstLineChars="200"/>
      </w:pPr>
      <w:r>
        <w:rPr>
          <w:rFonts w:hint="eastAsia"/>
        </w:rPr>
        <w:t>对于参与人</w:t>
      </w:r>
      <w:r>
        <w:t>发起</w:t>
      </w:r>
      <w:r>
        <w:rPr>
          <w:rFonts w:hint="eastAsia"/>
        </w:rPr>
        <w:t>的</w:t>
      </w:r>
      <w:r>
        <w:t>申请消息（步骤代码为</w:t>
      </w:r>
      <w:r>
        <w:rPr>
          <w:rFonts w:hint="eastAsia"/>
        </w:rPr>
        <w:t>001），</w:t>
      </w:r>
      <w:r>
        <w:t>若系统检查到该消息</w:t>
      </w:r>
      <w:r>
        <w:rPr>
          <w:rFonts w:hint="eastAsia"/>
        </w:rPr>
        <w:t>重复</w:t>
      </w:r>
      <w:r>
        <w:t>（</w:t>
      </w:r>
      <w:r>
        <w:rPr>
          <w:rFonts w:hint="eastAsia"/>
          <w:lang w:eastAsia="zh-CN"/>
        </w:rPr>
        <w:t>参与人</w:t>
      </w:r>
      <w:r>
        <w:t>申请单</w:t>
      </w:r>
      <w:r>
        <w:rPr>
          <w:rFonts w:hint="eastAsia"/>
        </w:rPr>
        <w:t>编号</w:t>
      </w:r>
      <w:r>
        <w:t>+</w:t>
      </w:r>
      <w:r>
        <w:rPr>
          <w:rFonts w:hint="eastAsia"/>
        </w:rPr>
        <w:t>交易</w:t>
      </w:r>
      <w:r>
        <w:t>发生日期+</w:t>
      </w:r>
      <w:r>
        <w:rPr>
          <w:rFonts w:hint="eastAsia"/>
        </w:rPr>
        <w:t>角色代码已</w:t>
      </w:r>
      <w:r>
        <w:t>存在）</w:t>
      </w:r>
      <w:r>
        <w:rPr>
          <w:rFonts w:hint="eastAsia"/>
        </w:rPr>
        <w:t>，</w:t>
      </w:r>
      <w:r>
        <w:t>则系统返回</w:t>
      </w:r>
      <w:r>
        <w:rPr>
          <w:rFonts w:hint="eastAsia"/>
        </w:rPr>
        <w:t>错误</w:t>
      </w:r>
      <w:r>
        <w:t>告知发起方</w:t>
      </w:r>
      <w:r>
        <w:rPr>
          <w:rFonts w:hint="eastAsia"/>
        </w:rPr>
        <w:t>该</w:t>
      </w:r>
      <w:r>
        <w:t>笔消息重复</w:t>
      </w:r>
      <w:r>
        <w:rPr>
          <w:rFonts w:hint="eastAsia"/>
        </w:rPr>
        <w:t>，</w:t>
      </w:r>
      <w:r>
        <w:t>并将该消息丢弃，参与人后续无法查询到该笔</w:t>
      </w:r>
      <w:r>
        <w:rPr>
          <w:rFonts w:hint="eastAsia"/>
        </w:rPr>
        <w:t>重复</w:t>
      </w:r>
      <w:r>
        <w:t>发起的业务。</w:t>
      </w:r>
      <w:r>
        <w:rPr>
          <w:rFonts w:hint="eastAsia"/>
        </w:rPr>
        <w:t>对于业务</w:t>
      </w:r>
      <w:r>
        <w:t>的后续步骤，若</w:t>
      </w:r>
      <w:r>
        <w:rPr>
          <w:rFonts w:hint="eastAsia"/>
        </w:rPr>
        <w:t>系统</w:t>
      </w:r>
      <w:r>
        <w:t>检查到该</w:t>
      </w:r>
      <w:r>
        <w:rPr>
          <w:rFonts w:hint="eastAsia"/>
        </w:rPr>
        <w:t>消息</w:t>
      </w:r>
      <w:r>
        <w:t>重复（根据</w:t>
      </w:r>
      <w:r>
        <w:rPr>
          <w:rFonts w:hint="eastAsia"/>
        </w:rPr>
        <w:t>业务</w:t>
      </w:r>
      <w:r>
        <w:t>进展状态判断），</w:t>
      </w:r>
      <w:r>
        <w:rPr>
          <w:rFonts w:hint="eastAsia"/>
        </w:rPr>
        <w:t>则</w:t>
      </w:r>
      <w:r>
        <w:t>系统将该消息丢弃</w:t>
      </w:r>
      <w:r>
        <w:rPr>
          <w:rFonts w:hint="eastAsia"/>
        </w:rPr>
        <w:t>，</w:t>
      </w:r>
      <w:r>
        <w:t>且没有任何返回消息。</w:t>
      </w:r>
    </w:p>
    <w:p>
      <w:pPr>
        <w:spacing w:line="360" w:lineRule="auto"/>
        <w:ind w:firstLine="482" w:firstLineChars="200"/>
        <w:rPr>
          <w:rFonts w:hint="eastAsia" w:eastAsiaTheme="minorEastAsia"/>
          <w:b/>
          <w:bCs/>
          <w:sz w:val="24"/>
          <w:szCs w:val="28"/>
          <w:lang w:eastAsia="zh-CN"/>
        </w:rPr>
      </w:pPr>
      <w:r>
        <w:rPr>
          <w:rFonts w:hint="eastAsia"/>
          <w:b/>
          <w:bCs/>
          <w:color w:val="FF0000"/>
          <w:sz w:val="24"/>
          <w:szCs w:val="28"/>
        </w:rPr>
        <w:t>平台使用“</w:t>
      </w:r>
      <w:r>
        <w:rPr>
          <w:rFonts w:hint="eastAsia"/>
          <w:b/>
          <w:bCs/>
          <w:color w:val="FF0000"/>
          <w:sz w:val="24"/>
          <w:szCs w:val="28"/>
          <w:lang w:eastAsia="zh-CN"/>
        </w:rPr>
        <w:t>参与人</w:t>
      </w:r>
      <w:r>
        <w:rPr>
          <w:rFonts w:hint="eastAsia"/>
          <w:b/>
          <w:bCs/>
          <w:color w:val="FF0000"/>
          <w:sz w:val="24"/>
          <w:szCs w:val="28"/>
        </w:rPr>
        <w:t>申请单号+交易发生日期+角色代码”进行</w:t>
      </w:r>
      <w:r>
        <w:rPr>
          <w:rFonts w:hint="eastAsia"/>
          <w:b/>
          <w:bCs/>
          <w:color w:val="FF0000"/>
          <w:sz w:val="24"/>
          <w:szCs w:val="28"/>
          <w:lang w:eastAsia="zh-CN"/>
        </w:rPr>
        <w:t>业务</w:t>
      </w:r>
      <w:r>
        <w:rPr>
          <w:rFonts w:hint="eastAsia"/>
          <w:b/>
          <w:bCs/>
          <w:color w:val="FF0000"/>
          <w:sz w:val="24"/>
          <w:szCs w:val="28"/>
        </w:rPr>
        <w:t>重复</w:t>
      </w:r>
      <w:r>
        <w:rPr>
          <w:rFonts w:hint="eastAsia"/>
          <w:b/>
          <w:bCs/>
          <w:color w:val="FF0000"/>
          <w:sz w:val="24"/>
          <w:szCs w:val="28"/>
          <w:lang w:eastAsia="zh-CN"/>
        </w:rPr>
        <w:t>性</w:t>
      </w:r>
      <w:r>
        <w:rPr>
          <w:rFonts w:hint="eastAsia"/>
          <w:b/>
          <w:bCs/>
          <w:color w:val="FF0000"/>
          <w:sz w:val="24"/>
          <w:szCs w:val="28"/>
        </w:rPr>
        <w:t>校验，不区分业务类型，所以参与人不同业务的</w:t>
      </w:r>
      <w:r>
        <w:rPr>
          <w:rFonts w:hint="eastAsia"/>
          <w:b/>
          <w:bCs/>
          <w:color w:val="FF0000"/>
          <w:sz w:val="24"/>
          <w:szCs w:val="28"/>
          <w:lang w:eastAsia="zh-CN"/>
        </w:rPr>
        <w:t>“参与人</w:t>
      </w:r>
      <w:r>
        <w:rPr>
          <w:rFonts w:hint="eastAsia"/>
          <w:b/>
          <w:bCs/>
          <w:color w:val="FF0000"/>
          <w:sz w:val="24"/>
          <w:szCs w:val="28"/>
        </w:rPr>
        <w:t>申请单编号</w:t>
      </w:r>
      <w:r>
        <w:rPr>
          <w:rFonts w:hint="eastAsia"/>
          <w:b/>
          <w:bCs/>
          <w:color w:val="FF0000"/>
          <w:sz w:val="24"/>
          <w:szCs w:val="28"/>
          <w:lang w:eastAsia="zh-CN"/>
        </w:rPr>
        <w:t>”字段</w:t>
      </w:r>
      <w:r>
        <w:rPr>
          <w:rFonts w:hint="eastAsia"/>
          <w:b/>
          <w:bCs/>
          <w:color w:val="FF0000"/>
          <w:sz w:val="24"/>
          <w:szCs w:val="28"/>
        </w:rPr>
        <w:t>也不允许重复。</w:t>
      </w:r>
      <w:r>
        <w:rPr>
          <w:rFonts w:hint="eastAsia"/>
          <w:b/>
          <w:bCs/>
          <w:color w:val="FF0000"/>
          <w:sz w:val="24"/>
          <w:szCs w:val="28"/>
          <w:lang w:eastAsia="zh-CN"/>
        </w:rPr>
        <w:t>根据最新版接口要求，参与人需保证“参与人申请单编号”字段永不重复。</w:t>
      </w:r>
    </w:p>
    <w:p>
      <w:pPr>
        <w:pStyle w:val="4"/>
      </w:pPr>
      <w:bookmarkStart w:id="2" w:name="_Toc51664125"/>
      <w:r>
        <w:rPr>
          <w:rFonts w:hint="eastAsia"/>
        </w:rPr>
        <w:t>0.1 消息</w:t>
      </w:r>
      <w:r>
        <w:t>头填写说明</w:t>
      </w:r>
      <w:bookmarkEnd w:id="2"/>
    </w:p>
    <w:tbl>
      <w:tblPr>
        <w:tblStyle w:val="16"/>
        <w:tblW w:w="10065" w:type="dxa"/>
        <w:tblInd w:w="-874" w:type="dxa"/>
        <w:tblLayout w:type="fixed"/>
        <w:tblCellMar>
          <w:top w:w="0" w:type="dxa"/>
          <w:left w:w="108" w:type="dxa"/>
          <w:bottom w:w="0" w:type="dxa"/>
          <w:right w:w="108" w:type="dxa"/>
        </w:tblCellMar>
      </w:tblPr>
      <w:tblGrid>
        <w:gridCol w:w="948"/>
        <w:gridCol w:w="948"/>
        <w:gridCol w:w="2040"/>
        <w:gridCol w:w="720"/>
        <w:gridCol w:w="5409"/>
      </w:tblGrid>
      <w:tr>
        <w:tblPrEx>
          <w:tblCellMar>
            <w:top w:w="0" w:type="dxa"/>
            <w:left w:w="108" w:type="dxa"/>
            <w:bottom w:w="0" w:type="dxa"/>
            <w:right w:w="108" w:type="dxa"/>
          </w:tblCellMar>
        </w:tblPrEx>
        <w:trPr>
          <w:cantSplit/>
        </w:trPr>
        <w:tc>
          <w:tcPr>
            <w:tcW w:w="948" w:type="dxa"/>
            <w:tcBorders>
              <w:top w:val="double" w:color="auto" w:sz="6" w:space="0"/>
              <w:left w:val="double" w:color="auto" w:sz="6" w:space="0"/>
              <w:bottom w:val="double" w:color="auto" w:sz="6" w:space="0"/>
              <w:right w:val="single" w:color="auto" w:sz="6" w:space="0"/>
            </w:tcBorders>
            <w:shd w:val="clear" w:color="auto" w:fill="B3B3B3"/>
          </w:tcPr>
          <w:p>
            <w:pPr>
              <w:jc w:val="center"/>
              <w:rPr>
                <w:b/>
                <w:i/>
                <w:color w:val="000000"/>
              </w:rPr>
            </w:pPr>
            <w:r>
              <w:rPr>
                <w:rFonts w:hint="eastAsia"/>
                <w:b/>
                <w:i/>
                <w:color w:val="000000"/>
              </w:rPr>
              <w:t>填写</w:t>
            </w:r>
          </w:p>
          <w:p>
            <w:pPr>
              <w:jc w:val="center"/>
              <w:rPr>
                <w:b/>
                <w:i/>
                <w:color w:val="000000"/>
              </w:rPr>
            </w:pPr>
            <w:r>
              <w:rPr>
                <w:rFonts w:hint="eastAsia"/>
                <w:b/>
                <w:i/>
                <w:color w:val="000000"/>
              </w:rPr>
              <w:t>规则</w:t>
            </w:r>
          </w:p>
        </w:tc>
        <w:tc>
          <w:tcPr>
            <w:tcW w:w="948" w:type="dxa"/>
            <w:tcBorders>
              <w:top w:val="double" w:color="auto" w:sz="6" w:space="0"/>
              <w:left w:val="double" w:color="auto" w:sz="6" w:space="0"/>
              <w:bottom w:val="double" w:color="auto" w:sz="6" w:space="0"/>
              <w:right w:val="single" w:color="auto" w:sz="6" w:space="0"/>
            </w:tcBorders>
            <w:shd w:val="clear" w:color="auto" w:fill="B3B3B3"/>
          </w:tcPr>
          <w:p>
            <w:pPr>
              <w:jc w:val="center"/>
              <w:rPr>
                <w:b/>
                <w:i/>
                <w:color w:val="000000"/>
              </w:rPr>
            </w:pPr>
            <w:r>
              <w:rPr>
                <w:b/>
                <w:i/>
                <w:color w:val="000000"/>
              </w:rPr>
              <w:t>Tag</w:t>
            </w:r>
          </w:p>
        </w:tc>
        <w:tc>
          <w:tcPr>
            <w:tcW w:w="2040" w:type="dxa"/>
            <w:tcBorders>
              <w:top w:val="double" w:color="auto" w:sz="6" w:space="0"/>
              <w:left w:val="single" w:color="auto" w:sz="6" w:space="0"/>
              <w:bottom w:val="double" w:color="auto" w:sz="6" w:space="0"/>
              <w:right w:val="single" w:color="auto" w:sz="6" w:space="0"/>
            </w:tcBorders>
            <w:shd w:val="clear" w:color="auto" w:fill="B3B3B3"/>
          </w:tcPr>
          <w:p>
            <w:pPr>
              <w:rPr>
                <w:b/>
                <w:i/>
                <w:color w:val="000000"/>
              </w:rPr>
            </w:pPr>
            <w:r>
              <w:rPr>
                <w:rFonts w:hint="eastAsia"/>
                <w:b/>
                <w:i/>
                <w:color w:val="000000"/>
              </w:rPr>
              <w:t>域名</w:t>
            </w:r>
          </w:p>
        </w:tc>
        <w:tc>
          <w:tcPr>
            <w:tcW w:w="720" w:type="dxa"/>
            <w:tcBorders>
              <w:top w:val="double" w:color="auto" w:sz="6" w:space="0"/>
              <w:left w:val="single" w:color="auto" w:sz="6" w:space="0"/>
              <w:bottom w:val="double" w:color="auto" w:sz="6" w:space="0"/>
              <w:right w:val="single" w:color="auto" w:sz="6" w:space="0"/>
            </w:tcBorders>
            <w:shd w:val="clear" w:color="auto" w:fill="B3B3B3"/>
          </w:tcPr>
          <w:p>
            <w:pPr>
              <w:jc w:val="center"/>
              <w:rPr>
                <w:b/>
                <w:i/>
                <w:color w:val="000000"/>
              </w:rPr>
            </w:pPr>
            <w:r>
              <w:rPr>
                <w:b/>
                <w:i/>
                <w:color w:val="000000"/>
              </w:rPr>
              <w:t>必需</w:t>
            </w:r>
          </w:p>
        </w:tc>
        <w:tc>
          <w:tcPr>
            <w:tcW w:w="5409" w:type="dxa"/>
            <w:tcBorders>
              <w:top w:val="double" w:color="auto" w:sz="6" w:space="0"/>
              <w:left w:val="single" w:color="auto" w:sz="6" w:space="0"/>
              <w:bottom w:val="double" w:color="auto" w:sz="6" w:space="0"/>
              <w:right w:val="double" w:color="auto" w:sz="6" w:space="0"/>
            </w:tcBorders>
            <w:shd w:val="clear" w:color="auto" w:fill="B3B3B3"/>
          </w:tcPr>
          <w:p>
            <w:pPr>
              <w:rPr>
                <w:b/>
                <w:i/>
                <w:color w:val="000000"/>
              </w:rPr>
            </w:pPr>
            <w:r>
              <w:rPr>
                <w:rFonts w:hint="eastAsia"/>
                <w:b/>
                <w:i/>
                <w:color w:val="000000"/>
              </w:rPr>
              <w:t>说明</w:t>
            </w:r>
          </w:p>
        </w:tc>
      </w:tr>
      <w:tr>
        <w:tblPrEx>
          <w:tblCellMar>
            <w:top w:w="0" w:type="dxa"/>
            <w:left w:w="108" w:type="dxa"/>
            <w:bottom w:w="0" w:type="dxa"/>
            <w:right w:w="108" w:type="dxa"/>
          </w:tblCellMar>
        </w:tblPrEx>
        <w:trPr>
          <w:cantSplit/>
        </w:trPr>
        <w:tc>
          <w:tcPr>
            <w:tcW w:w="948" w:type="dxa"/>
            <w:tcBorders>
              <w:top w:val="double" w:color="auto" w:sz="6" w:space="0"/>
              <w:left w:val="double" w:color="auto" w:sz="6" w:space="0"/>
              <w:bottom w:val="single" w:color="auto" w:sz="6" w:space="0"/>
              <w:right w:val="single" w:color="auto" w:sz="6" w:space="0"/>
            </w:tcBorders>
            <w:shd w:val="clear" w:color="auto" w:fill="00B050"/>
          </w:tcPr>
          <w:p>
            <w:pPr>
              <w:jc w:val="left"/>
              <w:rPr>
                <w:color w:val="000000"/>
              </w:rPr>
            </w:pPr>
            <w:r>
              <w:rPr>
                <w:rFonts w:hint="eastAsia"/>
                <w:color w:val="000000"/>
              </w:rPr>
              <w:t>必填</w:t>
            </w:r>
          </w:p>
        </w:tc>
        <w:tc>
          <w:tcPr>
            <w:tcW w:w="948" w:type="dxa"/>
            <w:tcBorders>
              <w:top w:val="doub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100</w:t>
            </w:r>
            <w:r>
              <w:rPr>
                <w:color w:val="000000"/>
              </w:rPr>
              <w:t>8</w:t>
            </w:r>
          </w:p>
        </w:tc>
        <w:tc>
          <w:tcPr>
            <w:tcW w:w="2040" w:type="dxa"/>
            <w:tcBorders>
              <w:top w:val="double" w:color="auto" w:sz="6" w:space="0"/>
              <w:left w:val="single" w:color="auto" w:sz="6" w:space="0"/>
              <w:bottom w:val="single" w:color="auto" w:sz="6" w:space="0"/>
              <w:right w:val="single" w:color="auto" w:sz="6" w:space="0"/>
            </w:tcBorders>
            <w:shd w:val="clear" w:color="auto" w:fill="00B050"/>
          </w:tcPr>
          <w:p>
            <w:pPr>
              <w:rPr>
                <w:color w:val="000000"/>
              </w:rPr>
            </w:pPr>
            <w:r>
              <w:rPr>
                <w:color w:val="000000"/>
              </w:rPr>
              <w:t>BeginString</w:t>
            </w:r>
          </w:p>
        </w:tc>
        <w:tc>
          <w:tcPr>
            <w:tcW w:w="720" w:type="dxa"/>
            <w:tcBorders>
              <w:top w:val="doub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doub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起始串</w:t>
            </w:r>
            <w:r>
              <w:rPr>
                <w:color w:val="000000"/>
              </w:rPr>
              <w:t>SYPT.</w:t>
            </w:r>
            <w:r>
              <w:rPr>
                <w:rFonts w:hint="eastAsia"/>
                <w:color w:val="000000"/>
              </w:rPr>
              <w:t>1</w:t>
            </w:r>
            <w:r>
              <w:rPr>
                <w:color w:val="000000"/>
              </w:rPr>
              <w:t>.</w:t>
            </w:r>
            <w:r>
              <w:rPr>
                <w:rFonts w:hint="eastAsia"/>
                <w:color w:val="000000"/>
              </w:rPr>
              <w:t>0</w:t>
            </w:r>
            <w:r>
              <w:rPr>
                <w:color w:val="000000"/>
              </w:rPr>
              <w:t xml:space="preserve"> (</w:t>
            </w:r>
            <w:r>
              <w:rPr>
                <w:rFonts w:hint="eastAsia"/>
                <w:color w:val="000000"/>
              </w:rPr>
              <w:t>消息的第一个域</w:t>
            </w:r>
            <w:r>
              <w:rPr>
                <w:color w:val="000000"/>
              </w:rPr>
              <w:t>)</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100</w:t>
            </w:r>
            <w:r>
              <w:rPr>
                <w:color w:val="000000"/>
              </w:rPr>
              <w:t>9</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color w:val="000000"/>
              </w:rPr>
              <w:t>BodyLength</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消息体长度</w:t>
            </w:r>
            <w:r>
              <w:rPr>
                <w:color w:val="000000"/>
              </w:rPr>
              <w:t>(</w:t>
            </w:r>
            <w:r>
              <w:rPr>
                <w:rFonts w:hint="eastAsia"/>
                <w:color w:val="000000"/>
              </w:rPr>
              <w:t>消息的第二个域</w:t>
            </w:r>
            <w:r>
              <w:rPr>
                <w:color w:val="000000"/>
              </w:rPr>
              <w:t>)</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10</w:t>
            </w:r>
            <w:r>
              <w:rPr>
                <w:color w:val="000000"/>
              </w:rPr>
              <w:t>35</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color w:val="000000"/>
              </w:rPr>
              <w:t>MsgType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消息类型</w:t>
            </w:r>
            <w:r>
              <w:rPr>
                <w:color w:val="000000"/>
              </w:rPr>
              <w:t>(</w:t>
            </w:r>
            <w:r>
              <w:rPr>
                <w:rFonts w:hint="eastAsia"/>
                <w:color w:val="000000"/>
              </w:rPr>
              <w:t>消息的第三个域</w:t>
            </w:r>
            <w:r>
              <w:rPr>
                <w:color w:val="000000"/>
              </w:rPr>
              <w:t>)</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rFonts w:ascii="宋体" w:hAnsi="宋体"/>
                <w:color w:val="000000"/>
                <w:szCs w:val="21"/>
              </w:rPr>
            </w:pPr>
            <w:r>
              <w:rPr>
                <w:rFonts w:hint="eastAsia"/>
                <w:color w:val="000000"/>
              </w:rPr>
              <w:t>135</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kern w:val="0"/>
                <w:szCs w:val="21"/>
              </w:rPr>
            </w:pPr>
            <w:r>
              <w:rPr>
                <w:color w:val="000000"/>
                <w:kern w:val="0"/>
                <w:szCs w:val="21"/>
              </w:rPr>
              <w:t>BusinessCode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业务代码</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2008</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rFonts w:hint="eastAsia"/>
                <w:color w:val="000000"/>
              </w:rPr>
              <w:t>StepCode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步骤代码</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2009</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rFonts w:hint="eastAsia"/>
                <w:color w:val="000000"/>
              </w:rPr>
              <w:t>SenderRole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发送方角色</w:t>
            </w:r>
            <w:r>
              <w:rPr>
                <w:color w:val="000000"/>
              </w:rPr>
              <w:t>(</w:t>
            </w:r>
            <w:r>
              <w:rPr>
                <w:rFonts w:hint="eastAsia"/>
                <w:color w:val="000000"/>
              </w:rPr>
              <w:t>销售</w:t>
            </w:r>
            <w:r>
              <w:rPr>
                <w:color w:val="000000"/>
              </w:rPr>
              <w:t>机构</w:t>
            </w:r>
            <w:r>
              <w:rPr>
                <w:rFonts w:hint="eastAsia"/>
                <w:color w:val="000000"/>
              </w:rPr>
              <w:t>/账户</w:t>
            </w:r>
            <w:r>
              <w:rPr>
                <w:color w:val="000000"/>
              </w:rPr>
              <w:t>行/</w:t>
            </w:r>
            <w:r>
              <w:rPr>
                <w:rFonts w:hint="eastAsia"/>
                <w:color w:val="000000"/>
              </w:rPr>
              <w:t>中国</w:t>
            </w:r>
            <w:r>
              <w:rPr>
                <w:color w:val="000000"/>
              </w:rPr>
              <w:t>结算)</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2038</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color w:val="000000"/>
              </w:rPr>
              <w:t>SenderCo</w:t>
            </w:r>
            <w:r>
              <w:rPr>
                <w:rFonts w:hint="eastAsia"/>
                <w:color w:val="000000"/>
              </w:rPr>
              <w:t>de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发送方代码</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2010</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rFonts w:hint="eastAsia"/>
                <w:color w:val="000000"/>
              </w:rPr>
              <w:t>TargetRole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接收方角色</w:t>
            </w:r>
          </w:p>
        </w:tc>
      </w:tr>
      <w:tr>
        <w:tblPrEx>
          <w:tblCellMar>
            <w:top w:w="0" w:type="dxa"/>
            <w:left w:w="108" w:type="dxa"/>
            <w:bottom w:w="0" w:type="dxa"/>
            <w:right w:w="108" w:type="dxa"/>
          </w:tblCellMar>
        </w:tblPrEx>
        <w:trPr>
          <w:cantSplit/>
          <w:trHeight w:val="192" w:hRule="atLeas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2039</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color w:val="000000"/>
              </w:rPr>
              <w:t>TargetCo</w:t>
            </w:r>
            <w:r>
              <w:rPr>
                <w:rFonts w:hint="eastAsia"/>
                <w:color w:val="000000"/>
              </w:rPr>
              <w:t>de</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接收方代码</w:t>
            </w:r>
          </w:p>
        </w:tc>
      </w:tr>
      <w:tr>
        <w:tblPrEx>
          <w:tblCellMar>
            <w:top w:w="0" w:type="dxa"/>
            <w:left w:w="108" w:type="dxa"/>
            <w:bottom w:w="0" w:type="dxa"/>
            <w:right w:w="108" w:type="dxa"/>
          </w:tblCellMar>
        </w:tblPrEx>
        <w:trPr>
          <w:cantSplit/>
          <w:trHeight w:val="192" w:hRule="atLeast"/>
        </w:trPr>
        <w:tc>
          <w:tcPr>
            <w:tcW w:w="948" w:type="dxa"/>
            <w:tcBorders>
              <w:top w:val="single" w:color="auto" w:sz="6" w:space="0"/>
              <w:left w:val="double" w:color="auto" w:sz="6" w:space="0"/>
              <w:bottom w:val="single" w:color="auto" w:sz="6" w:space="0"/>
              <w:right w:val="single" w:color="auto" w:sz="6" w:space="0"/>
            </w:tcBorders>
            <w:shd w:val="clear" w:color="auto" w:fill="00B050"/>
          </w:tcPr>
          <w:p>
            <w:r>
              <w:rPr>
                <w:rFonts w:hint="eastAsia"/>
                <w:color w:val="000000"/>
              </w:rPr>
              <w:t>必填</w:t>
            </w:r>
          </w:p>
        </w:tc>
        <w:tc>
          <w:tcPr>
            <w:tcW w:w="948" w:type="dxa"/>
            <w:tcBorders>
              <w:top w:val="single" w:color="auto" w:sz="6" w:space="0"/>
              <w:left w:val="double" w:color="auto" w:sz="6" w:space="0"/>
              <w:bottom w:val="single" w:color="auto" w:sz="6" w:space="0"/>
              <w:right w:val="single" w:color="auto" w:sz="6" w:space="0"/>
            </w:tcBorders>
            <w:shd w:val="clear" w:color="auto" w:fill="00B050"/>
          </w:tcPr>
          <w:p>
            <w:pPr>
              <w:jc w:val="center"/>
              <w:rPr>
                <w:color w:val="000000"/>
              </w:rPr>
            </w:pPr>
            <w:r>
              <w:rPr>
                <w:rFonts w:hint="eastAsia"/>
                <w:color w:val="000000"/>
              </w:rPr>
              <w:t>2011</w:t>
            </w:r>
          </w:p>
        </w:tc>
        <w:tc>
          <w:tcPr>
            <w:tcW w:w="2040" w:type="dxa"/>
            <w:tcBorders>
              <w:top w:val="single" w:color="auto" w:sz="6" w:space="0"/>
              <w:left w:val="single" w:color="auto" w:sz="6" w:space="0"/>
              <w:bottom w:val="single" w:color="auto" w:sz="6" w:space="0"/>
              <w:right w:val="single" w:color="auto" w:sz="6" w:space="0"/>
            </w:tcBorders>
            <w:shd w:val="clear" w:color="auto" w:fill="00B050"/>
          </w:tcPr>
          <w:p>
            <w:pPr>
              <w:rPr>
                <w:color w:val="000000"/>
              </w:rPr>
            </w:pPr>
            <w:r>
              <w:rPr>
                <w:rFonts w:hint="eastAsia"/>
                <w:color w:val="000000"/>
              </w:rPr>
              <w:t>MsgID</w:t>
            </w:r>
          </w:p>
        </w:tc>
        <w:tc>
          <w:tcPr>
            <w:tcW w:w="720" w:type="dxa"/>
            <w:tcBorders>
              <w:top w:val="single" w:color="auto" w:sz="6" w:space="0"/>
              <w:left w:val="single" w:color="auto" w:sz="6" w:space="0"/>
              <w:bottom w:val="single" w:color="auto" w:sz="6" w:space="0"/>
              <w:right w:val="single" w:color="auto" w:sz="6" w:space="0"/>
            </w:tcBorders>
            <w:shd w:val="clear" w:color="auto" w:fill="00B050"/>
          </w:tcPr>
          <w:p>
            <w:pPr>
              <w:jc w:val="center"/>
              <w:rPr>
                <w:color w:val="000000"/>
              </w:rPr>
            </w:pPr>
            <w:r>
              <w:rPr>
                <w:color w:val="000000"/>
              </w:rPr>
              <w:t>Y</w:t>
            </w:r>
          </w:p>
        </w:tc>
        <w:tc>
          <w:tcPr>
            <w:tcW w:w="5409" w:type="dxa"/>
            <w:tcBorders>
              <w:top w:val="single" w:color="auto" w:sz="6" w:space="0"/>
              <w:left w:val="single" w:color="auto" w:sz="6" w:space="0"/>
              <w:bottom w:val="single" w:color="auto" w:sz="6" w:space="0"/>
              <w:right w:val="double" w:color="auto" w:sz="6" w:space="0"/>
            </w:tcBorders>
            <w:shd w:val="clear" w:color="auto" w:fill="00B050"/>
          </w:tcPr>
          <w:p>
            <w:pPr>
              <w:rPr>
                <w:color w:val="000000"/>
              </w:rPr>
            </w:pPr>
            <w:r>
              <w:rPr>
                <w:rFonts w:hint="eastAsia"/>
                <w:color w:val="000000"/>
              </w:rPr>
              <w:t>消息编号(同一机构同一日不允许重复，重发除外)</w:t>
            </w:r>
          </w:p>
        </w:tc>
      </w:tr>
      <w:tr>
        <w:tblPrEx>
          <w:tblCellMar>
            <w:top w:w="0" w:type="dxa"/>
            <w:left w:w="108" w:type="dxa"/>
            <w:bottom w:w="0" w:type="dxa"/>
            <w:right w:w="108" w:type="dxa"/>
          </w:tblCellMar>
        </w:tblPrEx>
        <w:trPr>
          <w:cantSplit/>
          <w:trHeight w:val="192" w:hRule="atLeast"/>
        </w:trPr>
        <w:tc>
          <w:tcPr>
            <w:tcW w:w="948" w:type="dxa"/>
            <w:tcBorders>
              <w:top w:val="single" w:color="auto" w:sz="6" w:space="0"/>
              <w:left w:val="double" w:color="auto" w:sz="6" w:space="0"/>
              <w:bottom w:val="single" w:color="auto" w:sz="6" w:space="0"/>
              <w:right w:val="single" w:color="auto" w:sz="6" w:space="0"/>
            </w:tcBorders>
            <w:shd w:val="clear" w:color="auto" w:fill="FFC000"/>
          </w:tcPr>
          <w:p>
            <w:pPr>
              <w:jc w:val="left"/>
              <w:rPr>
                <w:color w:val="000000"/>
              </w:rPr>
            </w:pPr>
            <w:r>
              <w:rPr>
                <w:rFonts w:hint="eastAsia"/>
                <w:color w:val="000000"/>
              </w:rPr>
              <w:t>选填</w:t>
            </w:r>
          </w:p>
        </w:tc>
        <w:tc>
          <w:tcPr>
            <w:tcW w:w="948" w:type="dxa"/>
            <w:tcBorders>
              <w:top w:val="single" w:color="auto" w:sz="6" w:space="0"/>
              <w:left w:val="double" w:color="auto" w:sz="6" w:space="0"/>
              <w:bottom w:val="single" w:color="auto" w:sz="6" w:space="0"/>
              <w:right w:val="single" w:color="auto" w:sz="6" w:space="0"/>
            </w:tcBorders>
            <w:shd w:val="clear" w:color="auto" w:fill="FFC000"/>
          </w:tcPr>
          <w:p>
            <w:pPr>
              <w:jc w:val="center"/>
              <w:rPr>
                <w:color w:val="000000"/>
              </w:rPr>
            </w:pPr>
            <w:r>
              <w:rPr>
                <w:rFonts w:hint="eastAsia"/>
                <w:color w:val="000000"/>
              </w:rPr>
              <w:t>2012</w:t>
            </w:r>
          </w:p>
        </w:tc>
        <w:tc>
          <w:tcPr>
            <w:tcW w:w="2040" w:type="dxa"/>
            <w:tcBorders>
              <w:top w:val="single" w:color="auto" w:sz="6" w:space="0"/>
              <w:left w:val="single" w:color="auto" w:sz="6" w:space="0"/>
              <w:bottom w:val="single" w:color="auto" w:sz="6" w:space="0"/>
              <w:right w:val="single" w:color="auto" w:sz="6" w:space="0"/>
            </w:tcBorders>
            <w:shd w:val="clear" w:color="auto" w:fill="FFC000"/>
          </w:tcPr>
          <w:p>
            <w:pPr>
              <w:rPr>
                <w:color w:val="000000"/>
              </w:rPr>
            </w:pPr>
            <w:r>
              <w:rPr>
                <w:color w:val="000000"/>
              </w:rPr>
              <w:t>Original</w:t>
            </w:r>
            <w:r>
              <w:rPr>
                <w:rFonts w:hint="eastAsia"/>
                <w:color w:val="000000"/>
              </w:rPr>
              <w:t>MsgID</w:t>
            </w:r>
          </w:p>
        </w:tc>
        <w:tc>
          <w:tcPr>
            <w:tcW w:w="720" w:type="dxa"/>
            <w:tcBorders>
              <w:top w:val="single" w:color="auto" w:sz="6" w:space="0"/>
              <w:left w:val="single" w:color="auto" w:sz="6" w:space="0"/>
              <w:bottom w:val="single" w:color="auto" w:sz="6" w:space="0"/>
              <w:right w:val="single" w:color="auto" w:sz="6" w:space="0"/>
            </w:tcBorders>
            <w:shd w:val="clear" w:color="auto" w:fill="FFC000"/>
          </w:tcPr>
          <w:p>
            <w:pPr>
              <w:jc w:val="center"/>
              <w:rPr>
                <w:color w:val="000000"/>
              </w:rPr>
            </w:pPr>
            <w:r>
              <w:rPr>
                <w:rFonts w:hint="eastAsia"/>
                <w:color w:val="000000"/>
              </w:rPr>
              <w:t>N</w:t>
            </w:r>
          </w:p>
        </w:tc>
        <w:tc>
          <w:tcPr>
            <w:tcW w:w="5409" w:type="dxa"/>
            <w:tcBorders>
              <w:top w:val="single" w:color="auto" w:sz="6" w:space="0"/>
              <w:left w:val="single" w:color="auto" w:sz="6" w:space="0"/>
              <w:bottom w:val="single" w:color="auto" w:sz="6" w:space="0"/>
              <w:right w:val="double" w:color="auto" w:sz="6" w:space="0"/>
            </w:tcBorders>
            <w:shd w:val="clear" w:color="auto" w:fill="FFC000"/>
          </w:tcPr>
          <w:p>
            <w:pPr>
              <w:rPr>
                <w:color w:val="000000"/>
              </w:rPr>
            </w:pPr>
            <w:r>
              <w:rPr>
                <w:rFonts w:hint="eastAsia"/>
                <w:color w:val="000000"/>
              </w:rPr>
              <w:t>原消息编号(回执消息要求必填)</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FFC000"/>
          </w:tcPr>
          <w:p>
            <w:r>
              <w:rPr>
                <w:rFonts w:hint="eastAsia"/>
                <w:color w:val="000000"/>
              </w:rPr>
              <w:t>选填</w:t>
            </w:r>
          </w:p>
        </w:tc>
        <w:tc>
          <w:tcPr>
            <w:tcW w:w="948" w:type="dxa"/>
            <w:tcBorders>
              <w:top w:val="single" w:color="auto" w:sz="6" w:space="0"/>
              <w:left w:val="double" w:color="auto" w:sz="6" w:space="0"/>
              <w:bottom w:val="single" w:color="auto" w:sz="6" w:space="0"/>
              <w:right w:val="single" w:color="auto" w:sz="6" w:space="0"/>
            </w:tcBorders>
            <w:shd w:val="clear" w:color="auto" w:fill="FFC000"/>
          </w:tcPr>
          <w:p>
            <w:pPr>
              <w:jc w:val="center"/>
              <w:rPr>
                <w:color w:val="000000"/>
              </w:rPr>
            </w:pPr>
            <w:r>
              <w:rPr>
                <w:rFonts w:hint="eastAsia"/>
                <w:color w:val="000000"/>
              </w:rPr>
              <w:t>10</w:t>
            </w:r>
            <w:r>
              <w:rPr>
                <w:color w:val="000000"/>
              </w:rPr>
              <w:t>97</w:t>
            </w:r>
          </w:p>
        </w:tc>
        <w:tc>
          <w:tcPr>
            <w:tcW w:w="2040" w:type="dxa"/>
            <w:tcBorders>
              <w:top w:val="single" w:color="auto" w:sz="6" w:space="0"/>
              <w:left w:val="single" w:color="auto" w:sz="6" w:space="0"/>
              <w:bottom w:val="single" w:color="auto" w:sz="6" w:space="0"/>
              <w:right w:val="single" w:color="auto" w:sz="6" w:space="0"/>
            </w:tcBorders>
            <w:shd w:val="clear" w:color="auto" w:fill="FFC000"/>
          </w:tcPr>
          <w:p>
            <w:pPr>
              <w:rPr>
                <w:color w:val="000000"/>
              </w:rPr>
            </w:pPr>
            <w:r>
              <w:rPr>
                <w:color w:val="000000"/>
              </w:rPr>
              <w:t>PossResend</w:t>
            </w:r>
          </w:p>
        </w:tc>
        <w:tc>
          <w:tcPr>
            <w:tcW w:w="720" w:type="dxa"/>
            <w:tcBorders>
              <w:top w:val="single" w:color="auto" w:sz="6" w:space="0"/>
              <w:left w:val="single" w:color="auto" w:sz="6" w:space="0"/>
              <w:bottom w:val="single" w:color="auto" w:sz="6" w:space="0"/>
              <w:right w:val="single" w:color="auto" w:sz="6" w:space="0"/>
            </w:tcBorders>
            <w:shd w:val="clear" w:color="auto" w:fill="FFC000"/>
          </w:tcPr>
          <w:p>
            <w:pPr>
              <w:jc w:val="center"/>
              <w:rPr>
                <w:color w:val="000000"/>
              </w:rPr>
            </w:pPr>
            <w:r>
              <w:rPr>
                <w:color w:val="000000"/>
              </w:rPr>
              <w:t>N</w:t>
            </w:r>
          </w:p>
        </w:tc>
        <w:tc>
          <w:tcPr>
            <w:tcW w:w="5409" w:type="dxa"/>
            <w:tcBorders>
              <w:top w:val="single" w:color="auto" w:sz="6" w:space="0"/>
              <w:left w:val="single" w:color="auto" w:sz="6" w:space="0"/>
              <w:bottom w:val="single" w:color="auto" w:sz="6" w:space="0"/>
              <w:right w:val="double" w:color="auto" w:sz="6" w:space="0"/>
            </w:tcBorders>
            <w:shd w:val="clear" w:color="auto" w:fill="FFC000"/>
          </w:tcPr>
          <w:p>
            <w:pPr>
              <w:rPr>
                <w:color w:val="000000"/>
              </w:rPr>
            </w:pPr>
            <w:r>
              <w:rPr>
                <w:rFonts w:hint="eastAsia"/>
                <w:color w:val="000000"/>
              </w:rPr>
              <w:t>可能重发标志</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FFC000"/>
          </w:tcPr>
          <w:p>
            <w:r>
              <w:rPr>
                <w:rFonts w:hint="eastAsia"/>
                <w:color w:val="000000"/>
              </w:rPr>
              <w:t>选填</w:t>
            </w:r>
          </w:p>
        </w:tc>
        <w:tc>
          <w:tcPr>
            <w:tcW w:w="948" w:type="dxa"/>
            <w:tcBorders>
              <w:top w:val="single" w:color="auto" w:sz="6" w:space="0"/>
              <w:left w:val="double" w:color="auto" w:sz="6" w:space="0"/>
              <w:bottom w:val="single" w:color="auto" w:sz="6" w:space="0"/>
              <w:right w:val="single" w:color="auto" w:sz="6" w:space="0"/>
            </w:tcBorders>
            <w:shd w:val="clear" w:color="auto" w:fill="FFC000"/>
          </w:tcPr>
          <w:p>
            <w:pPr>
              <w:jc w:val="center"/>
              <w:rPr>
                <w:color w:val="000000"/>
              </w:rPr>
            </w:pPr>
            <w:r>
              <w:rPr>
                <w:rFonts w:hint="eastAsia"/>
                <w:color w:val="000000"/>
              </w:rPr>
              <w:t>1051</w:t>
            </w:r>
          </w:p>
        </w:tc>
        <w:tc>
          <w:tcPr>
            <w:tcW w:w="2040" w:type="dxa"/>
            <w:tcBorders>
              <w:top w:val="single" w:color="auto" w:sz="6" w:space="0"/>
              <w:left w:val="single" w:color="auto" w:sz="6" w:space="0"/>
              <w:bottom w:val="single" w:color="auto" w:sz="6" w:space="0"/>
              <w:right w:val="single" w:color="auto" w:sz="6" w:space="0"/>
            </w:tcBorders>
            <w:shd w:val="clear" w:color="auto" w:fill="FFC000"/>
          </w:tcPr>
          <w:p>
            <w:pPr>
              <w:rPr>
                <w:color w:val="000000"/>
              </w:rPr>
            </w:pPr>
            <w:r>
              <w:rPr>
                <w:color w:val="000000"/>
              </w:rPr>
              <w:t>Sending</w:t>
            </w:r>
            <w:r>
              <w:rPr>
                <w:rFonts w:hint="eastAsia"/>
                <w:color w:val="000000"/>
              </w:rPr>
              <w:t>Date</w:t>
            </w:r>
          </w:p>
        </w:tc>
        <w:tc>
          <w:tcPr>
            <w:tcW w:w="720" w:type="dxa"/>
            <w:tcBorders>
              <w:top w:val="single" w:color="auto" w:sz="6" w:space="0"/>
              <w:left w:val="single" w:color="auto" w:sz="6" w:space="0"/>
              <w:bottom w:val="single" w:color="auto" w:sz="6" w:space="0"/>
              <w:right w:val="single" w:color="auto" w:sz="6" w:space="0"/>
            </w:tcBorders>
            <w:shd w:val="clear" w:color="auto" w:fill="FFC000"/>
          </w:tcPr>
          <w:p>
            <w:pPr>
              <w:jc w:val="center"/>
              <w:rPr>
                <w:color w:val="000000"/>
              </w:rPr>
            </w:pPr>
            <w:r>
              <w:rPr>
                <w:rFonts w:hint="eastAsia"/>
                <w:color w:val="000000"/>
              </w:rPr>
              <w:t>N</w:t>
            </w:r>
          </w:p>
        </w:tc>
        <w:tc>
          <w:tcPr>
            <w:tcW w:w="5409" w:type="dxa"/>
            <w:tcBorders>
              <w:top w:val="single" w:color="auto" w:sz="6" w:space="0"/>
              <w:left w:val="single" w:color="auto" w:sz="6" w:space="0"/>
              <w:bottom w:val="single" w:color="auto" w:sz="6" w:space="0"/>
              <w:right w:val="double" w:color="auto" w:sz="6" w:space="0"/>
            </w:tcBorders>
            <w:shd w:val="clear" w:color="auto" w:fill="FFC000"/>
          </w:tcPr>
          <w:p>
            <w:pPr>
              <w:rPr>
                <w:color w:val="000000"/>
              </w:rPr>
            </w:pPr>
            <w:r>
              <w:rPr>
                <w:rFonts w:hint="eastAsia"/>
                <w:color w:val="000000"/>
              </w:rPr>
              <w:t>发送日期</w:t>
            </w:r>
          </w:p>
        </w:tc>
      </w:tr>
      <w:tr>
        <w:tblPrEx>
          <w:tblCellMar>
            <w:top w:w="0" w:type="dxa"/>
            <w:left w:w="108" w:type="dxa"/>
            <w:bottom w:w="0" w:type="dxa"/>
            <w:right w:w="108" w:type="dxa"/>
          </w:tblCellMar>
        </w:tblPrEx>
        <w:trPr>
          <w:cantSplit/>
        </w:trPr>
        <w:tc>
          <w:tcPr>
            <w:tcW w:w="948" w:type="dxa"/>
            <w:tcBorders>
              <w:top w:val="single" w:color="auto" w:sz="6" w:space="0"/>
              <w:left w:val="double" w:color="auto" w:sz="6" w:space="0"/>
              <w:bottom w:val="single" w:color="auto" w:sz="6" w:space="0"/>
              <w:right w:val="single" w:color="auto" w:sz="6" w:space="0"/>
            </w:tcBorders>
            <w:shd w:val="clear" w:color="auto" w:fill="FFC000"/>
          </w:tcPr>
          <w:p>
            <w:r>
              <w:rPr>
                <w:rFonts w:hint="eastAsia"/>
                <w:color w:val="000000"/>
              </w:rPr>
              <w:t>选填</w:t>
            </w:r>
          </w:p>
        </w:tc>
        <w:tc>
          <w:tcPr>
            <w:tcW w:w="948" w:type="dxa"/>
            <w:tcBorders>
              <w:top w:val="single" w:color="auto" w:sz="6" w:space="0"/>
              <w:left w:val="double" w:color="auto" w:sz="6" w:space="0"/>
              <w:bottom w:val="single" w:color="auto" w:sz="6" w:space="0"/>
              <w:right w:val="single" w:color="auto" w:sz="6" w:space="0"/>
            </w:tcBorders>
            <w:shd w:val="clear" w:color="auto" w:fill="FFC000"/>
          </w:tcPr>
          <w:p>
            <w:pPr>
              <w:jc w:val="center"/>
              <w:rPr>
                <w:color w:val="000000"/>
              </w:rPr>
            </w:pPr>
            <w:r>
              <w:rPr>
                <w:rFonts w:hint="eastAsia"/>
                <w:color w:val="000000"/>
              </w:rPr>
              <w:t>10</w:t>
            </w:r>
            <w:r>
              <w:rPr>
                <w:color w:val="000000"/>
              </w:rPr>
              <w:t>52</w:t>
            </w:r>
          </w:p>
        </w:tc>
        <w:tc>
          <w:tcPr>
            <w:tcW w:w="2040" w:type="dxa"/>
            <w:tcBorders>
              <w:top w:val="single" w:color="auto" w:sz="6" w:space="0"/>
              <w:left w:val="single" w:color="auto" w:sz="6" w:space="0"/>
              <w:bottom w:val="single" w:color="auto" w:sz="6" w:space="0"/>
              <w:right w:val="single" w:color="auto" w:sz="6" w:space="0"/>
            </w:tcBorders>
            <w:shd w:val="clear" w:color="auto" w:fill="FFC000"/>
          </w:tcPr>
          <w:p>
            <w:pPr>
              <w:rPr>
                <w:color w:val="000000"/>
              </w:rPr>
            </w:pPr>
            <w:r>
              <w:rPr>
                <w:color w:val="000000"/>
              </w:rPr>
              <w:t>SendingTime</w:t>
            </w:r>
          </w:p>
        </w:tc>
        <w:tc>
          <w:tcPr>
            <w:tcW w:w="720" w:type="dxa"/>
            <w:tcBorders>
              <w:top w:val="single" w:color="auto" w:sz="6" w:space="0"/>
              <w:left w:val="single" w:color="auto" w:sz="6" w:space="0"/>
              <w:bottom w:val="single" w:color="auto" w:sz="6" w:space="0"/>
              <w:right w:val="single" w:color="auto" w:sz="6" w:space="0"/>
            </w:tcBorders>
            <w:shd w:val="clear" w:color="auto" w:fill="FFC000"/>
          </w:tcPr>
          <w:p>
            <w:pPr>
              <w:jc w:val="center"/>
              <w:rPr>
                <w:color w:val="000000"/>
              </w:rPr>
            </w:pPr>
            <w:r>
              <w:rPr>
                <w:rFonts w:hint="eastAsia"/>
                <w:color w:val="000000"/>
              </w:rPr>
              <w:t>N</w:t>
            </w:r>
          </w:p>
        </w:tc>
        <w:tc>
          <w:tcPr>
            <w:tcW w:w="5409" w:type="dxa"/>
            <w:tcBorders>
              <w:top w:val="single" w:color="auto" w:sz="6" w:space="0"/>
              <w:left w:val="single" w:color="auto" w:sz="6" w:space="0"/>
              <w:bottom w:val="single" w:color="auto" w:sz="6" w:space="0"/>
              <w:right w:val="double" w:color="auto" w:sz="6" w:space="0"/>
            </w:tcBorders>
            <w:shd w:val="clear" w:color="auto" w:fill="FFC000"/>
          </w:tcPr>
          <w:p>
            <w:pPr>
              <w:rPr>
                <w:color w:val="000000"/>
              </w:rPr>
            </w:pPr>
            <w:r>
              <w:rPr>
                <w:rFonts w:hint="eastAsia"/>
                <w:color w:val="000000"/>
              </w:rPr>
              <w:t>发送时间</w:t>
            </w:r>
          </w:p>
        </w:tc>
      </w:tr>
    </w:tbl>
    <w:p>
      <w:pPr>
        <w:spacing w:line="360" w:lineRule="auto"/>
      </w:pPr>
      <w:r>
        <w:rPr>
          <w:rFonts w:hint="eastAsia"/>
        </w:rPr>
        <w:t>特殊</w:t>
      </w:r>
      <w:r>
        <w:t>说明：</w:t>
      </w:r>
    </w:p>
    <w:p>
      <w:pPr>
        <w:spacing w:line="360" w:lineRule="auto"/>
      </w:pPr>
      <w:r>
        <w:rPr>
          <w:rFonts w:hint="eastAsia"/>
        </w:rPr>
        <w:t>（1）</w:t>
      </w:r>
      <w:r>
        <w:t>对于</w:t>
      </w:r>
      <w:r>
        <w:rPr>
          <w:rFonts w:hint="eastAsia"/>
        </w:rPr>
        <w:t>回执</w:t>
      </w:r>
      <w:r>
        <w:t>消息</w:t>
      </w:r>
      <w:r>
        <w:rPr>
          <w:rFonts w:hint="eastAsia"/>
        </w:rPr>
        <w:t>，业务</w:t>
      </w:r>
      <w:r>
        <w:t>代码和步骤代码字段必须填写为空</w:t>
      </w:r>
      <w:r>
        <w:rPr>
          <w:rFonts w:hint="eastAsia"/>
        </w:rPr>
        <w:t>，</w:t>
      </w:r>
      <w:r>
        <w:t>原消息编号必须不为空。</w:t>
      </w:r>
    </w:p>
    <w:p>
      <w:pPr>
        <w:spacing w:line="360" w:lineRule="auto"/>
      </w:pPr>
      <w:r>
        <w:rPr>
          <w:rFonts w:hint="eastAsia"/>
        </w:rPr>
        <w:t>（</w:t>
      </w:r>
      <w:r>
        <w:t>2</w:t>
      </w:r>
      <w:r>
        <w:rPr>
          <w:rFonts w:hint="eastAsia"/>
        </w:rPr>
        <w:t>）消息类型、业务代码、步骤代码都区分大小写。</w:t>
      </w:r>
    </w:p>
    <w:p>
      <w:pPr>
        <w:spacing w:line="360" w:lineRule="auto"/>
      </w:pPr>
      <w:r>
        <w:rPr>
          <w:rFonts w:hint="eastAsia"/>
        </w:rPr>
        <w:t>（</w:t>
      </w:r>
      <w:r>
        <w:t>3</w:t>
      </w:r>
      <w:r>
        <w:rPr>
          <w:rFonts w:hint="eastAsia"/>
        </w:rPr>
        <w:t>）消息体长度字段为从1009字段后第一个SOH到1010字段前的SOH之间的字节数。</w:t>
      </w:r>
    </w:p>
    <w:p>
      <w:pPr>
        <w:spacing w:line="360" w:lineRule="auto"/>
      </w:pPr>
      <w:r>
        <w:rPr>
          <w:rFonts w:hint="eastAsia"/>
        </w:rPr>
        <w:t>（</w:t>
      </w:r>
      <w:r>
        <w:t>4</w:t>
      </w:r>
      <w:r>
        <w:rPr>
          <w:rFonts w:hint="eastAsia"/>
        </w:rPr>
        <w:t>）消息尾中的“数字签名长度”字段和“数字签名”字段尚未使用，“数字签名长度”字段可填写0，“数字签名”字段填写空字符串即可。</w:t>
      </w:r>
    </w:p>
    <w:p>
      <w:pPr>
        <w:spacing w:line="360" w:lineRule="auto"/>
      </w:pPr>
      <w:r>
        <w:rPr>
          <w:rFonts w:hint="eastAsia"/>
        </w:rPr>
        <w:t>（</w:t>
      </w:r>
      <w:r>
        <w:t>5</w:t>
      </w:r>
      <w:r>
        <w:rPr>
          <w:rFonts w:hint="eastAsia"/>
        </w:rPr>
        <w:t>）消息尾中的“校验和”字段计算方式为：首先获取从消息开头到1010字段前的SOH的字符串；其次使用GB</w:t>
      </w:r>
      <w:r>
        <w:rPr>
          <w:rFonts w:hint="eastAsia"/>
          <w:lang w:val="en-US" w:eastAsia="zh-Hans"/>
        </w:rPr>
        <w:t>K</w:t>
      </w:r>
      <w:r>
        <w:rPr>
          <w:rFonts w:hint="eastAsia"/>
        </w:rPr>
        <w:t>编码获取上述字符串对应的字节流；最后将字节流中的字节相加，对结果按256取模得到校验和字段。如果得到的校验和字段长度不够3位，则需左补0。</w:t>
      </w:r>
    </w:p>
    <w:p>
      <w:pPr>
        <w:spacing w:line="360" w:lineRule="auto"/>
      </w:pPr>
      <w:r>
        <w:rPr>
          <w:rFonts w:hint="eastAsia"/>
        </w:rPr>
        <w:t>（6）消息编号</w:t>
      </w:r>
      <w:r>
        <w:t>字段</w:t>
      </w:r>
      <w:r>
        <w:rPr>
          <w:rFonts w:hint="eastAsia"/>
        </w:rPr>
        <w:t>建议使用UUID以</w:t>
      </w:r>
      <w:r>
        <w:t>保证不重复</w:t>
      </w:r>
      <w:r>
        <w:rPr>
          <w:rFonts w:hint="eastAsia"/>
        </w:rPr>
        <w:t>，</w:t>
      </w:r>
      <w:r>
        <w:t>深证通</w:t>
      </w:r>
      <w:r>
        <w:rPr>
          <w:rFonts w:hint="eastAsia"/>
        </w:rPr>
        <w:t>bsmr</w:t>
      </w:r>
      <w:r>
        <w:t>的接口中提供了创建消息编号的函数，</w:t>
      </w:r>
      <w:r>
        <w:rPr>
          <w:rFonts w:hint="eastAsia"/>
        </w:rPr>
        <w:t>参与人也</w:t>
      </w:r>
      <w:r>
        <w:t>可以</w:t>
      </w:r>
      <w:r>
        <w:rPr>
          <w:rFonts w:hint="eastAsia"/>
          <w:lang w:eastAsia="zh-CN"/>
        </w:rPr>
        <w:t>根据自定义规则生成</w:t>
      </w:r>
      <w:r>
        <w:t>。</w:t>
      </w:r>
    </w:p>
    <w:p>
      <w:pPr>
        <w:pStyle w:val="4"/>
      </w:pPr>
      <w:bookmarkStart w:id="3" w:name="_Toc51664126"/>
      <w:r>
        <w:rPr>
          <w:rFonts w:hint="eastAsia"/>
        </w:rPr>
        <w:t>0.2 预检查失败</w:t>
      </w:r>
      <w:r>
        <w:t>数据</w:t>
      </w:r>
      <w:bookmarkEnd w:id="3"/>
    </w:p>
    <w:tbl>
      <w:tblPr>
        <w:tblStyle w:val="16"/>
        <w:tblW w:w="10236"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51"/>
        <w:gridCol w:w="2552"/>
        <w:gridCol w:w="5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851" w:type="dxa"/>
            <w:shd w:val="clear" w:color="auto" w:fill="B3B3B3"/>
          </w:tcPr>
          <w:p>
            <w:pPr>
              <w:rPr>
                <w:b/>
                <w:i/>
                <w:color w:val="000000"/>
              </w:rPr>
            </w:pPr>
            <w:r>
              <w:rPr>
                <w:rFonts w:hint="eastAsia"/>
                <w:b/>
                <w:i/>
                <w:color w:val="000000"/>
              </w:rPr>
              <w:t>Tag</w:t>
            </w:r>
          </w:p>
        </w:tc>
        <w:tc>
          <w:tcPr>
            <w:tcW w:w="2552" w:type="dxa"/>
            <w:shd w:val="clear" w:color="auto" w:fill="B3B3B3"/>
          </w:tcPr>
          <w:p>
            <w:pPr>
              <w:rPr>
                <w:b/>
                <w:i/>
                <w:color w:val="000000"/>
              </w:rPr>
            </w:pPr>
            <w:r>
              <w:rPr>
                <w:rFonts w:hint="eastAsia"/>
                <w:b/>
                <w:i/>
                <w:color w:val="000000"/>
              </w:rPr>
              <w:t>域名</w:t>
            </w:r>
          </w:p>
        </w:tc>
        <w:tc>
          <w:tcPr>
            <w:tcW w:w="5982" w:type="dxa"/>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2552" w:type="dxa"/>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5982" w:type="dxa"/>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2552" w:type="dxa"/>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5982" w:type="dxa"/>
            <w:shd w:val="clear" w:color="auto" w:fill="00B050"/>
          </w:tcPr>
          <w:p>
            <w:pPr>
              <w:jc w:val="left"/>
              <w:rPr>
                <w:rFonts w:ascii="宋体" w:hAnsi="宋体" w:cs="宋体"/>
                <w:color w:val="000000"/>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rPr>
              <w:t>121</w:t>
            </w:r>
          </w:p>
        </w:tc>
        <w:tc>
          <w:tcPr>
            <w:tcW w:w="2552" w:type="dxa"/>
            <w:shd w:val="clear" w:color="auto" w:fill="00B050"/>
          </w:tcPr>
          <w:p>
            <w:pPr>
              <w:widowControl/>
              <w:rPr>
                <w:rFonts w:ascii="宋体" w:hAnsi="宋体"/>
                <w:color w:val="000000"/>
                <w:kern w:val="0"/>
                <w:sz w:val="18"/>
                <w:szCs w:val="18"/>
              </w:rPr>
            </w:pPr>
            <w:r>
              <w:rPr>
                <w:rFonts w:ascii="宋体" w:hAnsi="宋体"/>
                <w:color w:val="000000"/>
                <w:sz w:val="18"/>
              </w:rPr>
              <w:t>DistributorCode</w:t>
            </w:r>
          </w:p>
        </w:tc>
        <w:tc>
          <w:tcPr>
            <w:tcW w:w="5982" w:type="dxa"/>
            <w:shd w:val="clear" w:color="auto" w:fill="00B050"/>
          </w:tcPr>
          <w:p>
            <w:pPr>
              <w:jc w:val="left"/>
              <w:rPr>
                <w:rFonts w:ascii="宋体" w:hAnsi="宋体" w:cs="宋体"/>
                <w:color w:val="000000"/>
                <w:kern w:val="0"/>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2552" w:type="dxa"/>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5982"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851" w:type="dxa"/>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2552" w:type="dxa"/>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5982"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51" w:type="dxa"/>
            <w:shd w:val="clear" w:color="auto" w:fill="00B050"/>
          </w:tcPr>
          <w:p>
            <w:pPr>
              <w:snapToGrid w:val="0"/>
              <w:rPr>
                <w:rFonts w:ascii="宋体" w:hAnsi="宋体"/>
                <w:color w:val="000000"/>
                <w:sz w:val="18"/>
                <w:szCs w:val="18"/>
              </w:rPr>
            </w:pPr>
            <w:r>
              <w:rPr>
                <w:rFonts w:hint="eastAsia" w:ascii="宋体" w:hAnsi="宋体"/>
                <w:color w:val="000000"/>
                <w:sz w:val="18"/>
              </w:rPr>
              <w:t>必填</w:t>
            </w:r>
          </w:p>
        </w:tc>
        <w:tc>
          <w:tcPr>
            <w:tcW w:w="851" w:type="dxa"/>
            <w:shd w:val="clear" w:color="auto" w:fill="00B050"/>
          </w:tcPr>
          <w:p>
            <w:pPr>
              <w:snapToGrid w:val="0"/>
              <w:rPr>
                <w:rFonts w:ascii="宋体" w:hAnsi="宋体"/>
                <w:color w:val="000000"/>
                <w:sz w:val="18"/>
              </w:rPr>
            </w:pPr>
            <w:r>
              <w:rPr>
                <w:rFonts w:hint="eastAsia" w:ascii="宋体" w:hAnsi="宋体"/>
                <w:color w:val="000000"/>
                <w:sz w:val="18"/>
                <w:szCs w:val="18"/>
              </w:rPr>
              <w:t>2015</w:t>
            </w:r>
          </w:p>
        </w:tc>
        <w:tc>
          <w:tcPr>
            <w:tcW w:w="2552" w:type="dxa"/>
            <w:shd w:val="clear" w:color="auto" w:fill="00B050"/>
          </w:tcPr>
          <w:p>
            <w:pPr>
              <w:snapToGrid w:val="0"/>
              <w:rPr>
                <w:rFonts w:ascii="宋体" w:hAnsi="宋体"/>
                <w:color w:val="000000"/>
                <w:sz w:val="18"/>
              </w:rPr>
            </w:pPr>
            <w:r>
              <w:rPr>
                <w:rFonts w:hint="eastAsia" w:ascii="宋体" w:hAnsi="宋体"/>
                <w:color w:val="000000"/>
                <w:kern w:val="0"/>
                <w:sz w:val="18"/>
                <w:szCs w:val="18"/>
              </w:rPr>
              <w:t>DealStatus</w:t>
            </w:r>
          </w:p>
        </w:tc>
        <w:tc>
          <w:tcPr>
            <w:tcW w:w="5982" w:type="dxa"/>
            <w:shd w:val="clear" w:color="auto" w:fill="00B050"/>
          </w:tcPr>
          <w:p>
            <w:pPr>
              <w:widowControl/>
              <w:jc w:val="left"/>
              <w:rPr>
                <w:rFonts w:ascii="宋体" w:hAnsi="宋体"/>
                <w:color w:val="000000"/>
                <w:sz w:val="18"/>
              </w:rPr>
            </w:pPr>
            <w:r>
              <w:rPr>
                <w:rFonts w:hint="eastAsia" w:ascii="宋体" w:hAnsi="宋体" w:cs="宋体"/>
                <w:color w:val="000000"/>
                <w:kern w:val="0"/>
                <w:sz w:val="18"/>
                <w:szCs w:val="18"/>
              </w:rPr>
              <w:t>处理状态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51" w:type="dxa"/>
            <w:shd w:val="clear" w:color="auto" w:fill="00B050"/>
          </w:tcPr>
          <w:p>
            <w:r>
              <w:rPr>
                <w:rFonts w:hint="eastAsia" w:ascii="宋体" w:hAnsi="宋体"/>
                <w:color w:val="000000"/>
                <w:sz w:val="18"/>
              </w:rPr>
              <w:t>必填</w:t>
            </w:r>
          </w:p>
        </w:tc>
        <w:tc>
          <w:tcPr>
            <w:tcW w:w="851" w:type="dxa"/>
            <w:shd w:val="clear" w:color="auto" w:fill="00B050"/>
          </w:tcPr>
          <w:p>
            <w:pPr>
              <w:jc w:val="left"/>
              <w:rPr>
                <w:rFonts w:ascii="宋体" w:hAnsi="宋体"/>
                <w:color w:val="000000"/>
                <w:sz w:val="18"/>
                <w:szCs w:val="18"/>
              </w:rPr>
            </w:pPr>
            <w:r>
              <w:rPr>
                <w:rFonts w:ascii="宋体" w:hAnsi="宋体"/>
                <w:color w:val="000000"/>
                <w:sz w:val="18"/>
                <w:szCs w:val="18"/>
              </w:rPr>
              <w:t>119</w:t>
            </w:r>
          </w:p>
        </w:tc>
        <w:tc>
          <w:tcPr>
            <w:tcW w:w="2552" w:type="dxa"/>
            <w:shd w:val="clear" w:color="auto" w:fill="00B050"/>
          </w:tcPr>
          <w:p>
            <w:pPr>
              <w:widowControl/>
              <w:rPr>
                <w:rFonts w:ascii="宋体" w:hAnsi="宋体"/>
                <w:color w:val="000000"/>
                <w:kern w:val="0"/>
                <w:sz w:val="18"/>
                <w:szCs w:val="18"/>
              </w:rPr>
            </w:pPr>
            <w:r>
              <w:rPr>
                <w:rFonts w:ascii="宋体" w:hAnsi="宋体"/>
                <w:color w:val="000000"/>
                <w:kern w:val="0"/>
                <w:sz w:val="18"/>
                <w:szCs w:val="18"/>
              </w:rPr>
              <w:t>ReturnCode</w:t>
            </w:r>
            <w:r>
              <w:rPr>
                <w:rFonts w:ascii="宋体" w:hAnsi="宋体"/>
                <w:color w:val="000000"/>
                <w:kern w:val="0"/>
                <w:sz w:val="18"/>
                <w:szCs w:val="18"/>
              </w:rPr>
              <w:tab/>
            </w:r>
          </w:p>
        </w:tc>
        <w:tc>
          <w:tcPr>
            <w:tcW w:w="5982" w:type="dxa"/>
            <w:shd w:val="clear" w:color="auto" w:fill="00B050"/>
          </w:tcPr>
          <w:p>
            <w:pPr>
              <w:rPr>
                <w:rFonts w:ascii="宋体" w:hAnsi="宋体"/>
                <w:color w:val="000000"/>
                <w:kern w:val="0"/>
                <w:sz w:val="18"/>
                <w:szCs w:val="18"/>
              </w:rPr>
            </w:pPr>
            <w:r>
              <w:rPr>
                <w:rFonts w:hint="eastAsia" w:ascii="宋体" w:hAnsi="宋体"/>
                <w:color w:val="000000"/>
                <w:kern w:val="0"/>
                <w:sz w:val="18"/>
                <w:szCs w:val="18"/>
              </w:rPr>
              <w:t>交易处理返回代码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51" w:type="dxa"/>
            <w:shd w:val="clear" w:color="auto" w:fill="00B050"/>
          </w:tcPr>
          <w:p>
            <w:r>
              <w:rPr>
                <w:rFonts w:hint="eastAsia" w:ascii="宋体" w:hAnsi="宋体"/>
                <w:color w:val="000000"/>
                <w:sz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2037</w:t>
            </w:r>
          </w:p>
        </w:tc>
        <w:tc>
          <w:tcPr>
            <w:tcW w:w="2552" w:type="dxa"/>
            <w:shd w:val="clear" w:color="auto" w:fill="00B05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5982" w:type="dxa"/>
            <w:shd w:val="clear" w:color="auto" w:fill="00B05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51" w:type="dxa"/>
            <w:shd w:val="clear" w:color="auto" w:fill="00B050"/>
          </w:tcPr>
          <w:p>
            <w:r>
              <w:rPr>
                <w:rFonts w:hint="eastAsia" w:ascii="宋体" w:hAnsi="宋体"/>
                <w:color w:val="000000"/>
                <w:sz w:val="18"/>
              </w:rPr>
              <w:t>必填</w:t>
            </w:r>
          </w:p>
        </w:tc>
        <w:tc>
          <w:tcPr>
            <w:tcW w:w="851" w:type="dxa"/>
            <w:shd w:val="clear" w:color="auto" w:fill="00B050"/>
          </w:tcPr>
          <w:p>
            <w:pPr>
              <w:jc w:val="left"/>
              <w:rPr>
                <w:rFonts w:ascii="宋体" w:hAnsi="宋体"/>
                <w:color w:val="000000"/>
                <w:sz w:val="18"/>
                <w:szCs w:val="18"/>
              </w:rPr>
            </w:pPr>
            <w:r>
              <w:rPr>
                <w:rFonts w:hint="eastAsia" w:ascii="宋体" w:hAnsi="宋体"/>
                <w:color w:val="000000"/>
                <w:sz w:val="18"/>
                <w:szCs w:val="18"/>
              </w:rPr>
              <w:t>2418</w:t>
            </w:r>
          </w:p>
        </w:tc>
        <w:tc>
          <w:tcPr>
            <w:tcW w:w="2552" w:type="dxa"/>
            <w:shd w:val="clear" w:color="auto" w:fill="00B050"/>
          </w:tcPr>
          <w:p>
            <w:pPr>
              <w:widowControl/>
              <w:rPr>
                <w:rFonts w:ascii="宋体" w:hAnsi="宋体"/>
                <w:color w:val="000000"/>
                <w:kern w:val="0"/>
                <w:sz w:val="18"/>
                <w:szCs w:val="18"/>
              </w:rPr>
            </w:pPr>
            <w:r>
              <w:rPr>
                <w:rFonts w:ascii="宋体" w:hAnsi="宋体"/>
                <w:kern w:val="0"/>
                <w:sz w:val="18"/>
                <w:szCs w:val="18"/>
              </w:rPr>
              <w:t>Detail</w:t>
            </w:r>
          </w:p>
        </w:tc>
        <w:tc>
          <w:tcPr>
            <w:tcW w:w="5982" w:type="dxa"/>
            <w:shd w:val="clear" w:color="auto" w:fill="00B050"/>
          </w:tcPr>
          <w:p>
            <w:pPr>
              <w:rPr>
                <w:rFonts w:ascii="宋体" w:hAnsi="宋体"/>
                <w:color w:val="000000"/>
                <w:kern w:val="0"/>
                <w:sz w:val="18"/>
                <w:szCs w:val="18"/>
              </w:rPr>
            </w:pPr>
            <w:r>
              <w:rPr>
                <w:rFonts w:hint="eastAsia" w:ascii="宋体" w:hAnsi="宋体"/>
                <w:kern w:val="0"/>
                <w:sz w:val="18"/>
                <w:szCs w:val="18"/>
              </w:rPr>
              <w:t>详细信息</w:t>
            </w:r>
            <w:r>
              <w:rPr>
                <w:rFonts w:hint="eastAsia" w:ascii="宋体" w:hAnsi="宋体"/>
                <w:sz w:val="18"/>
              </w:rPr>
              <w:t>（用于确认环节）</w:t>
            </w:r>
          </w:p>
        </w:tc>
      </w:tr>
    </w:tbl>
    <w:p>
      <w:pPr>
        <w:spacing w:line="360" w:lineRule="auto"/>
      </w:pPr>
      <w:r>
        <w:rPr>
          <w:rFonts w:hint="eastAsia"/>
        </w:rPr>
        <w:t>特殊</w:t>
      </w:r>
      <w:r>
        <w:t>说明：</w:t>
      </w:r>
    </w:p>
    <w:p>
      <w:pPr>
        <w:spacing w:line="360" w:lineRule="auto"/>
      </w:pPr>
      <w:r>
        <w:rPr>
          <w:rFonts w:hint="eastAsia"/>
        </w:rPr>
        <w:t>（1）销售</w:t>
      </w:r>
      <w:r>
        <w:t>机构发起业务如果预检查</w:t>
      </w:r>
      <w:r>
        <w:rPr>
          <w:rFonts w:hint="eastAsia"/>
        </w:rPr>
        <w:t>失败</w:t>
      </w:r>
      <w:r>
        <w:t>，</w:t>
      </w:r>
      <w:r>
        <w:rPr>
          <w:rFonts w:hint="eastAsia"/>
        </w:rPr>
        <w:t>则</w:t>
      </w:r>
      <w:r>
        <w:t>返回上述信息</w:t>
      </w:r>
      <w:r>
        <w:rPr>
          <w:rFonts w:hint="eastAsia"/>
        </w:rPr>
        <w:t>。</w:t>
      </w:r>
    </w:p>
    <w:p>
      <w:pPr>
        <w:spacing w:line="360" w:lineRule="auto"/>
      </w:pPr>
      <w:r>
        <w:rPr>
          <w:rFonts w:hint="eastAsia"/>
        </w:rPr>
        <w:t>（2</w:t>
      </w:r>
      <w:r>
        <w:t>）</w:t>
      </w:r>
      <w:r>
        <w:rPr>
          <w:rFonts w:hint="eastAsia"/>
        </w:rPr>
        <w:t>预检查失败时，“置业务失败的角色”填写4（代表中国结算）</w:t>
      </w:r>
      <w:r>
        <w:t>。</w:t>
      </w:r>
    </w:p>
    <w:p>
      <w:pPr>
        <w:pStyle w:val="4"/>
      </w:pPr>
      <w:bookmarkStart w:id="4" w:name="_Toc51664127"/>
      <w:r>
        <w:t xml:space="preserve">0.3 </w:t>
      </w:r>
      <w:r>
        <w:rPr>
          <w:rFonts w:hint="eastAsia"/>
        </w:rPr>
        <w:t>特殊回执</w:t>
      </w:r>
      <w:r>
        <w:t>填写说明</w:t>
      </w:r>
      <w:bookmarkEnd w:id="4"/>
    </w:p>
    <w:tbl>
      <w:tblPr>
        <w:tblStyle w:val="16"/>
        <w:tblW w:w="10065"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816"/>
        <w:gridCol w:w="1656"/>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816" w:type="dxa"/>
            <w:shd w:val="clear" w:color="auto" w:fill="B3B3B3"/>
          </w:tcPr>
          <w:p>
            <w:pPr>
              <w:rPr>
                <w:b/>
                <w:i/>
                <w:color w:val="000000"/>
              </w:rPr>
            </w:pPr>
            <w:r>
              <w:rPr>
                <w:rFonts w:hint="eastAsia"/>
                <w:b/>
                <w:i/>
                <w:color w:val="000000"/>
              </w:rPr>
              <w:t>Tag</w:t>
            </w:r>
          </w:p>
        </w:tc>
        <w:tc>
          <w:tcPr>
            <w:tcW w:w="1656" w:type="dxa"/>
            <w:shd w:val="clear" w:color="auto" w:fill="B3B3B3"/>
          </w:tcPr>
          <w:p>
            <w:pPr>
              <w:rPr>
                <w:b/>
                <w:i/>
                <w:color w:val="000000"/>
              </w:rPr>
            </w:pPr>
            <w:r>
              <w:rPr>
                <w:rFonts w:hint="eastAsia"/>
                <w:b/>
                <w:i/>
                <w:color w:val="000000"/>
              </w:rPr>
              <w:t>域名</w:t>
            </w:r>
          </w:p>
        </w:tc>
        <w:tc>
          <w:tcPr>
            <w:tcW w:w="6537" w:type="dxa"/>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shd w:val="clear" w:color="auto" w:fill="00B050"/>
          </w:tcPr>
          <w:p>
            <w:pPr>
              <w:rPr>
                <w:rFonts w:ascii="宋体" w:hAnsi="宋体"/>
                <w:color w:val="000000"/>
                <w:sz w:val="18"/>
                <w:szCs w:val="18"/>
              </w:rPr>
            </w:pPr>
            <w:r>
              <w:rPr>
                <w:rFonts w:hint="eastAsia" w:ascii="宋体" w:hAnsi="宋体"/>
                <w:color w:val="000000"/>
                <w:sz w:val="18"/>
                <w:szCs w:val="18"/>
              </w:rPr>
              <w:t>必填</w:t>
            </w:r>
          </w:p>
        </w:tc>
        <w:tc>
          <w:tcPr>
            <w:tcW w:w="816" w:type="dxa"/>
            <w:shd w:val="clear" w:color="auto" w:fill="00B050"/>
          </w:tcPr>
          <w:p>
            <w:pPr>
              <w:rPr>
                <w:color w:val="000000"/>
              </w:rPr>
            </w:pPr>
            <w:r>
              <w:rPr>
                <w:rFonts w:ascii="宋体" w:hAnsi="宋体"/>
                <w:color w:val="000000"/>
                <w:sz w:val="18"/>
                <w:szCs w:val="18"/>
              </w:rPr>
              <w:t>119</w:t>
            </w:r>
          </w:p>
        </w:tc>
        <w:tc>
          <w:tcPr>
            <w:tcW w:w="1656" w:type="dxa"/>
            <w:shd w:val="clear" w:color="auto" w:fill="00B050"/>
          </w:tcPr>
          <w:p>
            <w:pPr>
              <w:rPr>
                <w:color w:val="000000"/>
              </w:rPr>
            </w:pPr>
            <w:r>
              <w:rPr>
                <w:rFonts w:ascii="宋体" w:hAnsi="宋体"/>
                <w:color w:val="000000"/>
                <w:kern w:val="0"/>
                <w:sz w:val="18"/>
                <w:szCs w:val="18"/>
              </w:rPr>
              <w:t>ReturnCode</w:t>
            </w:r>
            <w:r>
              <w:rPr>
                <w:rFonts w:ascii="宋体" w:hAnsi="宋体"/>
                <w:color w:val="000000"/>
                <w:kern w:val="0"/>
                <w:sz w:val="18"/>
                <w:szCs w:val="18"/>
              </w:rPr>
              <w:tab/>
            </w:r>
          </w:p>
        </w:tc>
        <w:tc>
          <w:tcPr>
            <w:tcW w:w="6537" w:type="dxa"/>
            <w:shd w:val="clear" w:color="auto" w:fill="00B050"/>
          </w:tcPr>
          <w:p>
            <w:pPr>
              <w:rPr>
                <w:color w:val="000000"/>
              </w:rPr>
            </w:pPr>
            <w:r>
              <w:rPr>
                <w:rFonts w:hint="eastAsia" w:ascii="宋体" w:hAnsi="宋体"/>
                <w:color w:val="000000"/>
                <w:kern w:val="0"/>
                <w:sz w:val="18"/>
                <w:szCs w:val="18"/>
              </w:rPr>
              <w:t>交易处理返回代码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shd w:val="clear" w:color="auto" w:fill="00B050"/>
          </w:tcPr>
          <w:p>
            <w:pPr>
              <w:rPr>
                <w:rFonts w:ascii="宋体" w:hAnsi="宋体"/>
                <w:color w:val="000000"/>
                <w:sz w:val="18"/>
                <w:szCs w:val="18"/>
              </w:rPr>
            </w:pPr>
            <w:r>
              <w:rPr>
                <w:rFonts w:hint="eastAsia" w:ascii="宋体" w:hAnsi="宋体"/>
                <w:color w:val="000000"/>
                <w:sz w:val="18"/>
                <w:szCs w:val="18"/>
              </w:rPr>
              <w:t>必填</w:t>
            </w:r>
          </w:p>
        </w:tc>
        <w:tc>
          <w:tcPr>
            <w:tcW w:w="816" w:type="dxa"/>
            <w:shd w:val="clear" w:color="auto" w:fill="00B050"/>
          </w:tcPr>
          <w:p>
            <w:pPr>
              <w:rPr>
                <w:color w:val="000000"/>
              </w:rPr>
            </w:pPr>
            <w:r>
              <w:rPr>
                <w:rFonts w:hint="eastAsia" w:ascii="宋体" w:hAnsi="宋体"/>
                <w:color w:val="000000"/>
                <w:sz w:val="18"/>
                <w:szCs w:val="18"/>
              </w:rPr>
              <w:t>2037</w:t>
            </w:r>
          </w:p>
        </w:tc>
        <w:tc>
          <w:tcPr>
            <w:tcW w:w="1656" w:type="dxa"/>
            <w:shd w:val="clear" w:color="auto" w:fill="00B050"/>
          </w:tcPr>
          <w:p>
            <w:pPr>
              <w:rPr>
                <w:color w:val="000000"/>
              </w:rPr>
            </w:pPr>
            <w:r>
              <w:rPr>
                <w:rFonts w:hint="eastAsia" w:ascii="宋体" w:hAnsi="宋体"/>
                <w:color w:val="000000"/>
                <w:kern w:val="0"/>
                <w:sz w:val="18"/>
                <w:szCs w:val="18"/>
              </w:rPr>
              <w:t>MakeFailRole</w:t>
            </w:r>
          </w:p>
        </w:tc>
        <w:tc>
          <w:tcPr>
            <w:tcW w:w="6537" w:type="dxa"/>
            <w:shd w:val="clear" w:color="auto" w:fill="00B050"/>
          </w:tcPr>
          <w:p>
            <w:pPr>
              <w:rPr>
                <w:color w:val="000000"/>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shd w:val="clear" w:color="auto" w:fill="00B050"/>
          </w:tcPr>
          <w:p>
            <w:pPr>
              <w:rPr>
                <w:rFonts w:ascii="宋体" w:hAnsi="宋体"/>
                <w:color w:val="000000"/>
                <w:sz w:val="18"/>
                <w:szCs w:val="18"/>
              </w:rPr>
            </w:pPr>
            <w:r>
              <w:rPr>
                <w:rFonts w:hint="eastAsia" w:ascii="宋体" w:hAnsi="宋体"/>
                <w:color w:val="000000"/>
                <w:sz w:val="18"/>
                <w:szCs w:val="18"/>
              </w:rPr>
              <w:t>必填</w:t>
            </w:r>
          </w:p>
        </w:tc>
        <w:tc>
          <w:tcPr>
            <w:tcW w:w="816" w:type="dxa"/>
            <w:shd w:val="clear" w:color="auto" w:fill="00B050"/>
          </w:tcPr>
          <w:p>
            <w:pPr>
              <w:rPr>
                <w:color w:val="000000"/>
              </w:rPr>
            </w:pPr>
            <w:r>
              <w:rPr>
                <w:rFonts w:ascii="宋体" w:hAnsi="宋体"/>
                <w:color w:val="000000"/>
                <w:sz w:val="18"/>
                <w:szCs w:val="18"/>
              </w:rPr>
              <w:t>2418</w:t>
            </w:r>
            <w:r>
              <w:rPr>
                <w:rFonts w:ascii="宋体" w:hAnsi="宋体"/>
                <w:color w:val="000000"/>
                <w:sz w:val="18"/>
                <w:szCs w:val="18"/>
              </w:rPr>
              <w:tab/>
            </w:r>
          </w:p>
        </w:tc>
        <w:tc>
          <w:tcPr>
            <w:tcW w:w="1656" w:type="dxa"/>
            <w:shd w:val="clear" w:color="auto" w:fill="00B050"/>
          </w:tcPr>
          <w:p>
            <w:pPr>
              <w:rPr>
                <w:color w:val="000000"/>
              </w:rPr>
            </w:pPr>
            <w:r>
              <w:rPr>
                <w:rFonts w:ascii="宋体" w:hAnsi="宋体"/>
                <w:color w:val="000000"/>
                <w:kern w:val="0"/>
                <w:sz w:val="18"/>
                <w:szCs w:val="18"/>
              </w:rPr>
              <w:t>Detail</w:t>
            </w:r>
            <w:r>
              <w:rPr>
                <w:rFonts w:ascii="宋体" w:hAnsi="宋体"/>
                <w:color w:val="000000"/>
                <w:kern w:val="0"/>
                <w:sz w:val="18"/>
                <w:szCs w:val="18"/>
              </w:rPr>
              <w:tab/>
            </w:r>
          </w:p>
        </w:tc>
        <w:tc>
          <w:tcPr>
            <w:tcW w:w="6537" w:type="dxa"/>
            <w:shd w:val="clear" w:color="auto" w:fill="00B050"/>
          </w:tcPr>
          <w:p>
            <w:pPr>
              <w:rPr>
                <w:color w:val="000000"/>
              </w:rPr>
            </w:pPr>
            <w:r>
              <w:rPr>
                <w:rFonts w:hint="eastAsia" w:ascii="宋体" w:hAnsi="宋体"/>
                <w:color w:val="000000"/>
                <w:kern w:val="0"/>
                <w:sz w:val="18"/>
                <w:szCs w:val="18"/>
              </w:rPr>
              <w:t>详细信息</w:t>
            </w:r>
          </w:p>
        </w:tc>
      </w:tr>
    </w:tbl>
    <w:p>
      <w:pPr>
        <w:spacing w:line="360" w:lineRule="auto"/>
      </w:pPr>
      <w:r>
        <w:rPr>
          <w:rFonts w:hint="eastAsia"/>
        </w:rPr>
        <w:t>特殊</w:t>
      </w:r>
      <w:r>
        <w:t>说明：</w:t>
      </w:r>
    </w:p>
    <w:p>
      <w:pPr>
        <w:spacing w:line="360" w:lineRule="auto"/>
      </w:pPr>
      <w:r>
        <w:rPr>
          <w:rFonts w:hint="eastAsia"/>
        </w:rPr>
        <w:t>（1）</w:t>
      </w:r>
      <w:r>
        <w:t>特殊回执消息仅用于</w:t>
      </w:r>
      <w:r>
        <w:rPr>
          <w:rFonts w:hint="eastAsia"/>
        </w:rPr>
        <w:t>平台</w:t>
      </w:r>
      <w:r>
        <w:t>发给参与人</w:t>
      </w:r>
      <w:r>
        <w:rPr>
          <w:rFonts w:hint="eastAsia"/>
        </w:rPr>
        <w:t>，</w:t>
      </w:r>
      <w:r>
        <w:t>不允许参与人发送给</w:t>
      </w:r>
      <w:r>
        <w:rPr>
          <w:rFonts w:hint="eastAsia"/>
        </w:rPr>
        <w:t>平台</w:t>
      </w:r>
      <w:r>
        <w:t>。</w:t>
      </w:r>
    </w:p>
    <w:p>
      <w:pPr>
        <w:spacing w:line="360" w:lineRule="auto"/>
      </w:pPr>
      <w:r>
        <w:rPr>
          <w:rFonts w:hint="eastAsia"/>
        </w:rPr>
        <w:t>（2）当平台接收</w:t>
      </w:r>
      <w:r>
        <w:t>到参与人的消息，</w:t>
      </w:r>
      <w:r>
        <w:rPr>
          <w:rFonts w:hint="eastAsia"/>
        </w:rPr>
        <w:t>网关</w:t>
      </w:r>
      <w:r>
        <w:t>处因为校验报文格式失败</w:t>
      </w:r>
      <w:r>
        <w:rPr>
          <w:rFonts w:hint="eastAsia"/>
          <w:lang w:eastAsia="zh-CN"/>
        </w:rPr>
        <w:t>或触发流量控制</w:t>
      </w:r>
      <w:r>
        <w:rPr>
          <w:rFonts w:hint="eastAsia"/>
        </w:rPr>
        <w:t>而</w:t>
      </w:r>
      <w:r>
        <w:t>丢包时，发送特殊回执消息给参与人，以供其发现错误原因。</w:t>
      </w:r>
    </w:p>
    <w:p>
      <w:pPr>
        <w:spacing w:line="360" w:lineRule="auto"/>
      </w:pPr>
      <w:r>
        <w:rPr>
          <w:rFonts w:hint="eastAsia"/>
        </w:rPr>
        <w:t>（3）</w:t>
      </w:r>
      <w:r>
        <w:t>网关处</w:t>
      </w:r>
      <w:r>
        <w:rPr>
          <w:rFonts w:hint="eastAsia"/>
        </w:rPr>
        <w:t>丢包</w:t>
      </w:r>
      <w:r>
        <w:t>原因包括</w:t>
      </w:r>
      <w:r>
        <w:rPr>
          <w:rFonts w:hint="eastAsia"/>
        </w:rPr>
        <w:t>如下</w:t>
      </w:r>
      <w:r>
        <w:t>情况：</w:t>
      </w:r>
      <w:r>
        <w:rPr>
          <w:rFonts w:hint="eastAsia"/>
        </w:rPr>
        <w:t>消息</w:t>
      </w:r>
      <w:r>
        <w:t>体长度字段计算错误；校验和字段计算错误；</w:t>
      </w:r>
      <w:r>
        <w:rPr>
          <w:rFonts w:hint="eastAsia"/>
        </w:rPr>
        <w:t>字段</w:t>
      </w:r>
      <w:r>
        <w:t>值超长；</w:t>
      </w:r>
      <w:r>
        <w:rPr>
          <w:rFonts w:hint="eastAsia"/>
        </w:rPr>
        <w:t>字段</w:t>
      </w:r>
      <w:r>
        <w:t>不再数据字典中；</w:t>
      </w:r>
      <w:r>
        <w:rPr>
          <w:rFonts w:hint="eastAsia"/>
        </w:rPr>
        <w:t>0.1节</w:t>
      </w:r>
      <w:r>
        <w:t>中注明的其它规则</w:t>
      </w:r>
      <w:r>
        <w:rPr>
          <w:rFonts w:hint="eastAsia"/>
          <w:lang w:eastAsia="zh-CN"/>
        </w:rPr>
        <w:t>，</w:t>
      </w:r>
      <w:r>
        <w:rPr>
          <w:rFonts w:hint="eastAsia"/>
          <w:lang w:val="en-US" w:eastAsia="zh-CN"/>
        </w:rPr>
        <w:t>0.4节中注明的其它规则，0.5节注明的其它规则</w:t>
      </w:r>
      <w:r>
        <w:t>。</w:t>
      </w:r>
    </w:p>
    <w:p>
      <w:pPr>
        <w:pStyle w:val="4"/>
        <w:spacing w:line="360" w:lineRule="auto"/>
        <w:rPr>
          <w:rFonts w:hint="default"/>
          <w:lang w:val="en-US" w:eastAsia="zh-CN"/>
        </w:rPr>
      </w:pPr>
      <w:r>
        <w:rPr>
          <w:rFonts w:hint="default"/>
          <w:lang w:val="en-US" w:eastAsia="zh-CN"/>
        </w:rPr>
        <w:t>0.4 流量控制</w:t>
      </w:r>
      <w:r>
        <w:rPr>
          <w:rFonts w:hint="eastAsia"/>
          <w:lang w:val="en-US" w:eastAsia="zh-CN"/>
        </w:rPr>
        <w:t>特殊回执说明</w:t>
      </w:r>
    </w:p>
    <w:p>
      <w:pPr>
        <w:numPr>
          <w:ilvl w:val="-1"/>
          <w:numId w:val="0"/>
        </w:numPr>
        <w:spacing w:line="360" w:lineRule="auto"/>
        <w:ind w:firstLine="420" w:firstLineChars="200"/>
        <w:rPr>
          <w:rFonts w:hint="eastAsia"/>
          <w:lang w:val="en-US" w:eastAsia="zh-CN"/>
        </w:rPr>
      </w:pPr>
      <w:r>
        <w:rPr>
          <w:rFonts w:hint="eastAsia"/>
          <w:lang w:val="en-US" w:eastAsia="zh-CN"/>
        </w:rPr>
        <w:t>平台对销售机构发起的业务申请（Z01/001，Z02/001，Z03/001，Z04/001，ZJ1/001，ZJ2/001，CX1/001，CX2/001，CX3/001，CX4/001）进行流量控制，对账户行发起的业务申请（CXY/001）进行流量控制，当参与人请求频繁或系统处理压力大时，平台网关会拒绝参与人的业务申请并返回特殊回执（此时业务数据没有进入业务系统，销售机构可以选择稍后重发等相关处理机制），其中返回代码为【9997】，详细信息为【系统繁忙】。</w:t>
      </w:r>
    </w:p>
    <w:p>
      <w:pPr>
        <w:pStyle w:val="4"/>
        <w:numPr>
          <w:ilvl w:val="-1"/>
          <w:numId w:val="0"/>
        </w:numPr>
        <w:spacing w:line="360" w:lineRule="auto"/>
        <w:rPr>
          <w:rFonts w:hint="default"/>
          <w:lang w:val="en-US" w:eastAsia="zh-CN"/>
        </w:rPr>
      </w:pPr>
      <w:r>
        <w:rPr>
          <w:rFonts w:hint="default"/>
          <w:lang w:val="en-US" w:eastAsia="zh-CN"/>
        </w:rPr>
        <w:t>0.5 系统升级维护特殊回执说明</w:t>
      </w:r>
    </w:p>
    <w:p>
      <w:pPr>
        <w:numPr>
          <w:ilvl w:val="-1"/>
          <w:numId w:val="0"/>
        </w:numPr>
        <w:spacing w:line="360" w:lineRule="auto"/>
        <w:ind w:firstLine="420" w:firstLineChars="200"/>
        <w:rPr>
          <w:rFonts w:hint="default"/>
          <w:lang w:eastAsia="zh-Hans"/>
        </w:rPr>
      </w:pPr>
      <w:r>
        <w:rPr>
          <w:rFonts w:hint="eastAsia"/>
          <w:lang w:val="en-US" w:eastAsia="zh-Hans"/>
        </w:rPr>
        <w:t>平台进行系统升级维护期间</w:t>
      </w:r>
      <w:r>
        <w:rPr>
          <w:rFonts w:hint="default"/>
          <w:lang w:eastAsia="zh-Hans"/>
        </w:rPr>
        <w:t>，</w:t>
      </w:r>
      <w:r>
        <w:rPr>
          <w:rFonts w:hint="eastAsia"/>
          <w:lang w:val="en-US" w:eastAsia="zh-Hans"/>
        </w:rPr>
        <w:t>业务系统会停止服务</w:t>
      </w:r>
      <w:r>
        <w:rPr>
          <w:rFonts w:hint="default"/>
          <w:lang w:eastAsia="zh-Hans"/>
        </w:rPr>
        <w:t>，</w:t>
      </w:r>
      <w:r>
        <w:rPr>
          <w:rFonts w:hint="eastAsia"/>
          <w:lang w:val="en-US" w:eastAsia="zh-Hans"/>
        </w:rPr>
        <w:t>此时针对参与人发送的任何业务消息</w:t>
      </w:r>
      <w:r>
        <w:rPr>
          <w:rFonts w:hint="default"/>
          <w:lang w:eastAsia="zh-Hans"/>
        </w:rPr>
        <w:t>，</w:t>
      </w:r>
      <w:r>
        <w:rPr>
          <w:rFonts w:hint="eastAsia"/>
          <w:lang w:val="en-US" w:eastAsia="zh-Hans"/>
        </w:rPr>
        <w:t>平台网关会拒绝该笔消息并返回特殊回执</w:t>
      </w:r>
      <w:r>
        <w:rPr>
          <w:rFonts w:hint="eastAsia"/>
          <w:lang w:val="en-US" w:eastAsia="zh-CN"/>
        </w:rPr>
        <w:t>（此时业务数据没有进入业务系统）</w:t>
      </w:r>
      <w:r>
        <w:rPr>
          <w:rFonts w:hint="default"/>
          <w:lang w:eastAsia="zh-Hans"/>
        </w:rPr>
        <w:t>，</w:t>
      </w:r>
      <w:r>
        <w:rPr>
          <w:rFonts w:hint="eastAsia"/>
          <w:lang w:val="en-US" w:eastAsia="zh-Hans"/>
        </w:rPr>
        <w:t>其中返回代码为</w:t>
      </w:r>
      <w:r>
        <w:rPr>
          <w:rFonts w:hint="default"/>
          <w:lang w:eastAsia="zh-Hans"/>
        </w:rPr>
        <w:t>【</w:t>
      </w:r>
      <w:r>
        <w:rPr>
          <w:rFonts w:hint="eastAsia"/>
          <w:highlight w:val="none"/>
          <w:lang w:val="en-US" w:eastAsia="zh-CN"/>
        </w:rPr>
        <w:t>9998</w:t>
      </w:r>
      <w:r>
        <w:rPr>
          <w:rFonts w:hint="default"/>
          <w:lang w:eastAsia="zh-Hans"/>
        </w:rPr>
        <w:t>】，</w:t>
      </w:r>
      <w:r>
        <w:rPr>
          <w:rFonts w:hint="eastAsia"/>
          <w:lang w:val="en-US" w:eastAsia="zh-Hans"/>
        </w:rPr>
        <w:t>详细信息为</w:t>
      </w:r>
      <w:r>
        <w:rPr>
          <w:rFonts w:hint="default"/>
          <w:lang w:eastAsia="zh-Hans"/>
        </w:rPr>
        <w:t>【</w:t>
      </w:r>
      <w:r>
        <w:rPr>
          <w:rFonts w:hint="eastAsia"/>
          <w:lang w:val="en-US" w:eastAsia="zh-Hans"/>
        </w:rPr>
        <w:t>系统维护中</w:t>
      </w:r>
      <w:r>
        <w:rPr>
          <w:rFonts w:hint="default"/>
          <w:lang w:eastAsia="zh-Hans"/>
        </w:rPr>
        <w:t>】。</w:t>
      </w:r>
    </w:p>
    <w:p>
      <w:pPr>
        <w:pStyle w:val="4"/>
        <w:numPr>
          <w:ilvl w:val="-1"/>
          <w:numId w:val="0"/>
        </w:numPr>
        <w:spacing w:line="360" w:lineRule="auto"/>
        <w:ind w:firstLine="0" w:firstLineChars="0"/>
        <w:rPr>
          <w:rFonts w:hint="eastAsia"/>
          <w:lang w:val="en-US" w:eastAsia="zh-CN"/>
        </w:rPr>
      </w:pPr>
      <w:r>
        <w:rPr>
          <w:rFonts w:hint="eastAsia"/>
          <w:lang w:val="en-US" w:eastAsia="zh-CN"/>
        </w:rPr>
        <w:t>0.6 术语说明</w:t>
      </w:r>
    </w:p>
    <w:p>
      <w:pPr>
        <w:numPr>
          <w:ilvl w:val="-1"/>
          <w:numId w:val="0"/>
        </w:numPr>
        <w:spacing w:line="360" w:lineRule="auto"/>
        <w:ind w:firstLine="420" w:firstLineChars="200"/>
        <w:rPr>
          <w:rFonts w:hint="eastAsia"/>
          <w:lang w:val="en-US" w:eastAsia="zh-Hans"/>
        </w:rPr>
      </w:pPr>
      <w:r>
        <w:rPr>
          <w:rFonts w:hint="eastAsia"/>
          <w:lang w:val="en-US" w:eastAsia="zh-CN"/>
        </w:rPr>
        <w:t>（1）</w:t>
      </w:r>
      <w:r>
        <w:rPr>
          <w:rFonts w:hint="eastAsia"/>
          <w:lang w:val="en-US" w:eastAsia="zh-Hans"/>
        </w:rPr>
        <w:t>CIP账户：指人社部信息平台为投资者开立的个人养老金账户。</w:t>
      </w:r>
    </w:p>
    <w:p>
      <w:pPr>
        <w:numPr>
          <w:ilvl w:val="-1"/>
          <w:numId w:val="0"/>
        </w:numPr>
        <w:spacing w:line="360" w:lineRule="auto"/>
        <w:ind w:firstLine="420" w:firstLineChars="200"/>
        <w:rPr>
          <w:rFonts w:hint="eastAsia"/>
          <w:lang w:val="en-US" w:eastAsia="zh-Hans"/>
        </w:rPr>
      </w:pPr>
      <w:r>
        <w:rPr>
          <w:rFonts w:hint="eastAsia"/>
          <w:lang w:val="en-US" w:eastAsia="zh-CN"/>
        </w:rPr>
        <w:t>（2）</w:t>
      </w:r>
      <w:r>
        <w:rPr>
          <w:rFonts w:hint="eastAsia"/>
          <w:lang w:val="en-US" w:eastAsia="zh-Hans"/>
        </w:rPr>
        <w:t>个人养老金资金账户：指账户行为投资者开立的用于办理个人养老金业务的资金账户</w:t>
      </w:r>
      <w:r>
        <w:rPr>
          <w:rFonts w:hint="eastAsia"/>
          <w:lang w:val="en-US" w:eastAsia="zh-CN"/>
        </w:rPr>
        <w:t>，接口中用一套字段来代表，主要包括“开户类型”、“开户机构代码”、“账户名称”、“账户号”字段表示</w:t>
      </w:r>
      <w:r>
        <w:rPr>
          <w:rFonts w:hint="eastAsia"/>
          <w:lang w:val="en-US" w:eastAsia="zh-Hans"/>
        </w:rPr>
        <w:t>。</w:t>
      </w:r>
    </w:p>
    <w:p>
      <w:pPr>
        <w:numPr>
          <w:ilvl w:val="-1"/>
          <w:numId w:val="0"/>
        </w:numPr>
        <w:spacing w:line="360" w:lineRule="auto"/>
        <w:ind w:firstLine="420" w:firstLineChars="200"/>
        <w:rPr>
          <w:rFonts w:hint="eastAsia"/>
          <w:lang w:val="en-US" w:eastAsia="zh-Hans"/>
        </w:rPr>
      </w:pPr>
      <w:r>
        <w:rPr>
          <w:rFonts w:hint="eastAsia"/>
          <w:lang w:val="en-US" w:eastAsia="zh-CN"/>
        </w:rPr>
        <w:t>（3）</w:t>
      </w:r>
      <w:r>
        <w:rPr>
          <w:rFonts w:hint="eastAsia"/>
          <w:lang w:val="en-US" w:eastAsia="zh-Hans"/>
        </w:rPr>
        <w:t>投资账户：指中登信息平台为投资者开立的平台账户。</w:t>
      </w:r>
    </w:p>
    <w:p>
      <w:pPr>
        <w:numPr>
          <w:ilvl w:val="-1"/>
          <w:numId w:val="0"/>
        </w:numPr>
        <w:spacing w:line="360" w:lineRule="auto"/>
        <w:ind w:firstLine="420" w:firstLineChars="200"/>
        <w:rPr>
          <w:rFonts w:hint="eastAsia"/>
          <w:lang w:val="en-US" w:eastAsia="zh-CN"/>
        </w:rPr>
      </w:pPr>
      <w:r>
        <w:rPr>
          <w:rFonts w:hint="eastAsia"/>
          <w:lang w:val="en-US" w:eastAsia="zh-CN"/>
        </w:rPr>
        <w:t>（4）销售人代码：销售机构申请公募基金销售资格时向监管机构申请的3位代码。</w:t>
      </w:r>
    </w:p>
    <w:p>
      <w:pPr>
        <w:numPr>
          <w:ilvl w:val="-1"/>
          <w:numId w:val="0"/>
        </w:numPr>
        <w:spacing w:line="360" w:lineRule="auto"/>
        <w:ind w:firstLine="420" w:firstLineChars="200"/>
        <w:rPr>
          <w:rFonts w:hint="default"/>
          <w:lang w:val="en-US" w:eastAsia="zh-CN"/>
        </w:rPr>
      </w:pPr>
      <w:r>
        <w:rPr>
          <w:rFonts w:hint="eastAsia"/>
          <w:lang w:val="en-US" w:eastAsia="zh-CN"/>
        </w:rPr>
        <w:t>（5）专户银行代码：由中登平台分配，因账户行一般都具有销售资格，所以目前使用账户行的3位销售人代码+“01”的方式生成一个5位代码供账户行办理该业务时使用。</w:t>
      </w:r>
    </w:p>
    <w:p>
      <w:pPr>
        <w:numPr>
          <w:ilvl w:val="-1"/>
          <w:numId w:val="0"/>
        </w:numPr>
        <w:spacing w:line="360" w:lineRule="auto"/>
        <w:ind w:firstLine="420" w:firstLineChars="200"/>
        <w:rPr>
          <w:rFonts w:hint="eastAsia"/>
          <w:lang w:val="en-US" w:eastAsia="zh-CN"/>
        </w:rPr>
      </w:pPr>
    </w:p>
    <w:p>
      <w:pPr>
        <w:numPr>
          <w:ilvl w:val="-1"/>
          <w:numId w:val="0"/>
        </w:numPr>
        <w:spacing w:line="360" w:lineRule="auto"/>
        <w:ind w:firstLine="420" w:firstLineChars="200"/>
        <w:rPr>
          <w:rFonts w:hint="default"/>
          <w:lang w:val="en-US" w:eastAsia="zh-CN"/>
        </w:rPr>
      </w:pPr>
    </w:p>
    <w:p>
      <w:pPr>
        <w:numPr>
          <w:ilvl w:val="-1"/>
          <w:numId w:val="0"/>
        </w:numPr>
        <w:spacing w:line="360" w:lineRule="auto"/>
        <w:ind w:firstLine="420" w:firstLineChars="200"/>
        <w:rPr>
          <w:rFonts w:hint="default" w:eastAsiaTheme="minorEastAsia"/>
          <w:lang w:val="en-US" w:eastAsia="zh-CN"/>
        </w:rPr>
      </w:pPr>
    </w:p>
    <w:p>
      <w:pPr>
        <w:pStyle w:val="3"/>
        <w:spacing w:line="360" w:lineRule="auto"/>
      </w:pPr>
      <w:bookmarkStart w:id="5" w:name="_Toc51664128"/>
      <w:r>
        <w:rPr>
          <w:rFonts w:hint="eastAsia"/>
        </w:rPr>
        <w:t>1 账户</w:t>
      </w:r>
      <w:r>
        <w:t>类业务</w:t>
      </w:r>
      <w:bookmarkEnd w:id="5"/>
    </w:p>
    <w:p>
      <w:pPr>
        <w:spacing w:line="360" w:lineRule="auto"/>
        <w:ind w:firstLine="420" w:firstLineChars="200"/>
        <w:rPr>
          <w:rFonts w:hint="default"/>
        </w:rPr>
      </w:pPr>
      <w:r>
        <w:rPr>
          <w:rFonts w:hint="eastAsia"/>
        </w:rPr>
        <w:t>销售机构可通过账户类业务在平台上完成</w:t>
      </w:r>
      <w:r>
        <w:t>开</w:t>
      </w:r>
      <w:r>
        <w:rPr>
          <w:rFonts w:hint="eastAsia"/>
        </w:rPr>
        <w:t>立</w:t>
      </w:r>
      <w:r>
        <w:rPr>
          <w:rFonts w:hint="eastAsia"/>
          <w:lang w:val="en-US" w:eastAsia="zh-Hans"/>
        </w:rPr>
        <w:t>投资</w:t>
      </w:r>
      <w:r>
        <w:t>账</w:t>
      </w:r>
      <w:r>
        <w:rPr>
          <w:rFonts w:hint="eastAsia"/>
        </w:rPr>
        <w:t>户</w:t>
      </w:r>
      <w:r>
        <w:rPr>
          <w:rFonts w:hint="default"/>
        </w:rPr>
        <w:t>、</w:t>
      </w:r>
      <w:r>
        <w:t>变更</w:t>
      </w:r>
      <w:r>
        <w:rPr>
          <w:rFonts w:hint="eastAsia"/>
          <w:lang w:val="en-US" w:eastAsia="zh-Hans"/>
        </w:rPr>
        <w:t>账户</w:t>
      </w:r>
      <w:r>
        <w:rPr>
          <w:rFonts w:hint="eastAsia"/>
        </w:rPr>
        <w:t>资料</w:t>
      </w:r>
      <w:r>
        <w:rPr>
          <w:rFonts w:hint="default"/>
        </w:rPr>
        <w:t>、</w:t>
      </w:r>
      <w:r>
        <w:rPr>
          <w:rFonts w:hint="eastAsia"/>
          <w:lang w:val="en-US" w:eastAsia="zh-Hans"/>
        </w:rPr>
        <w:t>销投资账户</w:t>
      </w:r>
      <w:r>
        <w:rPr>
          <w:rFonts w:hint="default"/>
          <w:lang w:eastAsia="zh-Hans"/>
        </w:rPr>
        <w:t>、</w:t>
      </w:r>
      <w:r>
        <w:rPr>
          <w:rFonts w:hint="eastAsia"/>
          <w:lang w:val="en-US" w:eastAsia="zh-Hans"/>
        </w:rPr>
        <w:t>变更银行卡等账户类业务</w:t>
      </w:r>
      <w:r>
        <w:rPr>
          <w:rFonts w:hint="default"/>
        </w:rPr>
        <w:t>；</w:t>
      </w:r>
    </w:p>
    <w:p>
      <w:pPr>
        <w:spacing w:line="360" w:lineRule="auto"/>
        <w:ind w:firstLine="420" w:firstLineChars="200"/>
      </w:pPr>
      <w:r>
        <w:t>账户行负责账户资料</w:t>
      </w:r>
      <w:r>
        <w:rPr>
          <w:rFonts w:hint="eastAsia"/>
        </w:rPr>
        <w:t>及</w:t>
      </w:r>
      <w:r>
        <w:t>验证码的审核工作，</w:t>
      </w:r>
      <w:r>
        <w:rPr>
          <w:rFonts w:hint="eastAsia"/>
          <w:lang w:val="en-US" w:eastAsia="zh-Hans"/>
        </w:rPr>
        <w:t>同时接收开户结果通知</w:t>
      </w:r>
      <w:r>
        <w:rPr>
          <w:rFonts w:hint="default"/>
          <w:lang w:eastAsia="zh-Hans"/>
        </w:rPr>
        <w:t>、</w:t>
      </w:r>
      <w:r>
        <w:rPr>
          <w:rFonts w:hint="eastAsia"/>
          <w:lang w:val="en-US" w:eastAsia="zh-Hans"/>
        </w:rPr>
        <w:t>销户通知</w:t>
      </w:r>
      <w:r>
        <w:rPr>
          <w:rFonts w:hint="default"/>
          <w:lang w:eastAsia="zh-Hans"/>
        </w:rPr>
        <w:t>、</w:t>
      </w:r>
      <w:r>
        <w:rPr>
          <w:rFonts w:hint="eastAsia"/>
          <w:lang w:val="en-US" w:eastAsia="zh-Hans"/>
        </w:rPr>
        <w:t>变更银行卡通知</w:t>
      </w:r>
      <w:r>
        <w:rPr>
          <w:rFonts w:hint="eastAsia"/>
        </w:rPr>
        <w:t>。</w:t>
      </w:r>
    </w:p>
    <w:p>
      <w:pPr>
        <w:pStyle w:val="4"/>
        <w:spacing w:line="360" w:lineRule="auto"/>
      </w:pPr>
      <w:bookmarkStart w:id="6" w:name="_Toc51664129"/>
      <w:r>
        <w:rPr>
          <w:rFonts w:hint="eastAsia"/>
        </w:rPr>
        <w:t>1.1 开立</w:t>
      </w:r>
      <w:r>
        <w:rPr>
          <w:rFonts w:hint="eastAsia"/>
          <w:lang w:val="en-US" w:eastAsia="zh-Hans"/>
        </w:rPr>
        <w:t>投资</w:t>
      </w:r>
      <w:r>
        <w:t>账户</w:t>
      </w:r>
      <w:bookmarkEnd w:id="6"/>
    </w:p>
    <w:p>
      <w:pPr>
        <w:pStyle w:val="5"/>
      </w:pPr>
      <w:r>
        <w:rPr>
          <w:rFonts w:hint="eastAsia"/>
        </w:rPr>
        <w:t>1.1.1开立</w:t>
      </w:r>
      <w:r>
        <w:rPr>
          <w:rFonts w:hint="eastAsia"/>
          <w:lang w:val="en-US" w:eastAsia="zh-Hans"/>
        </w:rPr>
        <w:t>投资</w:t>
      </w:r>
      <w:r>
        <w:t>账户</w:t>
      </w:r>
      <w:r>
        <w:rPr>
          <w:rFonts w:hint="eastAsia"/>
        </w:rPr>
        <w:t>-</w:t>
      </w:r>
      <w:r>
        <w:t>流程图</w:t>
      </w:r>
    </w:p>
    <w:p>
      <w:r>
        <w:rPr>
          <w:rFonts w:hint="eastAsia"/>
        </w:rPr>
        <w:t>流程图</w:t>
      </w:r>
      <w:r>
        <w:t>连线上的内容为</w:t>
      </w:r>
      <w:r>
        <w:rPr>
          <w:rFonts w:hint="eastAsia"/>
        </w:rPr>
        <w:t>“</w:t>
      </w:r>
      <w:r>
        <w:t>业务类型</w:t>
      </w:r>
      <w:r>
        <w:rPr>
          <w:rFonts w:hint="eastAsia"/>
        </w:rPr>
        <w:t>/步骤</w:t>
      </w:r>
      <w:r>
        <w:t>代码</w:t>
      </w:r>
      <w:r>
        <w:rPr>
          <w:rFonts w:hint="eastAsia"/>
        </w:rPr>
        <w:t>”</w:t>
      </w:r>
      <w:r>
        <w:t>。</w:t>
      </w:r>
    </w:p>
    <w:p>
      <w:pPr>
        <w:spacing w:line="360" w:lineRule="auto"/>
        <w:jc w:val="center"/>
      </w:pPr>
      <w:r>
        <w:object>
          <v:shape id="_x0000_i1025" o:spt="75" type="#_x0000_t75" style="height:597.25pt;width:417.85pt;" o:ole="t" filled="f" o:preferrelative="t" stroked="f" coordsize="21600,21600">
            <v:path/>
            <v:fill on="f" focussize="0,0"/>
            <v:stroke on="f" joinstyle="miter"/>
            <v:imagedata r:id="rId5" o:title=""/>
            <o:lock v:ext="edit" aspectratio="t"/>
            <w10:wrap type="none"/>
            <w10:anchorlock/>
          </v:shape>
          <o:OLEObject Type="Embed" ProgID="Visio.Drawing.15" ShapeID="_x0000_i1025" DrawAspect="Content" ObjectID="_1468075725" r:id="rId4">
            <o:LockedField>false</o:LockedField>
          </o:OLEObject>
        </w:object>
      </w:r>
    </w:p>
    <w:p>
      <w:pPr>
        <w:spacing w:line="360" w:lineRule="auto"/>
      </w:pPr>
      <w:r>
        <w:rPr>
          <w:rFonts w:hint="eastAsia"/>
        </w:rPr>
        <w:t>特殊说明：</w:t>
      </w:r>
    </w:p>
    <w:p>
      <w:pPr>
        <w:spacing w:line="360" w:lineRule="auto"/>
      </w:pPr>
      <w:r>
        <w:rPr>
          <w:rFonts w:hint="eastAsia"/>
        </w:rPr>
        <w:t>（1）销售机构和</w:t>
      </w:r>
      <w:r>
        <w:rPr>
          <w:rFonts w:hint="eastAsia"/>
          <w:lang w:eastAsia="zh-CN"/>
        </w:rPr>
        <w:t>账户行</w:t>
      </w:r>
      <w:r>
        <w:rPr>
          <w:rFonts w:hint="eastAsia"/>
        </w:rPr>
        <w:t>为同一机构时（</w:t>
      </w:r>
      <w:r>
        <w:rPr>
          <w:rFonts w:hint="eastAsia"/>
          <w:color w:val="FF0000"/>
        </w:rPr>
        <w:t>需</w:t>
      </w:r>
      <w:r>
        <w:rPr>
          <w:rFonts w:hint="eastAsia"/>
          <w:color w:val="FF0000"/>
          <w:lang w:val="en-US" w:eastAsia="zh-Hans"/>
        </w:rPr>
        <w:t>通过平台</w:t>
      </w:r>
      <w:r>
        <w:rPr>
          <w:color w:val="FF0000"/>
        </w:rPr>
        <w:t>配置</w:t>
      </w:r>
      <w:r>
        <w:t>）</w:t>
      </w:r>
      <w:r>
        <w:rPr>
          <w:rFonts w:hint="eastAsia"/>
        </w:rPr>
        <w:t>可</w:t>
      </w:r>
      <w:r>
        <w:t>省去中间验证</w:t>
      </w:r>
      <w:r>
        <w:rPr>
          <w:rFonts w:hint="eastAsia"/>
        </w:rPr>
        <w:t>环节，只需步骤Z01/001、Z01/004和</w:t>
      </w:r>
      <w:r>
        <w:t>Z09/001。</w:t>
      </w:r>
    </w:p>
    <w:p>
      <w:pPr>
        <w:spacing w:line="360" w:lineRule="auto"/>
      </w:pPr>
      <w:r>
        <w:rPr>
          <w:rFonts w:hint="eastAsia"/>
        </w:rPr>
        <w:t>（2）</w:t>
      </w:r>
      <w:r>
        <w:t>投资者重复开户时</w:t>
      </w:r>
      <w:r>
        <w:rPr>
          <w:rFonts w:hint="eastAsia"/>
        </w:rPr>
        <w:t>（通过</w:t>
      </w:r>
      <w:r>
        <w:t>不同的销售</w:t>
      </w:r>
      <w:r>
        <w:rPr>
          <w:rFonts w:hint="eastAsia"/>
        </w:rPr>
        <w:t>机构</w:t>
      </w:r>
      <w:r>
        <w:t>办理开户），依然会完整走一遍上述</w:t>
      </w:r>
      <w:r>
        <w:rPr>
          <w:rFonts w:hint="eastAsia"/>
        </w:rPr>
        <w:t>业务</w:t>
      </w:r>
      <w:r>
        <w:t>流程，平台</w:t>
      </w:r>
      <w:r>
        <w:rPr>
          <w:rFonts w:hint="eastAsia"/>
          <w:lang w:val="en-US" w:eastAsia="zh-Hans"/>
        </w:rPr>
        <w:t>最终</w:t>
      </w:r>
      <w:r>
        <w:t>返回的投资账户为</w:t>
      </w:r>
      <w:r>
        <w:rPr>
          <w:rFonts w:hint="eastAsia"/>
          <w:lang w:val="en-US" w:eastAsia="zh-Hans"/>
        </w:rPr>
        <w:t>投资者已开立</w:t>
      </w:r>
      <w:r>
        <w:t>的投资账户。</w:t>
      </w:r>
    </w:p>
    <w:p>
      <w:pPr>
        <w:spacing w:line="360" w:lineRule="auto"/>
      </w:pPr>
      <w:r>
        <w:rPr>
          <w:rFonts w:hint="eastAsia"/>
        </w:rPr>
        <w:t>（3）</w:t>
      </w:r>
      <w:r>
        <w:t>投资账户是平台为投资者分配的账号，CIP账号是人社部为投资者分配的</w:t>
      </w:r>
      <w:r>
        <w:rPr>
          <w:rFonts w:hint="eastAsia"/>
          <w:lang w:eastAsia="zh-CN"/>
        </w:rPr>
        <w:t>个人养老金</w:t>
      </w:r>
      <w:r>
        <w:t>账号，银行账户是</w:t>
      </w:r>
      <w:r>
        <w:rPr>
          <w:rFonts w:hint="eastAsia"/>
          <w:lang w:eastAsia="zh-CN"/>
        </w:rPr>
        <w:t>账户</w:t>
      </w:r>
      <w:r>
        <w:t>行为投资者开立的参与</w:t>
      </w:r>
      <w:r>
        <w:rPr>
          <w:rFonts w:hint="eastAsia"/>
          <w:lang w:eastAsia="zh-CN"/>
        </w:rPr>
        <w:t>个人养老金</w:t>
      </w:r>
      <w:r>
        <w:t>业务的</w:t>
      </w:r>
      <w:r>
        <w:rPr>
          <w:rFonts w:hint="eastAsia"/>
          <w:lang w:eastAsia="zh-CN"/>
        </w:rPr>
        <w:t>资金</w:t>
      </w:r>
      <w:r>
        <w:t>账户。</w:t>
      </w:r>
    </w:p>
    <w:p>
      <w:pPr>
        <w:spacing w:line="360" w:lineRule="auto"/>
      </w:pPr>
    </w:p>
    <w:p>
      <w:pPr>
        <w:spacing w:line="360" w:lineRule="auto"/>
        <w:rPr>
          <w:b/>
        </w:rPr>
      </w:pPr>
      <w:r>
        <w:rPr>
          <w:rFonts w:hint="eastAsia"/>
          <w:b/>
        </w:rPr>
        <w:t>开立</w:t>
      </w:r>
      <w:r>
        <w:rPr>
          <w:rFonts w:hint="eastAsia"/>
          <w:b/>
          <w:lang w:val="en-US" w:eastAsia="zh-Hans"/>
        </w:rPr>
        <w:t>投资</w:t>
      </w:r>
      <w:r>
        <w:rPr>
          <w:rFonts w:hint="eastAsia"/>
          <w:b/>
        </w:rPr>
        <w:t>账户业务校验规则：</w:t>
      </w:r>
    </w:p>
    <w:p>
      <w:pPr>
        <w:spacing w:line="360" w:lineRule="auto"/>
      </w:pPr>
      <w:r>
        <w:rPr>
          <w:rFonts w:hint="eastAsia"/>
        </w:rPr>
        <w:t>规则1：</w:t>
      </w:r>
      <w:r>
        <w:rPr>
          <w:rFonts w:hint="eastAsia"/>
          <w:lang w:eastAsia="zh-Hans"/>
        </w:rPr>
        <w:t>“</w:t>
      </w:r>
      <w:r>
        <w:rPr>
          <w:rFonts w:hint="eastAsia"/>
        </w:rPr>
        <w:t>参与人</w:t>
      </w:r>
      <w:r>
        <w:t>申请单</w:t>
      </w:r>
      <w:r>
        <w:rPr>
          <w:rFonts w:hint="eastAsia"/>
          <w:lang w:val="en-US" w:eastAsia="zh-Hans"/>
        </w:rPr>
        <w:t>编</w:t>
      </w:r>
      <w:r>
        <w:t>号</w:t>
      </w:r>
      <w:r>
        <w:rPr>
          <w:rFonts w:hint="eastAsia"/>
          <w:lang w:eastAsia="zh-Hans"/>
        </w:rPr>
        <w:t>”</w:t>
      </w:r>
      <w:r>
        <w:rPr>
          <w:rFonts w:hint="eastAsia"/>
          <w:lang w:val="en-US" w:eastAsia="zh-Hans"/>
        </w:rPr>
        <w:t>字段</w:t>
      </w:r>
      <w:r>
        <w:rPr>
          <w:rFonts w:hint="eastAsia"/>
        </w:rPr>
        <w:t>必填</w:t>
      </w:r>
      <w:r>
        <w:t>且</w:t>
      </w:r>
      <w:r>
        <w:rPr>
          <w:rFonts w:hint="eastAsia"/>
          <w:lang w:eastAsia="zh-CN"/>
        </w:rPr>
        <w:t>不同业务永不重复</w:t>
      </w:r>
      <w:r>
        <w:t>，</w:t>
      </w:r>
      <w:r>
        <w:rPr>
          <w:rFonts w:hint="eastAsia"/>
          <w:lang w:val="en-US" w:eastAsia="zh-Hans"/>
        </w:rPr>
        <w:t>平台</w:t>
      </w:r>
      <w:r>
        <w:rPr>
          <w:rFonts w:hint="eastAsia"/>
          <w:lang w:val="en-US" w:eastAsia="zh-CN"/>
        </w:rPr>
        <w:t>仅</w:t>
      </w:r>
      <w:r>
        <w:t>按</w:t>
      </w:r>
      <w:r>
        <w:rPr>
          <w:rFonts w:hint="eastAsia"/>
        </w:rPr>
        <w:t>“</w:t>
      </w:r>
      <w:r>
        <w:rPr>
          <w:rFonts w:hint="eastAsia"/>
          <w:b/>
          <w:bCs/>
        </w:rPr>
        <w:t>销售</w:t>
      </w:r>
      <w:r>
        <w:rPr>
          <w:b/>
          <w:bCs/>
        </w:rPr>
        <w:t>人代码+交易发生日期+参与人</w:t>
      </w:r>
      <w:r>
        <w:rPr>
          <w:rFonts w:hint="eastAsia"/>
          <w:b/>
          <w:bCs/>
        </w:rPr>
        <w:t>申请</w:t>
      </w:r>
      <w:r>
        <w:rPr>
          <w:b/>
          <w:bCs/>
        </w:rPr>
        <w:t>单号</w:t>
      </w:r>
      <w:r>
        <w:rPr>
          <w:rFonts w:hint="eastAsia"/>
        </w:rPr>
        <w:t>”</w:t>
      </w:r>
      <w:r>
        <w:t>进行</w:t>
      </w:r>
      <w:r>
        <w:rPr>
          <w:rFonts w:hint="eastAsia"/>
          <w:lang w:eastAsia="zh-CN"/>
        </w:rPr>
        <w:t>当日</w:t>
      </w:r>
      <w:r>
        <w:rPr>
          <w:rFonts w:hint="eastAsia"/>
        </w:rPr>
        <w:t>重复</w:t>
      </w:r>
      <w:r>
        <w:t>判断。</w:t>
      </w:r>
    </w:p>
    <w:p>
      <w:pPr>
        <w:spacing w:line="360" w:lineRule="auto"/>
      </w:pPr>
      <w:r>
        <w:rPr>
          <w:rFonts w:hint="eastAsia"/>
        </w:rPr>
        <w:t>规则2：</w:t>
      </w:r>
      <w:r>
        <w:rPr>
          <w:rFonts w:hint="eastAsia"/>
          <w:lang w:eastAsia="zh-Hans"/>
        </w:rPr>
        <w:t>“</w:t>
      </w:r>
      <w:r>
        <w:rPr>
          <w:rFonts w:hint="eastAsia"/>
        </w:rPr>
        <w:t>交易</w:t>
      </w:r>
      <w:r>
        <w:t>发生日期</w:t>
      </w:r>
      <w:r>
        <w:rPr>
          <w:rFonts w:hint="eastAsia"/>
          <w:lang w:eastAsia="zh-Hans"/>
        </w:rPr>
        <w:t>”</w:t>
      </w:r>
      <w:r>
        <w:rPr>
          <w:rFonts w:hint="eastAsia"/>
          <w:lang w:val="en-US" w:eastAsia="zh-Hans"/>
        </w:rPr>
        <w:t>字段必填且</w:t>
      </w:r>
      <w:r>
        <w:rPr>
          <w:rFonts w:hint="eastAsia"/>
          <w:highlight w:val="none"/>
        </w:rPr>
        <w:t>等于</w:t>
      </w:r>
      <w:r>
        <w:rPr>
          <w:strike w:val="0"/>
          <w:highlight w:val="none"/>
        </w:rPr>
        <w:t>当前</w:t>
      </w:r>
      <w:r>
        <w:t>系统</w:t>
      </w:r>
      <w:r>
        <w:rPr>
          <w:rFonts w:hint="eastAsia"/>
        </w:rPr>
        <w:t>日期</w:t>
      </w:r>
      <w:r>
        <w:t>，</w:t>
      </w:r>
      <w:r>
        <w:rPr>
          <w:rFonts w:hint="eastAsia"/>
          <w:lang w:eastAsia="zh-Hans"/>
        </w:rPr>
        <w:t>“</w:t>
      </w:r>
      <w:r>
        <w:t>交易发生时间</w:t>
      </w:r>
      <w:r>
        <w:rPr>
          <w:rFonts w:hint="eastAsia"/>
          <w:lang w:eastAsia="zh-Hans"/>
        </w:rPr>
        <w:t>”</w:t>
      </w:r>
      <w:r>
        <w:rPr>
          <w:rFonts w:hint="eastAsia"/>
          <w:lang w:val="en-US" w:eastAsia="zh-Hans"/>
        </w:rPr>
        <w:t>字段</w:t>
      </w:r>
      <w:r>
        <w:rPr>
          <w:rFonts w:hint="eastAsia"/>
        </w:rPr>
        <w:t>格式</w:t>
      </w:r>
      <w:r>
        <w:t>正确。</w:t>
      </w:r>
    </w:p>
    <w:p>
      <w:pPr>
        <w:spacing w:line="360" w:lineRule="auto"/>
      </w:pPr>
      <w:r>
        <w:rPr>
          <w:rFonts w:hint="eastAsia"/>
        </w:rPr>
        <w:t>规则3：</w:t>
      </w:r>
      <w:r>
        <w:rPr>
          <w:rFonts w:hint="eastAsia"/>
          <w:lang w:eastAsia="zh-Hans"/>
        </w:rPr>
        <w:t>“</w:t>
      </w:r>
      <w:r>
        <w:rPr>
          <w:rFonts w:hint="eastAsia"/>
        </w:rPr>
        <w:t>个人</w:t>
      </w:r>
      <w:r>
        <w:rPr>
          <w:rFonts w:hint="default"/>
        </w:rPr>
        <w:t>/</w:t>
      </w:r>
      <w:r>
        <w:t>机构标志</w:t>
      </w:r>
      <w:r>
        <w:rPr>
          <w:rFonts w:hint="eastAsia"/>
          <w:lang w:eastAsia="zh-Hans"/>
        </w:rPr>
        <w:t>”</w:t>
      </w:r>
      <w:r>
        <w:rPr>
          <w:rFonts w:hint="eastAsia"/>
          <w:lang w:val="en-US" w:eastAsia="zh-Hans"/>
        </w:rPr>
        <w:t>字段必填且</w:t>
      </w:r>
      <w:r>
        <w:rPr>
          <w:rFonts w:hint="eastAsia"/>
        </w:rPr>
        <w:t>仅</w:t>
      </w:r>
      <w:r>
        <w:t>允许填写</w:t>
      </w:r>
      <w:r>
        <w:rPr>
          <w:rFonts w:hint="eastAsia"/>
          <w:lang w:eastAsia="zh-Hans"/>
        </w:rPr>
        <w:t>“</w:t>
      </w:r>
      <w:r>
        <w:t>1-个人</w:t>
      </w:r>
      <w:r>
        <w:rPr>
          <w:rFonts w:hint="eastAsia"/>
          <w:lang w:eastAsia="zh-Hans"/>
        </w:rPr>
        <w:t>”</w:t>
      </w:r>
      <w:r>
        <w:t>。</w:t>
      </w:r>
    </w:p>
    <w:p>
      <w:pPr>
        <w:spacing w:line="360" w:lineRule="auto"/>
      </w:pPr>
      <w:r>
        <w:rPr>
          <w:rFonts w:hint="eastAsia"/>
        </w:rPr>
        <w:t>规则4：</w:t>
      </w:r>
      <w:r>
        <w:rPr>
          <w:rFonts w:hint="eastAsia"/>
          <w:lang w:eastAsia="zh-Hans"/>
        </w:rPr>
        <w:t>“</w:t>
      </w:r>
      <w:r>
        <w:t>证件类型</w:t>
      </w:r>
      <w:r>
        <w:rPr>
          <w:rFonts w:hint="eastAsia"/>
          <w:lang w:eastAsia="zh-Hans"/>
        </w:rPr>
        <w:t>”</w:t>
      </w:r>
      <w:r>
        <w:t>字段不强制要求必须是身份证，当</w:t>
      </w:r>
      <w:r>
        <w:rPr>
          <w:rFonts w:hint="eastAsia"/>
        </w:rPr>
        <w:t>证件</w:t>
      </w:r>
      <w:r>
        <w:t>类型为身份证时，</w:t>
      </w:r>
      <w:r>
        <w:rPr>
          <w:rFonts w:hint="eastAsia"/>
        </w:rPr>
        <w:t>要求</w:t>
      </w:r>
      <w:r>
        <w:t>格式正确。</w:t>
      </w:r>
      <w:r>
        <w:rPr>
          <w:rFonts w:hint="eastAsia"/>
          <w:lang w:eastAsia="zh-Hans"/>
        </w:rPr>
        <w:t>“</w:t>
      </w:r>
      <w:r>
        <w:rPr>
          <w:rFonts w:hint="eastAsia"/>
        </w:rPr>
        <w:t>证件</w:t>
      </w:r>
      <w:r>
        <w:t>有效</w:t>
      </w:r>
      <w:r>
        <w:rPr>
          <w:rFonts w:hint="eastAsia"/>
          <w:lang w:val="en-US" w:eastAsia="zh-Hans"/>
        </w:rPr>
        <w:t>日</w:t>
      </w:r>
      <w:r>
        <w:t>期</w:t>
      </w:r>
      <w:r>
        <w:rPr>
          <w:rFonts w:hint="eastAsia"/>
          <w:lang w:eastAsia="zh-Hans"/>
        </w:rPr>
        <w:t>”</w:t>
      </w:r>
      <w:r>
        <w:rPr>
          <w:rFonts w:hint="eastAsia"/>
          <w:lang w:val="en-US" w:eastAsia="zh-Hans"/>
        </w:rPr>
        <w:t>字段</w:t>
      </w:r>
      <w:r>
        <w:t>必须</w:t>
      </w:r>
      <w:r>
        <w:rPr>
          <w:rFonts w:hint="eastAsia"/>
        </w:rPr>
        <w:t>大于</w:t>
      </w:r>
      <w:r>
        <w:t>或等于当前系统日期。</w:t>
      </w:r>
    </w:p>
    <w:p>
      <w:pPr>
        <w:spacing w:line="360" w:lineRule="auto"/>
      </w:pPr>
      <w:r>
        <w:rPr>
          <w:rFonts w:hint="eastAsia"/>
        </w:rPr>
        <w:t>规则5：</w:t>
      </w:r>
      <w:r>
        <w:rPr>
          <w:rFonts w:hint="eastAsia"/>
          <w:lang w:eastAsia="zh-Hans"/>
        </w:rPr>
        <w:t>“</w:t>
      </w:r>
      <w:r>
        <w:rPr>
          <w:rFonts w:hint="eastAsia"/>
        </w:rPr>
        <w:t>开户</w:t>
      </w:r>
      <w:r>
        <w:t>类型</w:t>
      </w:r>
      <w:r>
        <w:rPr>
          <w:rFonts w:hint="eastAsia"/>
          <w:lang w:eastAsia="zh-Hans"/>
        </w:rPr>
        <w:t>”</w:t>
      </w:r>
      <w:r>
        <w:rPr>
          <w:rFonts w:hint="eastAsia"/>
          <w:lang w:val="en-US" w:eastAsia="zh-Hans"/>
        </w:rPr>
        <w:t>字段必填且</w:t>
      </w:r>
      <w:r>
        <w:t>仅允许填写</w:t>
      </w:r>
      <w:r>
        <w:rPr>
          <w:rFonts w:hint="eastAsia"/>
          <w:lang w:eastAsia="zh-Hans"/>
        </w:rPr>
        <w:t>“</w:t>
      </w:r>
      <w:r>
        <w:rPr>
          <w:rFonts w:hint="eastAsia"/>
        </w:rPr>
        <w:t>002</w:t>
      </w:r>
      <w:r>
        <w:rPr>
          <w:rFonts w:hint="default"/>
        </w:rPr>
        <w:t>-</w:t>
      </w:r>
      <w:r>
        <w:t>银行</w:t>
      </w:r>
      <w:r>
        <w:rPr>
          <w:rFonts w:hint="eastAsia"/>
          <w:lang w:eastAsia="zh-Hans"/>
        </w:rPr>
        <w:t>”</w:t>
      </w:r>
      <w:r>
        <w:t>，开户机构代码</w:t>
      </w:r>
      <w:r>
        <w:rPr>
          <w:rFonts w:hint="eastAsia"/>
        </w:rPr>
        <w:t>参见</w:t>
      </w:r>
      <w:r>
        <w:fldChar w:fldCharType="begin"/>
      </w:r>
      <w:r>
        <w:instrText xml:space="preserve"> HYPERLINK \l "_银行账户信息中的开户类型字段是什么含义？" </w:instrText>
      </w:r>
      <w:r>
        <w:fldChar w:fldCharType="separate"/>
      </w:r>
      <w:r>
        <w:rPr>
          <w:rStyle w:val="19"/>
          <w:rFonts w:hint="eastAsia"/>
        </w:rPr>
        <w:t>银行编号</w:t>
      </w:r>
      <w:r>
        <w:rPr>
          <w:rStyle w:val="19"/>
        </w:rPr>
        <w:t>列表</w:t>
      </w:r>
      <w:r>
        <w:rPr>
          <w:rStyle w:val="20"/>
        </w:rPr>
        <w:fldChar w:fldCharType="end"/>
      </w:r>
      <w:r>
        <w:t>。</w:t>
      </w:r>
    </w:p>
    <w:p>
      <w:pPr>
        <w:spacing w:line="360" w:lineRule="auto"/>
      </w:pPr>
      <w:r>
        <w:rPr>
          <w:rFonts w:hint="eastAsia"/>
        </w:rPr>
        <w:t>规则6：当</w:t>
      </w:r>
      <w:r>
        <w:t>销售机构和</w:t>
      </w:r>
      <w:r>
        <w:rPr>
          <w:rFonts w:hint="eastAsia"/>
          <w:lang w:eastAsia="zh-CN"/>
        </w:rPr>
        <w:t>账户行</w:t>
      </w:r>
      <w:r>
        <w:rPr>
          <w:rFonts w:hint="eastAsia"/>
        </w:rPr>
        <w:t>是同</w:t>
      </w:r>
      <w:r>
        <w:t>一家机构时，</w:t>
      </w:r>
      <w:r>
        <w:rPr>
          <w:rFonts w:hint="eastAsia"/>
        </w:rPr>
        <w:t>销售</w:t>
      </w:r>
      <w:r>
        <w:t>机构发起业务时必须填写</w:t>
      </w:r>
      <w:r>
        <w:rPr>
          <w:rFonts w:hint="eastAsia"/>
          <w:lang w:eastAsia="zh-Hans"/>
        </w:rPr>
        <w:t>“</w:t>
      </w:r>
      <w:r>
        <w:t>人社部</w:t>
      </w:r>
      <w:r>
        <w:rPr>
          <w:rFonts w:hint="eastAsia"/>
        </w:rPr>
        <w:t>账号</w:t>
      </w:r>
      <w:r>
        <w:rPr>
          <w:rFonts w:hint="eastAsia"/>
          <w:lang w:eastAsia="zh-Hans"/>
        </w:rPr>
        <w:t>”</w:t>
      </w:r>
      <w:r>
        <w:rPr>
          <w:rFonts w:hint="eastAsia"/>
          <w:lang w:val="en-US" w:eastAsia="zh-Hans"/>
        </w:rPr>
        <w:t>字段</w:t>
      </w:r>
      <w:r>
        <w:t>，业务</w:t>
      </w:r>
      <w:r>
        <w:rPr>
          <w:rFonts w:hint="eastAsia"/>
        </w:rPr>
        <w:t>流程将省去</w:t>
      </w:r>
      <w:r>
        <w:rPr>
          <w:rFonts w:hint="eastAsia"/>
          <w:lang w:eastAsia="zh-CN"/>
        </w:rPr>
        <w:t>账户行</w:t>
      </w:r>
      <w:r>
        <w:t>验证环节</w:t>
      </w:r>
      <w:r>
        <w:rPr>
          <w:rFonts w:hint="eastAsia"/>
        </w:rPr>
        <w:t>。</w:t>
      </w:r>
    </w:p>
    <w:p>
      <w:pPr>
        <w:spacing w:line="360" w:lineRule="auto"/>
      </w:pPr>
      <w:r>
        <w:rPr>
          <w:rFonts w:hint="eastAsia"/>
        </w:rPr>
        <w:t>规则7：业务</w:t>
      </w:r>
      <w:r>
        <w:t>办理过程中平台使用</w:t>
      </w:r>
      <w:r>
        <w:rPr>
          <w:rFonts w:hint="eastAsia"/>
          <w:b/>
          <w:bCs/>
        </w:rPr>
        <w:t>“销售</w:t>
      </w:r>
      <w:r>
        <w:rPr>
          <w:b/>
          <w:bCs/>
        </w:rPr>
        <w:t>人代码+交易发生日期+参与人</w:t>
      </w:r>
      <w:r>
        <w:rPr>
          <w:rFonts w:hint="eastAsia"/>
          <w:b/>
          <w:bCs/>
        </w:rPr>
        <w:t>申请</w:t>
      </w:r>
      <w:r>
        <w:rPr>
          <w:b/>
          <w:bCs/>
        </w:rPr>
        <w:t>单号</w:t>
      </w:r>
      <w:r>
        <w:rPr>
          <w:rFonts w:hint="eastAsia"/>
          <w:b/>
          <w:bCs/>
          <w:lang w:eastAsia="zh-Hans"/>
        </w:rPr>
        <w:t>”</w:t>
      </w:r>
      <w:r>
        <w:rPr>
          <w:rFonts w:hint="eastAsia"/>
          <w:b w:val="0"/>
          <w:bCs w:val="0"/>
          <w:lang w:val="en-US" w:eastAsia="zh-Hans"/>
        </w:rPr>
        <w:t>或</w:t>
      </w:r>
      <w:r>
        <w:rPr>
          <w:rFonts w:hint="eastAsia"/>
          <w:b/>
          <w:bCs/>
          <w:lang w:val="en-US" w:eastAsia="zh-Hans"/>
        </w:rPr>
        <w:t>“</w:t>
      </w:r>
      <w:r>
        <w:rPr>
          <w:b/>
          <w:bCs/>
        </w:rPr>
        <w:t>平台流水号</w:t>
      </w:r>
      <w:r>
        <w:rPr>
          <w:rFonts w:hint="eastAsia"/>
          <w:b/>
          <w:bCs/>
        </w:rPr>
        <w:t>”</w:t>
      </w:r>
      <w:r>
        <w:t>定位到</w:t>
      </w:r>
      <w:r>
        <w:rPr>
          <w:rFonts w:hint="eastAsia"/>
        </w:rPr>
        <w:t>一笔</w:t>
      </w:r>
      <w:r>
        <w:t>业务。</w:t>
      </w:r>
    </w:p>
    <w:p>
      <w:pPr>
        <w:spacing w:line="360" w:lineRule="auto"/>
      </w:pPr>
      <w:r>
        <w:rPr>
          <w:rFonts w:hint="eastAsia"/>
        </w:rPr>
        <w:t>规则8：</w:t>
      </w:r>
      <w:r>
        <w:rPr>
          <w:rFonts w:hint="eastAsia"/>
          <w:lang w:eastAsia="zh-CN"/>
        </w:rPr>
        <w:t>账户行</w:t>
      </w:r>
      <w:r>
        <w:t>验证投资者资料返回成功时，必须返回投资者</w:t>
      </w:r>
      <w:r>
        <w:rPr>
          <w:rFonts w:hint="eastAsia"/>
          <w:lang w:eastAsia="zh-Hans"/>
        </w:rPr>
        <w:t>“</w:t>
      </w:r>
      <w:r>
        <w:t>人社部账号</w:t>
      </w:r>
      <w:r>
        <w:rPr>
          <w:rFonts w:hint="eastAsia"/>
          <w:lang w:eastAsia="zh-Hans"/>
        </w:rPr>
        <w:t>”</w:t>
      </w:r>
      <w:r>
        <w:rPr>
          <w:rFonts w:hint="eastAsia"/>
          <w:lang w:eastAsia="zh-CN"/>
        </w:rPr>
        <w:t>和</w:t>
      </w:r>
      <w:r>
        <w:rPr>
          <w:rFonts w:hint="eastAsia"/>
          <w:lang w:eastAsia="zh-Hans"/>
        </w:rPr>
        <w:t>“</w:t>
      </w:r>
      <w:r>
        <w:rPr>
          <w:rFonts w:hint="eastAsia"/>
          <w:lang w:eastAsia="zh-CN"/>
        </w:rPr>
        <w:t>银行卡状态</w:t>
      </w:r>
      <w:r>
        <w:rPr>
          <w:rFonts w:hint="eastAsia"/>
          <w:lang w:eastAsia="zh-Hans"/>
        </w:rPr>
        <w:t>”</w:t>
      </w:r>
      <w:r>
        <w:rPr>
          <w:rFonts w:hint="default"/>
          <w:lang w:eastAsia="zh-Hans"/>
        </w:rPr>
        <w:t>，</w:t>
      </w:r>
      <w:r>
        <w:t>验证失败时必须填写</w:t>
      </w:r>
      <w:r>
        <w:rPr>
          <w:rFonts w:hint="eastAsia"/>
          <w:lang w:eastAsia="zh-Hans"/>
        </w:rPr>
        <w:t>“</w:t>
      </w:r>
      <w:r>
        <w:t>详细信息</w:t>
      </w:r>
      <w:r>
        <w:rPr>
          <w:rFonts w:hint="eastAsia"/>
          <w:lang w:eastAsia="zh-Hans"/>
        </w:rPr>
        <w:t>”</w:t>
      </w:r>
      <w:r>
        <w:rPr>
          <w:rFonts w:hint="eastAsia"/>
          <w:lang w:val="en-US" w:eastAsia="zh-Hans"/>
        </w:rPr>
        <w:t>字段</w:t>
      </w:r>
      <w:r>
        <w:t>。</w:t>
      </w:r>
    </w:p>
    <w:p>
      <w:pPr>
        <w:spacing w:line="360" w:lineRule="auto"/>
      </w:pPr>
      <w:r>
        <w:rPr>
          <w:rFonts w:hint="eastAsia"/>
        </w:rPr>
        <w:t>规则9：平台</w:t>
      </w:r>
      <w:r>
        <w:t>使用</w:t>
      </w:r>
      <w:r>
        <w:rPr>
          <w:rFonts w:hint="eastAsia"/>
          <w:b/>
          <w:bCs/>
        </w:rPr>
        <w:t>“开户</w:t>
      </w:r>
      <w:r>
        <w:rPr>
          <w:b/>
          <w:bCs/>
        </w:rPr>
        <w:t>机构</w:t>
      </w:r>
      <w:r>
        <w:rPr>
          <w:rFonts w:hint="eastAsia"/>
          <w:b/>
          <w:bCs/>
        </w:rPr>
        <w:t>代码+</w:t>
      </w:r>
      <w:r>
        <w:rPr>
          <w:b/>
          <w:bCs/>
        </w:rPr>
        <w:t>账户号</w:t>
      </w:r>
      <w:r>
        <w:rPr>
          <w:rFonts w:hint="eastAsia"/>
          <w:b/>
          <w:bCs/>
        </w:rPr>
        <w:t>”</w:t>
      </w:r>
      <w:r>
        <w:t>来唯一</w:t>
      </w:r>
      <w:r>
        <w:rPr>
          <w:rFonts w:hint="eastAsia"/>
        </w:rPr>
        <w:t>标识</w:t>
      </w:r>
      <w:r>
        <w:t>一个</w:t>
      </w:r>
      <w:r>
        <w:rPr>
          <w:rFonts w:hint="eastAsia"/>
          <w:lang w:eastAsia="zh-CN"/>
        </w:rPr>
        <w:t>个人养老金资金账户</w:t>
      </w:r>
      <w:r>
        <w:t>，使用</w:t>
      </w:r>
      <w:r>
        <w:rPr>
          <w:rFonts w:hint="eastAsia"/>
          <w:b/>
          <w:bCs/>
        </w:rPr>
        <w:t>“</w:t>
      </w:r>
      <w:r>
        <w:rPr>
          <w:b/>
          <w:bCs/>
        </w:rPr>
        <w:t>证件类型</w:t>
      </w:r>
      <w:r>
        <w:rPr>
          <w:rFonts w:hint="eastAsia"/>
          <w:b/>
          <w:bCs/>
        </w:rPr>
        <w:t>+</w:t>
      </w:r>
      <w:r>
        <w:rPr>
          <w:b/>
          <w:bCs/>
        </w:rPr>
        <w:t>证件号码</w:t>
      </w:r>
      <w:r>
        <w:rPr>
          <w:rFonts w:hint="eastAsia"/>
          <w:b/>
          <w:bCs/>
        </w:rPr>
        <w:t>”</w:t>
      </w:r>
      <w:r>
        <w:t>来唯一标识一个投资者。</w:t>
      </w:r>
      <w:r>
        <w:rPr>
          <w:rFonts w:hint="eastAsia"/>
          <w:lang w:eastAsia="zh-CN"/>
        </w:rPr>
        <w:t>个人养老金资金账户</w:t>
      </w:r>
      <w:r>
        <w:t>和投资者是</w:t>
      </w:r>
      <w:r>
        <w:rPr>
          <w:rFonts w:hint="eastAsia"/>
          <w:lang w:eastAsia="zh-CN"/>
        </w:rPr>
        <w:t>多</w:t>
      </w:r>
      <w:r>
        <w:rPr>
          <w:rFonts w:hint="eastAsia"/>
        </w:rPr>
        <w:t>对一</w:t>
      </w:r>
      <w:r>
        <w:t>的关系</w:t>
      </w:r>
      <w:r>
        <w:rPr>
          <w:rFonts w:hint="eastAsia"/>
          <w:lang w:eastAsia="zh-CN"/>
        </w:rPr>
        <w:t>，即一个投资者可拥有多个个人养老金资金账户，其中仅有一个处于正常状态，最多有一个处于转移接续状态</w:t>
      </w:r>
      <w:r>
        <w:t>。</w:t>
      </w:r>
    </w:p>
    <w:p>
      <w:pPr>
        <w:spacing w:line="360" w:lineRule="auto"/>
      </w:pPr>
      <w:r>
        <w:rPr>
          <w:rFonts w:hint="eastAsia"/>
        </w:rPr>
        <w:t>规则10：投资</w:t>
      </w:r>
      <w:r>
        <w:t>者在同一销售机构处</w:t>
      </w:r>
      <w:r>
        <w:rPr>
          <w:rFonts w:hint="eastAsia"/>
        </w:rPr>
        <w:t>重复</w:t>
      </w:r>
      <w:r>
        <w:t>开户时，</w:t>
      </w:r>
      <w:r>
        <w:rPr>
          <w:rFonts w:hint="eastAsia"/>
          <w:lang w:val="en-US" w:eastAsia="zh-Hans"/>
        </w:rPr>
        <w:t>平台返回开户失败</w:t>
      </w:r>
      <w:r>
        <w:rPr>
          <w:rFonts w:hint="default"/>
          <w:lang w:eastAsia="zh-Hans"/>
        </w:rPr>
        <w:t>，</w:t>
      </w:r>
      <w:r>
        <w:rPr>
          <w:rFonts w:hint="eastAsia"/>
          <w:lang w:val="en-US" w:eastAsia="zh-Hans"/>
        </w:rPr>
        <w:t>同时将投资者已有投资账户返回</w:t>
      </w:r>
      <w:r>
        <w:rPr>
          <w:rFonts w:hint="default"/>
          <w:lang w:eastAsia="zh-Hans"/>
        </w:rPr>
        <w:t>。</w:t>
      </w:r>
    </w:p>
    <w:p>
      <w:pPr>
        <w:spacing w:line="360" w:lineRule="auto"/>
      </w:pPr>
      <w:r>
        <w:rPr>
          <w:rFonts w:hint="eastAsia"/>
        </w:rPr>
        <w:t>规则1</w:t>
      </w:r>
      <w:r>
        <w:t>1</w:t>
      </w:r>
      <w:r>
        <w:rPr>
          <w:rFonts w:hint="eastAsia"/>
        </w:rPr>
        <w:t>：</w:t>
      </w:r>
      <w:r>
        <w:rPr>
          <w:rFonts w:hint="eastAsia"/>
          <w:lang w:eastAsia="zh-CN"/>
        </w:rPr>
        <w:t>账户行</w:t>
      </w:r>
      <w:r>
        <w:rPr>
          <w:rFonts w:hint="eastAsia"/>
        </w:rPr>
        <w:t>根据“原业务代码”</w:t>
      </w:r>
      <w:r>
        <w:t>为Z01</w:t>
      </w:r>
      <w:r>
        <w:rPr>
          <w:rFonts w:hint="eastAsia"/>
        </w:rPr>
        <w:t>，</w:t>
      </w:r>
      <w:r>
        <w:t>确定是开户</w:t>
      </w:r>
      <w:r>
        <w:rPr>
          <w:rFonts w:hint="eastAsia"/>
        </w:rPr>
        <w:t>业务</w:t>
      </w:r>
      <w:r>
        <w:t>导致的资料验证，</w:t>
      </w:r>
      <w:r>
        <w:rPr>
          <w:rFonts w:hint="eastAsia"/>
          <w:lang w:eastAsia="zh-CN"/>
        </w:rPr>
        <w:t>资料验证成功时</w:t>
      </w:r>
      <w:r>
        <w:t>需</w:t>
      </w:r>
      <w:r>
        <w:rPr>
          <w:rFonts w:hint="eastAsia"/>
          <w:lang w:eastAsia="zh-CN"/>
        </w:rPr>
        <w:t>向投资者手机号上</w:t>
      </w:r>
      <w:r>
        <w:t>发验证码。</w:t>
      </w:r>
    </w:p>
    <w:p>
      <w:pPr>
        <w:spacing w:line="360" w:lineRule="auto"/>
      </w:pPr>
      <w:r>
        <w:rPr>
          <w:rFonts w:hint="eastAsia"/>
        </w:rPr>
        <w:t>规则12：</w:t>
      </w:r>
      <w:r>
        <w:t>开户业务接口服务时间</w:t>
      </w:r>
      <w:r>
        <w:rPr>
          <w:rFonts w:hint="eastAsia"/>
        </w:rPr>
        <w:t>由</w:t>
      </w:r>
      <w:r>
        <w:t>系统参数进行控制，</w:t>
      </w:r>
      <w:r>
        <w:rPr>
          <w:rFonts w:hint="eastAsia"/>
          <w:lang w:val="en-US" w:eastAsia="zh-CN"/>
        </w:rPr>
        <w:t>具体时点参见《个人养老金基金行业平台业务运作时点安排（暂行）.docx》</w:t>
      </w:r>
      <w:r>
        <w:rPr>
          <w:rFonts w:hint="eastAsia"/>
        </w:rPr>
        <w:t>。</w:t>
      </w:r>
    </w:p>
    <w:p>
      <w:pPr>
        <w:spacing w:line="360" w:lineRule="auto"/>
      </w:pPr>
    </w:p>
    <w:p>
      <w:pPr>
        <w:pStyle w:val="5"/>
      </w:pPr>
      <w:r>
        <w:rPr>
          <w:rFonts w:hint="eastAsia"/>
        </w:rPr>
        <w:t>1.1.2 Z</w:t>
      </w:r>
      <w:r>
        <w:t>01/001</w:t>
      </w:r>
      <w:r>
        <w:rPr>
          <w:rFonts w:hint="eastAsia"/>
        </w:rPr>
        <w:t>：开立</w:t>
      </w:r>
      <w:r>
        <w:rPr>
          <w:rFonts w:hint="eastAsia"/>
          <w:lang w:val="en-US" w:eastAsia="zh-Hans"/>
        </w:rPr>
        <w:t>投资</w:t>
      </w:r>
      <w:r>
        <w:t>账户</w:t>
      </w:r>
      <w:r>
        <w:rPr>
          <w:rFonts w:hint="eastAsia"/>
        </w:rPr>
        <w:t>-账户</w:t>
      </w:r>
      <w:r>
        <w:t>开立申请</w:t>
      </w:r>
    </w:p>
    <w:p>
      <w:r>
        <w:rPr>
          <w:rFonts w:hint="eastAsia"/>
        </w:rPr>
        <w:t>销售</w:t>
      </w:r>
      <w:r>
        <w:t>机构向平台发送账户开立申请。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879"/>
        <w:gridCol w:w="2516"/>
        <w:gridCol w:w="4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6"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6"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6"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6"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rPr>
              <w:t>286</w:t>
            </w:r>
          </w:p>
        </w:tc>
        <w:tc>
          <w:tcPr>
            <w:tcW w:w="1476" w:type="pct"/>
            <w:shd w:val="clear" w:color="auto" w:fill="00B050"/>
          </w:tcPr>
          <w:p>
            <w:pPr>
              <w:rPr>
                <w:rFonts w:ascii="宋体" w:hAnsi="宋体"/>
                <w:kern w:val="0"/>
                <w:sz w:val="18"/>
                <w:szCs w:val="18"/>
              </w:rPr>
            </w:pPr>
            <w:r>
              <w:rPr>
                <w:rFonts w:hint="eastAsia" w:ascii="宋体" w:hAnsi="宋体"/>
                <w:sz w:val="18"/>
              </w:rPr>
              <w:t>CertValidDate</w:t>
            </w:r>
          </w:p>
        </w:tc>
        <w:tc>
          <w:tcPr>
            <w:tcW w:w="2492" w:type="pct"/>
            <w:shd w:val="clear" w:color="auto" w:fill="00B05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ascii="宋体" w:hAnsi="宋体"/>
                <w:sz w:val="18"/>
              </w:rPr>
              <w:t>98</w:t>
            </w:r>
          </w:p>
        </w:tc>
        <w:tc>
          <w:tcPr>
            <w:tcW w:w="1476" w:type="pct"/>
            <w:shd w:val="clear" w:color="auto" w:fill="00B050"/>
          </w:tcPr>
          <w:p>
            <w:pPr>
              <w:rPr>
                <w:rFonts w:ascii="宋体" w:hAnsi="宋体"/>
                <w:kern w:val="0"/>
                <w:sz w:val="18"/>
                <w:szCs w:val="18"/>
              </w:rPr>
            </w:pPr>
            <w:r>
              <w:rPr>
                <w:rFonts w:ascii="宋体" w:hAnsi="宋体"/>
                <w:sz w:val="18"/>
              </w:rPr>
              <w:t>IndividualOrInstitution</w:t>
            </w:r>
          </w:p>
        </w:tc>
        <w:tc>
          <w:tcPr>
            <w:tcW w:w="2492" w:type="pct"/>
            <w:shd w:val="clear" w:color="auto" w:fill="00B05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autoSpaceDE w:val="0"/>
              <w:autoSpaceDN w:val="0"/>
              <w:adjustRightInd w:val="0"/>
              <w:snapToGrid w:val="0"/>
              <w:rPr>
                <w:rFonts w:ascii="宋体" w:hAnsi="宋体"/>
                <w:sz w:val="18"/>
              </w:rPr>
            </w:pPr>
            <w:r>
              <w:rPr>
                <w:rFonts w:hint="eastAsia" w:ascii="宋体" w:hAnsi="宋体"/>
                <w:color w:val="000000"/>
                <w:sz w:val="18"/>
                <w:szCs w:val="18"/>
              </w:rPr>
              <w:t>必填</w:t>
            </w:r>
          </w:p>
        </w:tc>
        <w:tc>
          <w:tcPr>
            <w:tcW w:w="516" w:type="pct"/>
            <w:shd w:val="clear" w:color="auto" w:fill="00B05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00B050"/>
          </w:tcPr>
          <w:p>
            <w:pPr>
              <w:snapToGrid w:val="0"/>
              <w:rPr>
                <w:rFonts w:ascii="宋体" w:hAnsi="宋体"/>
                <w:sz w:val="18"/>
              </w:rPr>
            </w:pPr>
            <w:r>
              <w:rPr>
                <w:rFonts w:ascii="宋体" w:hAnsi="宋体"/>
                <w:sz w:val="18"/>
              </w:rPr>
              <w:t>Sex</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sz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sz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widowControl/>
              <w:jc w:val="left"/>
              <w:rPr>
                <w:rFonts w:ascii="宋体" w:hAnsi="宋体"/>
                <w:color w:val="000000"/>
                <w:kern w:val="0"/>
                <w:sz w:val="18"/>
              </w:rPr>
            </w:pPr>
            <w:r>
              <w:rPr>
                <w:rFonts w:hint="eastAsia" w:ascii="宋体" w:hAnsi="宋体"/>
                <w:color w:val="000000"/>
                <w:sz w:val="18"/>
                <w:szCs w:val="18"/>
              </w:rPr>
              <w:t>必填</w:t>
            </w:r>
          </w:p>
        </w:tc>
        <w:tc>
          <w:tcPr>
            <w:tcW w:w="516" w:type="pct"/>
            <w:shd w:val="clear" w:color="auto" w:fill="00B05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00B05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00B05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hint="eastAsia" w:ascii="宋体" w:hAnsi="宋体"/>
                <w:sz w:val="18"/>
                <w:szCs w:val="18"/>
              </w:rPr>
              <w:t>2066</w:t>
            </w:r>
          </w:p>
        </w:tc>
        <w:tc>
          <w:tcPr>
            <w:tcW w:w="1476"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6" w:type="pct"/>
            <w:shd w:val="clear" w:color="auto" w:fill="7F7F7F" w:themeFill="background1" w:themeFillShade="80"/>
          </w:tcPr>
          <w:p>
            <w:pPr>
              <w:autoSpaceDE w:val="0"/>
              <w:autoSpaceDN w:val="0"/>
              <w:adjustRightInd w:val="0"/>
              <w:snapToGrid w:val="0"/>
              <w:rPr>
                <w:rFonts w:hint="default" w:ascii="宋体" w:hAnsi="宋体" w:eastAsiaTheme="minorEastAsia"/>
                <w:color w:val="000000" w:themeColor="text1"/>
                <w:sz w:val="18"/>
                <w:lang w:val="en-US" w:eastAsia="zh-CN"/>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tcPr>
          <w:p>
            <w:pPr>
              <w:widowControl/>
              <w:rPr>
                <w:rFonts w:hint="eastAsia" w:ascii="宋体" w:hAnsi="宋体"/>
                <w:color w:val="000000" w:themeColor="text1"/>
                <w:sz w:val="18"/>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tcPr>
          <w:p>
            <w:pPr>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6"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6"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2428</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6" w:type="pct"/>
            <w:shd w:val="clear" w:color="auto" w:fill="FFC00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2429</w:t>
            </w:r>
          </w:p>
        </w:tc>
        <w:tc>
          <w:tcPr>
            <w:tcW w:w="1476" w:type="pct"/>
            <w:shd w:val="clear" w:color="auto" w:fill="FFC000"/>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6"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176</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6"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2417</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w:t>
      </w:r>
      <w:r>
        <w:t>说明：</w:t>
      </w:r>
    </w:p>
    <w:p>
      <w:pPr>
        <w:spacing w:line="360" w:lineRule="auto"/>
        <w:rPr>
          <w:rFonts w:hint="default"/>
          <w:lang w:eastAsia="zh-Hans"/>
        </w:rPr>
      </w:pPr>
      <w:r>
        <w:rPr>
          <w:rFonts w:hint="eastAsia"/>
        </w:rPr>
        <w:t>（1）如果</w:t>
      </w:r>
      <w:r>
        <w:t>销售机构和账户行</w:t>
      </w:r>
      <w:r>
        <w:rPr>
          <w:rFonts w:hint="eastAsia"/>
        </w:rPr>
        <w:t>是</w:t>
      </w:r>
      <w:r>
        <w:t>同一家</w:t>
      </w:r>
      <w:r>
        <w:rPr>
          <w:rFonts w:hint="eastAsia"/>
        </w:rPr>
        <w:t>机构（</w:t>
      </w:r>
      <w:r>
        <w:rPr>
          <w:color w:val="FF0000"/>
        </w:rPr>
        <w:t>需配置</w:t>
      </w:r>
      <w:r>
        <w:t>），</w:t>
      </w:r>
      <w:r>
        <w:rPr>
          <w:rFonts w:hint="eastAsia"/>
        </w:rPr>
        <w:t>则“人社部</w:t>
      </w:r>
      <w:r>
        <w:t>账号</w:t>
      </w:r>
      <w:r>
        <w:rPr>
          <w:rFonts w:hint="eastAsia"/>
        </w:rPr>
        <w:t>”</w:t>
      </w:r>
      <w:r>
        <w:rPr>
          <w:rFonts w:hint="eastAsia"/>
          <w:lang w:eastAsia="zh-CN"/>
        </w:rPr>
        <w:t>、“银行卡状态”</w:t>
      </w:r>
      <w:r>
        <w:rPr>
          <w:rFonts w:hint="eastAsia"/>
        </w:rPr>
        <w:t>字段</w:t>
      </w:r>
      <w:r>
        <w:rPr>
          <w:rFonts w:hint="eastAsia"/>
          <w:lang w:val="en-US" w:eastAsia="zh-Hans"/>
        </w:rPr>
        <w:t>为必填</w:t>
      </w:r>
      <w:r>
        <w:rPr>
          <w:rFonts w:hint="default"/>
        </w:rPr>
        <w:t>，</w:t>
      </w:r>
      <w:r>
        <w:rPr>
          <w:rFonts w:hint="eastAsia"/>
          <w:lang w:val="en-US" w:eastAsia="zh-Hans"/>
        </w:rPr>
        <w:t>否则“人社部账号”</w:t>
      </w:r>
      <w:r>
        <w:rPr>
          <w:rFonts w:hint="eastAsia"/>
          <w:lang w:eastAsia="zh-CN"/>
        </w:rPr>
        <w:t>、“银行卡状态”</w:t>
      </w:r>
      <w:r>
        <w:rPr>
          <w:rFonts w:hint="eastAsia"/>
          <w:lang w:val="en-US" w:eastAsia="zh-Hans"/>
        </w:rPr>
        <w:t>字段为不填</w:t>
      </w:r>
      <w:r>
        <w:rPr>
          <w:rFonts w:hint="default"/>
          <w:lang w:eastAsia="zh-Hans"/>
        </w:rPr>
        <w:t>。</w:t>
      </w:r>
    </w:p>
    <w:p>
      <w:pPr>
        <w:spacing w:line="360" w:lineRule="auto"/>
        <w:rPr>
          <w:rFonts w:hint="default" w:eastAsiaTheme="minorEastAsia"/>
          <w:lang w:val="en-US" w:eastAsia="zh-CN"/>
        </w:rPr>
      </w:pPr>
      <w:r>
        <w:rPr>
          <w:rFonts w:hint="eastAsia"/>
          <w:lang w:eastAsia="zh-CN"/>
        </w:rPr>
        <w:t>（</w:t>
      </w:r>
      <w:r>
        <w:rPr>
          <w:rFonts w:hint="eastAsia"/>
          <w:lang w:val="en-US" w:eastAsia="zh-CN"/>
        </w:rPr>
        <w:t>2）平台仅允许绑定“银行卡状态”为正常的个人养老金资金账户。</w:t>
      </w:r>
    </w:p>
    <w:p>
      <w:pPr>
        <w:pStyle w:val="5"/>
      </w:pPr>
      <w:r>
        <w:rPr>
          <w:rFonts w:hint="eastAsia"/>
        </w:rPr>
        <w:t>1.1.3</w:t>
      </w:r>
      <w:r>
        <w:t xml:space="preserve"> </w:t>
      </w:r>
      <w:r>
        <w:rPr>
          <w:rFonts w:hint="eastAsia"/>
        </w:rPr>
        <w:t>Z</w:t>
      </w:r>
      <w:r>
        <w:t>06/001</w:t>
      </w:r>
      <w:r>
        <w:rPr>
          <w:rFonts w:hint="eastAsia"/>
        </w:rPr>
        <w:t>：开立</w:t>
      </w:r>
      <w:r>
        <w:rPr>
          <w:rFonts w:hint="eastAsia"/>
          <w:lang w:val="en-US" w:eastAsia="zh-Hans"/>
        </w:rPr>
        <w:t>投资</w:t>
      </w:r>
      <w:r>
        <w:t>账户</w:t>
      </w:r>
      <w:r>
        <w:rPr>
          <w:rFonts w:hint="eastAsia"/>
        </w:rPr>
        <w:t>-资料</w:t>
      </w:r>
      <w:r>
        <w:t>验证申请</w:t>
      </w:r>
    </w:p>
    <w:p>
      <w:r>
        <w:rPr>
          <w:rFonts w:hint="eastAsia"/>
        </w:rPr>
        <w:t>平台接收</w:t>
      </w:r>
      <w:r>
        <w:t>开户申请后</w:t>
      </w:r>
      <w:r>
        <w:rPr>
          <w:rFonts w:hint="eastAsia"/>
        </w:rPr>
        <w:t>向账户</w:t>
      </w:r>
      <w:r>
        <w:t>行发起资料验证申请。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879"/>
        <w:gridCol w:w="2516"/>
        <w:gridCol w:w="4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6"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6"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6"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6"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sz w:val="18"/>
              </w:rPr>
            </w:pPr>
            <w:r>
              <w:rPr>
                <w:rFonts w:hint="eastAsia" w:ascii="宋体" w:hAnsi="宋体"/>
                <w:color w:val="000000"/>
                <w:sz w:val="18"/>
                <w:szCs w:val="18"/>
              </w:rPr>
              <w:t>选填</w:t>
            </w:r>
          </w:p>
        </w:tc>
        <w:tc>
          <w:tcPr>
            <w:tcW w:w="516" w:type="pct"/>
            <w:shd w:val="clear" w:color="auto" w:fill="FFC000"/>
          </w:tcPr>
          <w:p>
            <w:pPr>
              <w:jc w:val="left"/>
              <w:rPr>
                <w:rFonts w:ascii="宋体" w:hAnsi="宋体"/>
                <w:sz w:val="18"/>
                <w:szCs w:val="18"/>
              </w:rPr>
            </w:pPr>
            <w:r>
              <w:rPr>
                <w:rFonts w:hint="eastAsia" w:ascii="宋体" w:hAnsi="宋体"/>
                <w:sz w:val="18"/>
              </w:rPr>
              <w:t>286</w:t>
            </w:r>
          </w:p>
        </w:tc>
        <w:tc>
          <w:tcPr>
            <w:tcW w:w="1476" w:type="pct"/>
            <w:shd w:val="clear" w:color="auto" w:fill="FFC000"/>
          </w:tcPr>
          <w:p>
            <w:pPr>
              <w:rPr>
                <w:rFonts w:ascii="宋体" w:hAnsi="宋体"/>
                <w:kern w:val="0"/>
                <w:sz w:val="18"/>
                <w:szCs w:val="18"/>
              </w:rPr>
            </w:pPr>
            <w:r>
              <w:rPr>
                <w:rFonts w:hint="eastAsia" w:ascii="宋体" w:hAnsi="宋体"/>
                <w:sz w:val="18"/>
              </w:rPr>
              <w:t>CertValidDate</w:t>
            </w:r>
          </w:p>
        </w:tc>
        <w:tc>
          <w:tcPr>
            <w:tcW w:w="2492" w:type="pct"/>
            <w:shd w:val="clear" w:color="auto" w:fill="FFC00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ascii="宋体" w:hAnsi="宋体"/>
                <w:sz w:val="18"/>
              </w:rPr>
              <w:t>98</w:t>
            </w:r>
          </w:p>
        </w:tc>
        <w:tc>
          <w:tcPr>
            <w:tcW w:w="1476" w:type="pct"/>
            <w:shd w:val="clear" w:color="auto" w:fill="00B050"/>
          </w:tcPr>
          <w:p>
            <w:pPr>
              <w:rPr>
                <w:rFonts w:ascii="宋体" w:hAnsi="宋体"/>
                <w:kern w:val="0"/>
                <w:sz w:val="18"/>
                <w:szCs w:val="18"/>
              </w:rPr>
            </w:pPr>
            <w:r>
              <w:rPr>
                <w:rFonts w:ascii="宋体" w:hAnsi="宋体"/>
                <w:sz w:val="18"/>
              </w:rPr>
              <w:t>IndividualOrInstitution</w:t>
            </w:r>
          </w:p>
        </w:tc>
        <w:tc>
          <w:tcPr>
            <w:tcW w:w="2492" w:type="pct"/>
            <w:shd w:val="clear" w:color="auto" w:fill="00B05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autoSpaceDE w:val="0"/>
              <w:autoSpaceDN w:val="0"/>
              <w:adjustRightInd w:val="0"/>
              <w:snapToGrid w:val="0"/>
              <w:rPr>
                <w:rFonts w:ascii="宋体" w:hAnsi="宋体"/>
                <w:sz w:val="18"/>
              </w:rPr>
            </w:pPr>
            <w:r>
              <w:rPr>
                <w:rFonts w:hint="eastAsia" w:ascii="宋体" w:hAnsi="宋体"/>
                <w:color w:val="000000"/>
                <w:sz w:val="18"/>
                <w:szCs w:val="18"/>
              </w:rPr>
              <w:t>选填</w:t>
            </w:r>
          </w:p>
        </w:tc>
        <w:tc>
          <w:tcPr>
            <w:tcW w:w="516" w:type="pct"/>
            <w:shd w:val="clear" w:color="auto" w:fill="FFC00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FFC000"/>
          </w:tcPr>
          <w:p>
            <w:pPr>
              <w:snapToGrid w:val="0"/>
              <w:rPr>
                <w:rFonts w:ascii="宋体" w:hAnsi="宋体"/>
                <w:sz w:val="18"/>
              </w:rPr>
            </w:pPr>
            <w:r>
              <w:rPr>
                <w:rFonts w:ascii="宋体" w:hAnsi="宋体"/>
                <w:sz w:val="18"/>
              </w:rPr>
              <w:t>Sex</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sz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sz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widowControl/>
              <w:jc w:val="left"/>
              <w:rPr>
                <w:rFonts w:ascii="宋体" w:hAnsi="宋体"/>
                <w:color w:val="000000"/>
                <w:kern w:val="0"/>
                <w:sz w:val="18"/>
              </w:rPr>
            </w:pPr>
            <w:r>
              <w:rPr>
                <w:rFonts w:hint="eastAsia" w:ascii="宋体" w:hAnsi="宋体"/>
                <w:color w:val="000000"/>
                <w:sz w:val="18"/>
                <w:szCs w:val="18"/>
              </w:rPr>
              <w:t>选填</w:t>
            </w:r>
          </w:p>
        </w:tc>
        <w:tc>
          <w:tcPr>
            <w:tcW w:w="516" w:type="pct"/>
            <w:shd w:val="clear" w:color="auto" w:fill="FFC00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FFC00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FFC00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必填</w:t>
            </w:r>
          </w:p>
        </w:tc>
        <w:tc>
          <w:tcPr>
            <w:tcW w:w="516"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00B05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2516" w:type="dxa"/>
            <w:shd w:val="clear" w:color="auto" w:fill="7F7F7F" w:themeFill="background1" w:themeFillShade="80"/>
            <w:vAlign w:val="top"/>
          </w:tcPr>
          <w:p>
            <w:pPr>
              <w:widowControl/>
              <w:rPr>
                <w:rFonts w:hint="eastAsia" w:ascii="宋体" w:hAnsi="宋体"/>
                <w:color w:val="000000" w:themeColor="text1"/>
                <w:sz w:val="18"/>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4248" w:type="dxa"/>
            <w:shd w:val="clear" w:color="auto" w:fill="7F7F7F" w:themeFill="background1" w:themeFillShade="80"/>
            <w:vAlign w:val="top"/>
          </w:tcPr>
          <w:p>
            <w:pPr>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2516" w:type="dxa"/>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4248" w:type="dxa"/>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2516" w:type="dxa"/>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4248" w:type="dxa"/>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2516" w:type="dxa"/>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4248" w:type="dxa"/>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879" w:type="dxa"/>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2516" w:type="dxa"/>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4248" w:type="dxa"/>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6"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6"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特殊说明</w:t>
      </w:r>
      <w:r>
        <w:t>：</w:t>
      </w:r>
    </w:p>
    <w:p>
      <w:pPr>
        <w:spacing w:line="360" w:lineRule="auto"/>
      </w:pPr>
      <w:r>
        <w:rPr>
          <w:rFonts w:hint="eastAsia"/>
        </w:rPr>
        <w:t>（1）“</w:t>
      </w:r>
      <w:r>
        <w:t>原业务代码</w:t>
      </w:r>
      <w:r>
        <w:rPr>
          <w:rFonts w:hint="eastAsia"/>
        </w:rPr>
        <w:t>”</w:t>
      </w:r>
      <w:r>
        <w:t>填写Z01</w:t>
      </w:r>
      <w:r>
        <w:rPr>
          <w:rFonts w:hint="eastAsia"/>
          <w:lang w:eastAsia="zh-CN"/>
        </w:rPr>
        <w:t>，“处理状态”字段填写“</w:t>
      </w:r>
      <w:r>
        <w:rPr>
          <w:rFonts w:hint="eastAsia"/>
          <w:lang w:val="en-US" w:eastAsia="zh-CN"/>
        </w:rPr>
        <w:t>11-待银行返回账户资料验证结果”</w:t>
      </w:r>
      <w:r>
        <w:rPr>
          <w:rFonts w:hint="eastAsia"/>
        </w:rPr>
        <w:t>。</w:t>
      </w:r>
    </w:p>
    <w:p>
      <w:pPr>
        <w:spacing w:line="360" w:lineRule="auto"/>
      </w:pPr>
      <w:r>
        <w:rPr>
          <w:rFonts w:hint="eastAsia"/>
        </w:rPr>
        <w:t>（2</w:t>
      </w:r>
      <w:r>
        <w:t>）</w:t>
      </w:r>
      <w:r>
        <w:rPr>
          <w:rFonts w:hint="eastAsia"/>
        </w:rPr>
        <w:t>账户</w:t>
      </w:r>
      <w:r>
        <w:t>行根据</w:t>
      </w:r>
      <w:r>
        <w:rPr>
          <w:rFonts w:hint="eastAsia"/>
        </w:rPr>
        <w:t>消息</w:t>
      </w:r>
      <w:r>
        <w:t>中的相关字段验证投资者身份信息是否正确</w:t>
      </w:r>
      <w:r>
        <w:rPr>
          <w:rFonts w:hint="eastAsia"/>
        </w:rPr>
        <w:t>，</w:t>
      </w:r>
      <w:r>
        <w:t>若验证正确则向投资者预留手机号上发送验证码，</w:t>
      </w:r>
      <w:r>
        <w:rPr>
          <w:rFonts w:hint="eastAsia"/>
        </w:rPr>
        <w:t>并</w:t>
      </w:r>
      <w:r>
        <w:t>返回验证成功信息；若验证失败，则直接返回</w:t>
      </w:r>
      <w:r>
        <w:rPr>
          <w:rFonts w:hint="eastAsia"/>
        </w:rPr>
        <w:t>验证</w:t>
      </w:r>
      <w:r>
        <w:t>失败结果。</w:t>
      </w:r>
    </w:p>
    <w:p>
      <w:pPr>
        <w:pStyle w:val="5"/>
      </w:pPr>
      <w:r>
        <w:rPr>
          <w:rFonts w:hint="eastAsia"/>
        </w:rPr>
        <w:t>1</w:t>
      </w:r>
      <w:r>
        <w:t xml:space="preserve">.1.4 </w:t>
      </w:r>
      <w:r>
        <w:rPr>
          <w:rFonts w:hint="eastAsia"/>
        </w:rPr>
        <w:t>Z</w:t>
      </w:r>
      <w:r>
        <w:t>06/002</w:t>
      </w:r>
      <w:r>
        <w:rPr>
          <w:rFonts w:hint="eastAsia"/>
        </w:rPr>
        <w:t>：开立</w:t>
      </w:r>
      <w:r>
        <w:t>账户</w:t>
      </w:r>
      <w:r>
        <w:rPr>
          <w:rFonts w:hint="eastAsia"/>
        </w:rPr>
        <w:t>-资料</w:t>
      </w:r>
      <w:r>
        <w:t>验证应答</w:t>
      </w:r>
    </w:p>
    <w:p>
      <w:r>
        <w:rPr>
          <w:rFonts w:hint="eastAsia"/>
        </w:rPr>
        <w:t>账户</w:t>
      </w:r>
      <w:r>
        <w:t>行返回资料验证结果。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FFC00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w:t>
      </w:r>
      <w:r>
        <w:t>说明：</w:t>
      </w:r>
    </w:p>
    <w:p>
      <w:pPr>
        <w:spacing w:line="360" w:lineRule="auto"/>
      </w:pPr>
      <w:r>
        <w:rPr>
          <w:rFonts w:hint="eastAsia"/>
        </w:rPr>
        <w:t>（1）当</w:t>
      </w:r>
      <w:r>
        <w:t>交易处理返回代码不为</w:t>
      </w:r>
      <w:r>
        <w:rPr>
          <w:rFonts w:hint="eastAsia"/>
        </w:rPr>
        <w:t>0000时</w:t>
      </w:r>
      <w:r>
        <w:t>，需通过详细信息字段告知错误原因。</w:t>
      </w:r>
      <w:r>
        <w:rPr>
          <w:rFonts w:hint="eastAsia"/>
        </w:rPr>
        <w:t>对于验证失败</w:t>
      </w:r>
      <w:r>
        <w:t>的</w:t>
      </w:r>
      <w:r>
        <w:rPr>
          <w:rFonts w:hint="eastAsia"/>
        </w:rPr>
        <w:t>情况</w:t>
      </w:r>
      <w:r>
        <w:t>，</w:t>
      </w:r>
      <w:r>
        <w:rPr>
          <w:rFonts w:hint="eastAsia"/>
        </w:rPr>
        <w:t>平台</w:t>
      </w:r>
      <w:r>
        <w:t>原样转发</w:t>
      </w:r>
      <w:r>
        <w:rPr>
          <w:rFonts w:hint="eastAsia"/>
        </w:rPr>
        <w:t>账户</w:t>
      </w:r>
      <w:r>
        <w:t>行发送的</w:t>
      </w:r>
      <w:r>
        <w:rPr>
          <w:rFonts w:hint="eastAsia"/>
        </w:rPr>
        <w:t>“</w:t>
      </w:r>
      <w:r>
        <w:t>交易处理返回代码</w:t>
      </w:r>
      <w:r>
        <w:rPr>
          <w:rFonts w:hint="eastAsia"/>
        </w:rPr>
        <w:t>”</w:t>
      </w:r>
      <w:r>
        <w:t>字段和</w:t>
      </w:r>
      <w:r>
        <w:rPr>
          <w:rFonts w:hint="eastAsia"/>
        </w:rPr>
        <w:t>“</w:t>
      </w:r>
      <w:r>
        <w:t>详细信息</w:t>
      </w:r>
      <w:r>
        <w:rPr>
          <w:rFonts w:hint="eastAsia"/>
        </w:rPr>
        <w:t>”字段。</w:t>
      </w:r>
    </w:p>
    <w:p>
      <w:pPr>
        <w:spacing w:line="360" w:lineRule="auto"/>
      </w:pPr>
      <w:r>
        <w:rPr>
          <w:rFonts w:hint="eastAsia"/>
        </w:rPr>
        <w:t>（2）当</w:t>
      </w:r>
      <w:r>
        <w:t>交易处理返回代码为</w:t>
      </w:r>
      <w:r>
        <w:rPr>
          <w:rFonts w:hint="eastAsia"/>
        </w:rPr>
        <w:t>0000时</w:t>
      </w:r>
      <w:r>
        <w:t>，需返回</w:t>
      </w:r>
      <w:r>
        <w:rPr>
          <w:rFonts w:hint="eastAsia"/>
        </w:rPr>
        <w:t>“</w:t>
      </w:r>
      <w:r>
        <w:t>人社部账号</w:t>
      </w:r>
      <w:r>
        <w:rPr>
          <w:rFonts w:hint="eastAsia"/>
        </w:rPr>
        <w:t>”</w:t>
      </w:r>
      <w:r>
        <w:rPr>
          <w:rFonts w:hint="eastAsia"/>
          <w:lang w:eastAsia="zh-CN"/>
        </w:rPr>
        <w:t>和“银行卡状态”</w:t>
      </w:r>
      <w:r>
        <w:rPr>
          <w:rFonts w:hint="eastAsia"/>
        </w:rPr>
        <w:t>字段。</w:t>
      </w:r>
    </w:p>
    <w:p>
      <w:pPr>
        <w:pStyle w:val="5"/>
      </w:pPr>
      <w:r>
        <w:rPr>
          <w:rFonts w:hint="eastAsia"/>
        </w:rPr>
        <w:t>1.1.5 Z</w:t>
      </w:r>
      <w:r>
        <w:t>01/002</w:t>
      </w:r>
      <w:r>
        <w:rPr>
          <w:rFonts w:hint="eastAsia"/>
        </w:rPr>
        <w:t>：开立</w:t>
      </w:r>
      <w:r>
        <w:t>账户</w:t>
      </w:r>
      <w:r>
        <w:rPr>
          <w:rFonts w:hint="eastAsia"/>
        </w:rPr>
        <w:t>-资料</w:t>
      </w:r>
      <w:r>
        <w:t>验证结果</w:t>
      </w:r>
    </w:p>
    <w:p>
      <w:r>
        <w:rPr>
          <w:rFonts w:hint="eastAsia"/>
        </w:rPr>
        <w:t>平台</w:t>
      </w:r>
      <w:r>
        <w:t>向销售机构返回资料验证结果。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515" w:type="pct"/>
            <w:shd w:val="clear" w:color="auto" w:fill="00B05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00B05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00B05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
      <w:pPr>
        <w:rPr>
          <w:rFonts w:hint="default"/>
          <w:lang w:eastAsia="zh-Hans"/>
        </w:rPr>
      </w:pPr>
      <w:r>
        <w:rPr>
          <w:rFonts w:hint="eastAsia"/>
          <w:lang w:val="en-US" w:eastAsia="zh-Hans"/>
        </w:rPr>
        <w:t>特殊说明</w:t>
      </w:r>
      <w:r>
        <w:rPr>
          <w:rFonts w:hint="default"/>
          <w:lang w:eastAsia="zh-Hans"/>
        </w:rPr>
        <w:t>：</w:t>
      </w:r>
    </w:p>
    <w:p>
      <w:pPr>
        <w:rPr>
          <w:rFonts w:hint="eastAsia"/>
          <w:lang w:val="en-US" w:eastAsia="zh-Hans"/>
        </w:rPr>
      </w:pPr>
      <w:r>
        <w:rPr>
          <w:rFonts w:hint="default"/>
          <w:lang w:eastAsia="zh-Hans"/>
        </w:rPr>
        <w:t>（1）</w:t>
      </w:r>
      <w:r>
        <w:rPr>
          <w:rFonts w:hint="eastAsia"/>
          <w:lang w:val="en-US" w:eastAsia="zh-Hans"/>
        </w:rPr>
        <w:t>仅当账户行验证成功时平台才会向销售机构发送此步骤消息</w:t>
      </w:r>
      <w:r>
        <w:rPr>
          <w:rFonts w:hint="default"/>
          <w:lang w:eastAsia="zh-Hans"/>
        </w:rPr>
        <w:t>，</w:t>
      </w:r>
      <w:r>
        <w:rPr>
          <w:rFonts w:hint="eastAsia"/>
          <w:lang w:val="en-US" w:eastAsia="zh-Hans"/>
        </w:rPr>
        <w:t>“人社部账号”和“银行卡状态”两个字段都为必填</w:t>
      </w:r>
      <w:r>
        <w:rPr>
          <w:rFonts w:hint="default"/>
          <w:lang w:eastAsia="zh-Hans"/>
        </w:rPr>
        <w:t>。</w:t>
      </w:r>
    </w:p>
    <w:p>
      <w:pPr>
        <w:pStyle w:val="5"/>
      </w:pPr>
      <w:r>
        <w:rPr>
          <w:rFonts w:hint="eastAsia"/>
        </w:rPr>
        <w:t>1.1.</w:t>
      </w:r>
      <w:r>
        <w:t>6</w:t>
      </w:r>
      <w:r>
        <w:rPr>
          <w:rFonts w:hint="eastAsia"/>
        </w:rPr>
        <w:t xml:space="preserve"> Z</w:t>
      </w:r>
      <w:r>
        <w:t>01/003</w:t>
      </w:r>
      <w:r>
        <w:rPr>
          <w:rFonts w:hint="eastAsia"/>
        </w:rPr>
        <w:t>：开立</w:t>
      </w:r>
      <w:r>
        <w:t>账户</w:t>
      </w:r>
      <w:r>
        <w:rPr>
          <w:rFonts w:hint="eastAsia"/>
        </w:rPr>
        <w:t>-发送验证码</w:t>
      </w:r>
    </w:p>
    <w:p>
      <w:r>
        <w:rPr>
          <w:rFonts w:hint="eastAsia"/>
        </w:rPr>
        <w:t>销售机构</w:t>
      </w:r>
      <w:r>
        <w:t>向平台发送验证码。</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00B05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
      <w:pPr>
        <w:pStyle w:val="5"/>
      </w:pPr>
      <w:r>
        <w:rPr>
          <w:rFonts w:hint="eastAsia"/>
        </w:rPr>
        <w:t>1.1.</w:t>
      </w:r>
      <w:r>
        <w:t>7</w:t>
      </w:r>
      <w:r>
        <w:rPr>
          <w:rFonts w:hint="eastAsia"/>
        </w:rPr>
        <w:t xml:space="preserve"> Z</w:t>
      </w:r>
      <w:r>
        <w:t>07/001</w:t>
      </w:r>
      <w:r>
        <w:rPr>
          <w:rFonts w:hint="eastAsia"/>
        </w:rPr>
        <w:t>：开立</w:t>
      </w:r>
      <w:r>
        <w:t>账户</w:t>
      </w:r>
      <w:r>
        <w:rPr>
          <w:rFonts w:hint="eastAsia"/>
        </w:rPr>
        <w:t>-转发验证码</w:t>
      </w:r>
    </w:p>
    <w:p>
      <w:r>
        <w:t>平台</w:t>
      </w:r>
      <w:r>
        <w:rPr>
          <w:rFonts w:hint="eastAsia"/>
        </w:rPr>
        <w:t>向账户</w:t>
      </w:r>
      <w:r>
        <w:t>行发送验证码。</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00B05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pStyle w:val="5"/>
      </w:pPr>
      <w:r>
        <w:rPr>
          <w:rFonts w:hint="eastAsia"/>
        </w:rPr>
        <w:t>1.1.</w:t>
      </w:r>
      <w:r>
        <w:t>8</w:t>
      </w:r>
      <w:r>
        <w:rPr>
          <w:rFonts w:hint="eastAsia"/>
        </w:rPr>
        <w:t xml:space="preserve"> Z</w:t>
      </w:r>
      <w:r>
        <w:t>07/002</w:t>
      </w:r>
      <w:r>
        <w:rPr>
          <w:rFonts w:hint="eastAsia"/>
        </w:rPr>
        <w:t>：开立</w:t>
      </w:r>
      <w:r>
        <w:t>账户</w:t>
      </w:r>
      <w:r>
        <w:rPr>
          <w:rFonts w:hint="eastAsia"/>
        </w:rPr>
        <w:t>-验证码验证</w:t>
      </w:r>
      <w:r>
        <w:t>结果</w:t>
      </w:r>
    </w:p>
    <w:p>
      <w:r>
        <w:rPr>
          <w:rFonts w:hint="eastAsia"/>
        </w:rPr>
        <w:t>账户</w:t>
      </w:r>
      <w:r>
        <w:t>行</w:t>
      </w:r>
      <w:r>
        <w:rPr>
          <w:rFonts w:hint="eastAsia"/>
        </w:rPr>
        <w:t>向</w:t>
      </w:r>
      <w:r>
        <w:t>平台</w:t>
      </w:r>
      <w:r>
        <w:rPr>
          <w:rFonts w:hint="eastAsia"/>
        </w:rPr>
        <w:t>发送</w:t>
      </w:r>
      <w:r>
        <w:t>验证码</w:t>
      </w:r>
      <w:r>
        <w:rPr>
          <w:rFonts w:hint="eastAsia"/>
        </w:rPr>
        <w:t>验证</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rPr>
          <w:rFonts w:hint="eastAsia"/>
          <w:lang w:val="en-US" w:eastAsia="zh-CN"/>
        </w:rPr>
      </w:pPr>
      <w:r>
        <w:rPr>
          <w:rFonts w:hint="eastAsia"/>
          <w:lang w:val="en-US" w:eastAsia="zh-CN"/>
        </w:rPr>
        <w:t>特殊说明：</w:t>
      </w:r>
    </w:p>
    <w:p>
      <w:pPr>
        <w:rPr>
          <w:rFonts w:hint="eastAsia"/>
        </w:rPr>
      </w:pPr>
      <w:r>
        <w:rPr>
          <w:rFonts w:hint="eastAsia"/>
          <w:lang w:val="en-US" w:eastAsia="zh-CN"/>
        </w:rPr>
        <w:t>（1）“交易处理返回代码”非0000时，详细信息字段必填。</w:t>
      </w:r>
    </w:p>
    <w:p>
      <w:pPr>
        <w:pStyle w:val="5"/>
      </w:pPr>
      <w:r>
        <w:rPr>
          <w:rFonts w:hint="eastAsia"/>
        </w:rPr>
        <w:t>1.1.</w:t>
      </w:r>
      <w:r>
        <w:t>9</w:t>
      </w:r>
      <w:r>
        <w:rPr>
          <w:rFonts w:hint="eastAsia"/>
        </w:rPr>
        <w:t xml:space="preserve"> Z</w:t>
      </w:r>
      <w:r>
        <w:t>01/004</w:t>
      </w:r>
      <w:r>
        <w:rPr>
          <w:rFonts w:hint="eastAsia"/>
        </w:rPr>
        <w:t>和</w:t>
      </w:r>
      <w:r>
        <w:t>Z09/001</w:t>
      </w:r>
      <w:r>
        <w:rPr>
          <w:rFonts w:hint="eastAsia"/>
        </w:rPr>
        <w:t>：开立</w:t>
      </w:r>
      <w:r>
        <w:t>账户</w:t>
      </w:r>
      <w:r>
        <w:rPr>
          <w:rFonts w:hint="eastAsia"/>
        </w:rPr>
        <w:t>-开户结果</w:t>
      </w:r>
    </w:p>
    <w:p>
      <w:r>
        <w:t>平台</w:t>
      </w:r>
      <w:r>
        <w:rPr>
          <w:rFonts w:hint="eastAsia"/>
        </w:rPr>
        <w:t>返回</w:t>
      </w:r>
      <w:r>
        <w:t>开户结果。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FFC00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r>
        <w:rPr>
          <w:rFonts w:hint="eastAsia"/>
        </w:rPr>
        <w:t>特殊</w:t>
      </w:r>
      <w:r>
        <w:t>说明：</w:t>
      </w:r>
    </w:p>
    <w:p>
      <w:r>
        <w:rPr>
          <w:rFonts w:hint="eastAsia"/>
        </w:rPr>
        <w:t>（1）开户</w:t>
      </w:r>
      <w:r>
        <w:t>成功时，</w:t>
      </w:r>
      <w:r>
        <w:rPr>
          <w:rFonts w:hint="eastAsia"/>
        </w:rPr>
        <w:t>“</w:t>
      </w:r>
      <w:r>
        <w:t>人社部账号</w:t>
      </w:r>
      <w:r>
        <w:rPr>
          <w:rFonts w:hint="eastAsia"/>
        </w:rPr>
        <w:t>”</w:t>
      </w:r>
      <w:r>
        <w:t>和</w:t>
      </w:r>
      <w:r>
        <w:rPr>
          <w:rFonts w:hint="eastAsia"/>
        </w:rPr>
        <w:t>“</w:t>
      </w:r>
      <w:r>
        <w:t>投资账户</w:t>
      </w:r>
      <w:r>
        <w:rPr>
          <w:rFonts w:hint="eastAsia"/>
        </w:rPr>
        <w:t>”</w:t>
      </w:r>
      <w:r>
        <w:t>必填</w:t>
      </w:r>
      <w:r>
        <w:rPr>
          <w:rFonts w:hint="eastAsia"/>
        </w:rPr>
        <w:t>，“</w:t>
      </w:r>
      <w:r>
        <w:t>置</w:t>
      </w:r>
      <w:r>
        <w:rPr>
          <w:rFonts w:hint="eastAsia"/>
        </w:rPr>
        <w:t>业务</w:t>
      </w:r>
      <w:r>
        <w:t>失败角色</w:t>
      </w:r>
      <w:r>
        <w:rPr>
          <w:rFonts w:hint="eastAsia"/>
        </w:rPr>
        <w:t>”不填</w:t>
      </w:r>
      <w:r>
        <w:t>，</w:t>
      </w:r>
      <w:r>
        <w:rPr>
          <w:rFonts w:hint="eastAsia"/>
        </w:rPr>
        <w:t>“</w:t>
      </w:r>
      <w:r>
        <w:t>详细信息</w:t>
      </w:r>
      <w:r>
        <w:rPr>
          <w:rFonts w:hint="eastAsia"/>
        </w:rPr>
        <w:t>”</w:t>
      </w:r>
      <w:r>
        <w:t>字段选填。</w:t>
      </w:r>
    </w:p>
    <w:p>
      <w:r>
        <w:rPr>
          <w:rFonts w:hint="eastAsia"/>
        </w:rPr>
        <w:t>（2）</w:t>
      </w:r>
      <w:r>
        <w:t>开户失败时</w:t>
      </w:r>
      <w:r>
        <w:rPr>
          <w:rFonts w:hint="eastAsia"/>
        </w:rPr>
        <w:t>（重复</w:t>
      </w:r>
      <w:r>
        <w:t>开户除外），</w:t>
      </w:r>
      <w:r>
        <w:rPr>
          <w:rFonts w:hint="eastAsia"/>
        </w:rPr>
        <w:t>“</w:t>
      </w:r>
      <w:r>
        <w:t>人社部账号</w:t>
      </w:r>
      <w:r>
        <w:rPr>
          <w:rFonts w:hint="eastAsia"/>
        </w:rPr>
        <w:t>”</w:t>
      </w:r>
      <w:r>
        <w:t>和</w:t>
      </w:r>
      <w:r>
        <w:rPr>
          <w:rFonts w:hint="eastAsia"/>
        </w:rPr>
        <w:t>“</w:t>
      </w:r>
      <w:r>
        <w:t>投资账户</w:t>
      </w:r>
      <w:r>
        <w:rPr>
          <w:rFonts w:hint="eastAsia"/>
        </w:rPr>
        <w:t>”不填</w:t>
      </w:r>
      <w:r>
        <w:t>，</w:t>
      </w:r>
      <w:r>
        <w:rPr>
          <w:rFonts w:hint="eastAsia"/>
        </w:rPr>
        <w:t>“</w:t>
      </w:r>
      <w:r>
        <w:t>置</w:t>
      </w:r>
      <w:r>
        <w:rPr>
          <w:rFonts w:hint="eastAsia"/>
        </w:rPr>
        <w:t>业务</w:t>
      </w:r>
      <w:r>
        <w:t>失败角色</w:t>
      </w:r>
      <w:r>
        <w:rPr>
          <w:rFonts w:hint="eastAsia"/>
        </w:rPr>
        <w:t>”必填</w:t>
      </w:r>
      <w:r>
        <w:t>，</w:t>
      </w:r>
      <w:r>
        <w:rPr>
          <w:rFonts w:hint="eastAsia"/>
        </w:rPr>
        <w:t>“</w:t>
      </w:r>
      <w:r>
        <w:t>详细信息</w:t>
      </w:r>
      <w:r>
        <w:rPr>
          <w:rFonts w:hint="eastAsia"/>
        </w:rPr>
        <w:t>”</w:t>
      </w:r>
      <w:r>
        <w:t>字段选填。</w:t>
      </w:r>
    </w:p>
    <w:p/>
    <w:p>
      <w:pPr>
        <w:pStyle w:val="4"/>
        <w:spacing w:line="360" w:lineRule="auto"/>
      </w:pPr>
      <w:bookmarkStart w:id="7" w:name="_Toc51664130"/>
      <w:r>
        <w:rPr>
          <w:rFonts w:hint="eastAsia"/>
        </w:rPr>
        <w:t>1.2 变更</w:t>
      </w:r>
      <w:r>
        <w:t>账户资料</w:t>
      </w:r>
      <w:bookmarkEnd w:id="7"/>
    </w:p>
    <w:p>
      <w:pPr>
        <w:pStyle w:val="5"/>
      </w:pPr>
      <w:r>
        <w:t>1.2.1 变更账户</w:t>
      </w:r>
      <w:r>
        <w:rPr>
          <w:rFonts w:hint="eastAsia"/>
        </w:rPr>
        <w:t>资料</w:t>
      </w:r>
      <w:r>
        <w:t>-流程图</w:t>
      </w:r>
    </w:p>
    <w:p>
      <w:pPr>
        <w:spacing w:line="360" w:lineRule="auto"/>
        <w:jc w:val="center"/>
      </w:pPr>
      <w:r>
        <w:object>
          <v:shape id="_x0000_i1026" o:spt="75" type="#_x0000_t75" style="height:481.95pt;width:417.85pt;" o:ole="t" filled="f" o:preferrelative="t" stroked="f" coordsize="21600,21600">
            <v:path/>
            <v:fill on="f" focussize="0,0"/>
            <v:stroke on="f" joinstyle="miter"/>
            <v:imagedata r:id="rId7" o:title=""/>
            <o:lock v:ext="edit" aspectratio="t"/>
            <w10:wrap type="none"/>
            <w10:anchorlock/>
          </v:shape>
          <o:OLEObject Type="Embed" ProgID="Visio.Drawing.15" ShapeID="_x0000_i1026" DrawAspect="Content" ObjectID="_1468075726" r:id="rId6">
            <o:LockedField>false</o:LockedField>
          </o:OLEObject>
        </w:object>
      </w:r>
    </w:p>
    <w:p>
      <w:pPr>
        <w:spacing w:line="360" w:lineRule="auto"/>
        <w:jc w:val="left"/>
      </w:pPr>
      <w:r>
        <w:rPr>
          <w:rFonts w:hint="eastAsia"/>
        </w:rPr>
        <w:t>特殊说明：</w:t>
      </w:r>
    </w:p>
    <w:p>
      <w:pPr>
        <w:spacing w:line="360" w:lineRule="auto"/>
        <w:jc w:val="left"/>
      </w:pPr>
      <w:r>
        <w:rPr>
          <w:rFonts w:hint="eastAsia"/>
        </w:rPr>
        <w:t>（1）销售机构和</w:t>
      </w:r>
      <w:r>
        <w:rPr>
          <w:rFonts w:hint="eastAsia"/>
          <w:lang w:eastAsia="zh-CN"/>
        </w:rPr>
        <w:t>账户行</w:t>
      </w:r>
      <w:r>
        <w:rPr>
          <w:rFonts w:hint="eastAsia"/>
        </w:rPr>
        <w:t>为同一机构时（</w:t>
      </w:r>
      <w:r>
        <w:rPr>
          <w:rFonts w:hint="eastAsia"/>
          <w:color w:val="FF0000"/>
        </w:rPr>
        <w:t>需</w:t>
      </w:r>
      <w:r>
        <w:rPr>
          <w:color w:val="FF0000"/>
        </w:rPr>
        <w:t>配置</w:t>
      </w:r>
      <w:r>
        <w:t>）</w:t>
      </w:r>
      <w:r>
        <w:rPr>
          <w:rFonts w:hint="eastAsia"/>
        </w:rPr>
        <w:t>可</w:t>
      </w:r>
      <w:r>
        <w:t>省去中间验证</w:t>
      </w:r>
      <w:r>
        <w:rPr>
          <w:rFonts w:hint="eastAsia"/>
        </w:rPr>
        <w:t>环节，只需步骤Z0</w:t>
      </w:r>
      <w:r>
        <w:t>3</w:t>
      </w:r>
      <w:r>
        <w:rPr>
          <w:rFonts w:hint="eastAsia"/>
        </w:rPr>
        <w:t>/001、Z0</w:t>
      </w:r>
      <w:r>
        <w:t>3</w:t>
      </w:r>
      <w:r>
        <w:rPr>
          <w:rFonts w:hint="eastAsia"/>
        </w:rPr>
        <w:t>/00</w:t>
      </w:r>
      <w:r>
        <w:t>4。</w:t>
      </w:r>
    </w:p>
    <w:p>
      <w:pPr>
        <w:spacing w:line="360" w:lineRule="auto"/>
        <w:jc w:val="left"/>
      </w:pPr>
      <w:r>
        <w:rPr>
          <w:rFonts w:hint="eastAsia"/>
        </w:rPr>
        <w:t>（2</w:t>
      </w:r>
      <w:r>
        <w:t>）</w:t>
      </w:r>
      <w:r>
        <w:rPr>
          <w:rFonts w:hint="eastAsia"/>
        </w:rPr>
        <w:t>账户</w:t>
      </w:r>
      <w:r>
        <w:t>资料分为关键信息和非关键信息，关键信息包括：</w:t>
      </w:r>
      <w:r>
        <w:rPr>
          <w:rFonts w:hint="eastAsia"/>
        </w:rPr>
        <w:t>投资人</w:t>
      </w:r>
      <w:r>
        <w:t>户名、个人证件类型、证件号码</w:t>
      </w:r>
      <w:r>
        <w:rPr>
          <w:rFonts w:hint="eastAsia"/>
          <w:lang w:eastAsia="zh-CN"/>
        </w:rPr>
        <w:t>、个人</w:t>
      </w:r>
      <w:r>
        <w:rPr>
          <w:rFonts w:hint="eastAsia"/>
          <w:lang w:val="en-US" w:eastAsia="zh-CN"/>
        </w:rPr>
        <w:t>/机构标志</w:t>
      </w:r>
      <w:r>
        <w:t>、</w:t>
      </w:r>
      <w:r>
        <w:rPr>
          <w:rFonts w:hint="eastAsia"/>
          <w:lang w:val="en-US" w:eastAsia="zh-Hans"/>
        </w:rPr>
        <w:t>开户类型</w:t>
      </w:r>
      <w:r>
        <w:rPr>
          <w:rFonts w:hint="default"/>
          <w:lang w:eastAsia="zh-Hans"/>
        </w:rPr>
        <w:t>、</w:t>
      </w:r>
      <w:r>
        <w:rPr>
          <w:rFonts w:hint="eastAsia"/>
        </w:rPr>
        <w:t>银行</w:t>
      </w:r>
      <w:r>
        <w:t>账户名称、银行账户号、开户机构代码、手机号码</w:t>
      </w:r>
      <w:r>
        <w:rPr>
          <w:rFonts w:hint="eastAsia"/>
        </w:rPr>
        <w:t>；</w:t>
      </w:r>
      <w:r>
        <w:t>其它</w:t>
      </w:r>
      <w:r>
        <w:rPr>
          <w:rFonts w:hint="eastAsia"/>
        </w:rPr>
        <w:t>信息</w:t>
      </w:r>
      <w:r>
        <w:t>为非关键</w:t>
      </w:r>
      <w:r>
        <w:rPr>
          <w:rFonts w:hint="eastAsia"/>
        </w:rPr>
        <w:t>信息</w:t>
      </w:r>
      <w:r>
        <w:t>。</w:t>
      </w:r>
      <w:r>
        <w:rPr>
          <w:rFonts w:hint="eastAsia"/>
        </w:rPr>
        <w:t>变更</w:t>
      </w:r>
      <w:r>
        <w:t>非关键</w:t>
      </w:r>
      <w:r>
        <w:rPr>
          <w:rFonts w:hint="eastAsia"/>
        </w:rPr>
        <w:t>信息</w:t>
      </w:r>
      <w:r>
        <w:t>时</w:t>
      </w:r>
      <w:r>
        <w:rPr>
          <w:rFonts w:hint="eastAsia"/>
        </w:rPr>
        <w:t>只需步骤Z0</w:t>
      </w:r>
      <w:r>
        <w:t>3</w:t>
      </w:r>
      <w:r>
        <w:rPr>
          <w:rFonts w:hint="eastAsia"/>
        </w:rPr>
        <w:t>/001、Z0</w:t>
      </w:r>
      <w:r>
        <w:t>3</w:t>
      </w:r>
      <w:r>
        <w:rPr>
          <w:rFonts w:hint="eastAsia"/>
        </w:rPr>
        <w:t>/00</w:t>
      </w:r>
      <w:r>
        <w:t>4。</w:t>
      </w:r>
      <w:r>
        <w:rPr>
          <w:rFonts w:hint="eastAsia"/>
          <w:lang w:val="en-US" w:eastAsia="zh-Hans"/>
        </w:rPr>
        <w:t>其中“个人</w:t>
      </w:r>
      <w:r>
        <w:rPr>
          <w:rFonts w:hint="default"/>
          <w:lang w:eastAsia="zh-Hans"/>
        </w:rPr>
        <w:t>/</w:t>
      </w:r>
      <w:r>
        <w:rPr>
          <w:rFonts w:hint="eastAsia"/>
          <w:lang w:val="en-US" w:eastAsia="zh-Hans"/>
        </w:rPr>
        <w:t>机构标志”字段和“开户类型”字段不允许变更</w:t>
      </w:r>
      <w:r>
        <w:rPr>
          <w:rFonts w:hint="default"/>
          <w:lang w:eastAsia="zh-Hans"/>
        </w:rPr>
        <w:t>，</w:t>
      </w:r>
      <w:r>
        <w:rPr>
          <w:rFonts w:hint="eastAsia"/>
          <w:lang w:val="en-US" w:eastAsia="zh-Hans"/>
        </w:rPr>
        <w:t>分别仅允许取值“</w:t>
      </w:r>
      <w:r>
        <w:rPr>
          <w:rFonts w:hint="default"/>
          <w:lang w:eastAsia="zh-Hans"/>
        </w:rPr>
        <w:t>1-</w:t>
      </w:r>
      <w:r>
        <w:rPr>
          <w:rFonts w:hint="eastAsia"/>
          <w:lang w:val="en-US" w:eastAsia="zh-Hans"/>
        </w:rPr>
        <w:t>个人”和“</w:t>
      </w:r>
      <w:r>
        <w:rPr>
          <w:rFonts w:hint="default"/>
          <w:lang w:eastAsia="zh-Hans"/>
        </w:rPr>
        <w:t>002-</w:t>
      </w:r>
      <w:r>
        <w:rPr>
          <w:rFonts w:hint="eastAsia"/>
          <w:lang w:val="en-US" w:eastAsia="zh-Hans"/>
        </w:rPr>
        <w:t>银行”</w:t>
      </w:r>
      <w:r>
        <w:rPr>
          <w:rFonts w:hint="default"/>
          <w:lang w:eastAsia="zh-Hans"/>
        </w:rPr>
        <w:t>。</w:t>
      </w:r>
    </w:p>
    <w:p>
      <w:pPr>
        <w:spacing w:line="360" w:lineRule="auto"/>
        <w:jc w:val="left"/>
        <w:rPr>
          <w:rFonts w:hint="default" w:eastAsiaTheme="minorEastAsia"/>
          <w:lang w:val="en-US" w:eastAsia="zh-CN"/>
        </w:rPr>
      </w:pPr>
      <w:r>
        <w:rPr>
          <w:rFonts w:hint="eastAsia"/>
          <w:lang w:eastAsia="zh-CN"/>
        </w:rPr>
        <w:t>（</w:t>
      </w:r>
      <w:r>
        <w:rPr>
          <w:rFonts w:hint="eastAsia"/>
          <w:lang w:val="en-US" w:eastAsia="zh-CN"/>
        </w:rPr>
        <w:t>3）变更账户资料业务仅允许变更资料，不允许变更资金账号（开户机构代码和账户号），若需变更资金账号，使用Z04变更银行卡业务。</w:t>
      </w:r>
    </w:p>
    <w:p>
      <w:pPr>
        <w:spacing w:line="360" w:lineRule="auto"/>
        <w:jc w:val="left"/>
      </w:pPr>
    </w:p>
    <w:p>
      <w:pPr>
        <w:spacing w:line="360" w:lineRule="auto"/>
        <w:jc w:val="left"/>
        <w:rPr>
          <w:b/>
        </w:rPr>
      </w:pPr>
      <w:r>
        <w:rPr>
          <w:rFonts w:hint="eastAsia"/>
          <w:b/>
        </w:rPr>
        <w:t>变更账户业务校验规则：</w:t>
      </w:r>
    </w:p>
    <w:p>
      <w:pPr>
        <w:spacing w:line="360" w:lineRule="auto"/>
      </w:pPr>
      <w:r>
        <w:rPr>
          <w:rFonts w:hint="eastAsia"/>
        </w:rPr>
        <w:t>规则1：</w:t>
      </w:r>
      <w:r>
        <w:rPr>
          <w:rFonts w:hint="eastAsia"/>
          <w:lang w:eastAsia="zh-Hans"/>
        </w:rPr>
        <w:t>“</w:t>
      </w:r>
      <w:r>
        <w:rPr>
          <w:rFonts w:hint="eastAsia"/>
        </w:rPr>
        <w:t>参与人</w:t>
      </w:r>
      <w:r>
        <w:t>申请单</w:t>
      </w:r>
      <w:r>
        <w:rPr>
          <w:rFonts w:hint="eastAsia"/>
          <w:lang w:val="en-US" w:eastAsia="zh-Hans"/>
        </w:rPr>
        <w:t>编</w:t>
      </w:r>
      <w:r>
        <w:t>号</w:t>
      </w:r>
      <w:r>
        <w:rPr>
          <w:rFonts w:hint="eastAsia"/>
          <w:lang w:eastAsia="zh-Hans"/>
        </w:rPr>
        <w:t>”</w:t>
      </w:r>
      <w:r>
        <w:rPr>
          <w:rFonts w:hint="eastAsia"/>
          <w:lang w:val="en-US" w:eastAsia="zh-Hans"/>
        </w:rPr>
        <w:t>字段</w:t>
      </w:r>
      <w:r>
        <w:rPr>
          <w:rFonts w:hint="eastAsia"/>
        </w:rPr>
        <w:t>必填</w:t>
      </w:r>
      <w:r>
        <w:t>且</w:t>
      </w:r>
      <w:r>
        <w:rPr>
          <w:rFonts w:hint="eastAsia"/>
          <w:lang w:eastAsia="zh-CN"/>
        </w:rPr>
        <w:t>不同业务永不重复</w:t>
      </w:r>
      <w:r>
        <w:t>，</w:t>
      </w:r>
      <w:r>
        <w:rPr>
          <w:rFonts w:hint="eastAsia"/>
          <w:lang w:val="en-US" w:eastAsia="zh-Hans"/>
        </w:rPr>
        <w:t>平台</w:t>
      </w:r>
      <w:r>
        <w:rPr>
          <w:rFonts w:hint="eastAsia"/>
          <w:lang w:val="en-US" w:eastAsia="zh-CN"/>
        </w:rPr>
        <w:t>仅</w:t>
      </w:r>
      <w:r>
        <w:t>按</w:t>
      </w:r>
      <w:r>
        <w:rPr>
          <w:rFonts w:hint="eastAsia"/>
        </w:rPr>
        <w:t>“</w:t>
      </w:r>
      <w:r>
        <w:rPr>
          <w:rFonts w:hint="eastAsia"/>
          <w:b/>
          <w:bCs/>
        </w:rPr>
        <w:t>销售</w:t>
      </w:r>
      <w:r>
        <w:rPr>
          <w:b/>
          <w:bCs/>
        </w:rPr>
        <w:t>人代码+交易发生日期+参与人</w:t>
      </w:r>
      <w:r>
        <w:rPr>
          <w:rFonts w:hint="eastAsia"/>
          <w:b/>
          <w:bCs/>
        </w:rPr>
        <w:t>申请</w:t>
      </w:r>
      <w:r>
        <w:rPr>
          <w:b/>
          <w:bCs/>
        </w:rPr>
        <w:t>单号</w:t>
      </w:r>
      <w:r>
        <w:rPr>
          <w:rFonts w:hint="eastAsia"/>
        </w:rPr>
        <w:t>”</w:t>
      </w:r>
      <w:r>
        <w:t>进行</w:t>
      </w:r>
      <w:r>
        <w:rPr>
          <w:rFonts w:hint="eastAsia"/>
          <w:lang w:eastAsia="zh-CN"/>
        </w:rPr>
        <w:t>当日</w:t>
      </w:r>
      <w:r>
        <w:rPr>
          <w:rFonts w:hint="eastAsia"/>
        </w:rPr>
        <w:t>重复</w:t>
      </w:r>
      <w:r>
        <w:t>判断。</w:t>
      </w:r>
    </w:p>
    <w:p>
      <w:pPr>
        <w:spacing w:line="360" w:lineRule="auto"/>
      </w:pPr>
      <w:r>
        <w:rPr>
          <w:rFonts w:hint="eastAsia"/>
        </w:rPr>
        <w:t>规则2：交易</w:t>
      </w:r>
      <w:r>
        <w:t>发生日</w:t>
      </w:r>
      <w:r>
        <w:rPr>
          <w:highlight w:val="none"/>
        </w:rPr>
        <w:t>期</w:t>
      </w:r>
      <w:r>
        <w:rPr>
          <w:rFonts w:hint="eastAsia"/>
          <w:highlight w:val="none"/>
        </w:rPr>
        <w:t>等于</w:t>
      </w:r>
      <w:r>
        <w:rPr>
          <w:highlight w:val="none"/>
        </w:rPr>
        <w:t>当前</w:t>
      </w:r>
      <w:r>
        <w:t>系统</w:t>
      </w:r>
      <w:r>
        <w:rPr>
          <w:rFonts w:hint="eastAsia"/>
        </w:rPr>
        <w:t>日期</w:t>
      </w:r>
      <w:r>
        <w:t>，交易发生时间</w:t>
      </w:r>
      <w:r>
        <w:rPr>
          <w:rFonts w:hint="eastAsia"/>
        </w:rPr>
        <w:t>格式</w:t>
      </w:r>
      <w:r>
        <w:t>正确。</w:t>
      </w:r>
    </w:p>
    <w:p>
      <w:pPr>
        <w:spacing w:line="360" w:lineRule="auto"/>
      </w:pPr>
      <w:r>
        <w:rPr>
          <w:rFonts w:hint="eastAsia"/>
        </w:rPr>
        <w:t>规则3：个人</w:t>
      </w:r>
      <w:r>
        <w:t>机构标志</w:t>
      </w:r>
      <w:r>
        <w:rPr>
          <w:rFonts w:hint="eastAsia"/>
        </w:rPr>
        <w:t>仅</w:t>
      </w:r>
      <w:r>
        <w:t>允许填写</w:t>
      </w:r>
      <w:r>
        <w:rPr>
          <w:rFonts w:hint="eastAsia"/>
          <w:lang w:eastAsia="zh-CN"/>
        </w:rPr>
        <w:t>“</w:t>
      </w:r>
      <w:r>
        <w:t>1</w:t>
      </w:r>
      <w:r>
        <w:rPr>
          <w:rFonts w:hint="eastAsia"/>
          <w:lang w:val="en-US" w:eastAsia="zh-CN"/>
        </w:rPr>
        <w:t>-</w:t>
      </w:r>
      <w:r>
        <w:t>个人</w:t>
      </w:r>
      <w:r>
        <w:rPr>
          <w:rFonts w:hint="eastAsia"/>
          <w:lang w:eastAsia="zh-CN"/>
        </w:rPr>
        <w:t>”</w:t>
      </w:r>
      <w:r>
        <w:t>。</w:t>
      </w:r>
    </w:p>
    <w:p>
      <w:pPr>
        <w:spacing w:line="360" w:lineRule="auto"/>
      </w:pPr>
      <w:r>
        <w:rPr>
          <w:rFonts w:hint="eastAsia"/>
        </w:rPr>
        <w:t>规则4：</w:t>
      </w:r>
      <w:r>
        <w:t>证件类型字段不强制要求必须是身份证，当</w:t>
      </w:r>
      <w:r>
        <w:rPr>
          <w:rFonts w:hint="eastAsia"/>
        </w:rPr>
        <w:t>证件</w:t>
      </w:r>
      <w:r>
        <w:t>类型为身份证时，</w:t>
      </w:r>
      <w:r>
        <w:rPr>
          <w:rFonts w:hint="eastAsia"/>
        </w:rPr>
        <w:t>要求</w:t>
      </w:r>
      <w:r>
        <w:t>格式正确。</w:t>
      </w:r>
      <w:r>
        <w:rPr>
          <w:rFonts w:hint="eastAsia"/>
        </w:rPr>
        <w:t>证件</w:t>
      </w:r>
      <w:r>
        <w:t>有效期必须</w:t>
      </w:r>
      <w:r>
        <w:rPr>
          <w:rFonts w:hint="eastAsia"/>
        </w:rPr>
        <w:t>大于</w:t>
      </w:r>
      <w:r>
        <w:t>或等于当前系统日期。</w:t>
      </w:r>
    </w:p>
    <w:p>
      <w:pPr>
        <w:spacing w:line="360" w:lineRule="auto"/>
      </w:pPr>
      <w:r>
        <w:rPr>
          <w:rFonts w:hint="eastAsia"/>
        </w:rPr>
        <w:t>规则5：开户</w:t>
      </w:r>
      <w:r>
        <w:t>类型仅允许填写</w:t>
      </w:r>
      <w:r>
        <w:rPr>
          <w:rFonts w:hint="eastAsia"/>
        </w:rPr>
        <w:t>002（</w:t>
      </w:r>
      <w:r>
        <w:t>银行），开户机构代码</w:t>
      </w:r>
      <w:r>
        <w:rPr>
          <w:rFonts w:hint="eastAsia"/>
        </w:rPr>
        <w:t>参见</w:t>
      </w:r>
      <w:r>
        <w:fldChar w:fldCharType="begin"/>
      </w:r>
      <w:r>
        <w:instrText xml:space="preserve"> HYPERLINK \l "_银行账户信息中的开户类型字段是什么含义？" </w:instrText>
      </w:r>
      <w:r>
        <w:fldChar w:fldCharType="separate"/>
      </w:r>
      <w:r>
        <w:rPr>
          <w:rStyle w:val="20"/>
          <w:rFonts w:hint="eastAsia"/>
        </w:rPr>
        <w:t>银行编号</w:t>
      </w:r>
      <w:r>
        <w:rPr>
          <w:rStyle w:val="20"/>
        </w:rPr>
        <w:t>列表</w:t>
      </w:r>
      <w:r>
        <w:rPr>
          <w:rStyle w:val="20"/>
        </w:rPr>
        <w:fldChar w:fldCharType="end"/>
      </w:r>
      <w:r>
        <w:t>。</w:t>
      </w:r>
    </w:p>
    <w:p>
      <w:pPr>
        <w:spacing w:line="360" w:lineRule="auto"/>
      </w:pPr>
      <w:r>
        <w:rPr>
          <w:rFonts w:hint="eastAsia"/>
        </w:rPr>
        <w:t>规则6：当</w:t>
      </w:r>
      <w:r>
        <w:t>销售机构和</w:t>
      </w:r>
      <w:r>
        <w:rPr>
          <w:rFonts w:hint="eastAsia"/>
          <w:lang w:eastAsia="zh-CN"/>
        </w:rPr>
        <w:t>账户行</w:t>
      </w:r>
      <w:r>
        <w:rPr>
          <w:rFonts w:hint="eastAsia"/>
        </w:rPr>
        <w:t>在</w:t>
      </w:r>
      <w:r>
        <w:t>系统中配置了快捷路径时，业务</w:t>
      </w:r>
      <w:r>
        <w:rPr>
          <w:rFonts w:hint="eastAsia"/>
        </w:rPr>
        <w:t>流程将省去</w:t>
      </w:r>
      <w:r>
        <w:rPr>
          <w:rFonts w:hint="eastAsia"/>
          <w:lang w:eastAsia="zh-CN"/>
        </w:rPr>
        <w:t>账户行</w:t>
      </w:r>
      <w:r>
        <w:t>验证环节</w:t>
      </w:r>
      <w:r>
        <w:rPr>
          <w:rFonts w:hint="eastAsia"/>
        </w:rPr>
        <w:t>。</w:t>
      </w:r>
    </w:p>
    <w:p>
      <w:pPr>
        <w:spacing w:line="360" w:lineRule="auto"/>
      </w:pPr>
      <w:r>
        <w:rPr>
          <w:rFonts w:hint="eastAsia"/>
        </w:rPr>
        <w:t>规则7：业务</w:t>
      </w:r>
      <w:r>
        <w:t>办理过程中平台使用</w:t>
      </w:r>
      <w:r>
        <w:rPr>
          <w:rFonts w:hint="eastAsia"/>
          <w:b/>
          <w:bCs/>
        </w:rPr>
        <w:t>“销售</w:t>
      </w:r>
      <w:r>
        <w:rPr>
          <w:b/>
          <w:bCs/>
        </w:rPr>
        <w:t>人代码+交易发生日期+参与人</w:t>
      </w:r>
      <w:r>
        <w:rPr>
          <w:rFonts w:hint="eastAsia"/>
          <w:b/>
          <w:bCs/>
        </w:rPr>
        <w:t>申请</w:t>
      </w:r>
      <w:r>
        <w:rPr>
          <w:b/>
          <w:bCs/>
        </w:rPr>
        <w:t>单号</w:t>
      </w:r>
      <w:r>
        <w:rPr>
          <w:rFonts w:hint="eastAsia"/>
          <w:b/>
          <w:bCs/>
          <w:lang w:eastAsia="zh-Hans"/>
        </w:rPr>
        <w:t>”</w:t>
      </w:r>
      <w:r>
        <w:rPr>
          <w:rFonts w:hint="eastAsia"/>
          <w:b w:val="0"/>
          <w:bCs w:val="0"/>
          <w:lang w:val="en-US" w:eastAsia="zh-Hans"/>
        </w:rPr>
        <w:t>或</w:t>
      </w:r>
      <w:r>
        <w:rPr>
          <w:rFonts w:hint="eastAsia"/>
          <w:b/>
          <w:bCs/>
          <w:lang w:val="en-US" w:eastAsia="zh-Hans"/>
        </w:rPr>
        <w:t>“</w:t>
      </w:r>
      <w:r>
        <w:rPr>
          <w:b/>
          <w:bCs/>
        </w:rPr>
        <w:t>平台流水号</w:t>
      </w:r>
      <w:r>
        <w:rPr>
          <w:rFonts w:hint="eastAsia"/>
          <w:b/>
          <w:bCs/>
        </w:rPr>
        <w:t>”</w:t>
      </w:r>
      <w:r>
        <w:t>定位到</w:t>
      </w:r>
      <w:r>
        <w:rPr>
          <w:rFonts w:hint="eastAsia"/>
        </w:rPr>
        <w:t>一笔</w:t>
      </w:r>
      <w:r>
        <w:t>业务。</w:t>
      </w:r>
    </w:p>
    <w:p>
      <w:pPr>
        <w:spacing w:line="360" w:lineRule="auto"/>
        <w:rPr>
          <w:b/>
        </w:rPr>
      </w:pPr>
      <w:r>
        <w:rPr>
          <w:rFonts w:hint="eastAsia"/>
          <w:b/>
        </w:rPr>
        <w:t>规则8：开户机构代码+银行账户号不允许变更。</w:t>
      </w:r>
    </w:p>
    <w:p>
      <w:pPr>
        <w:spacing w:line="360" w:lineRule="auto"/>
        <w:jc w:val="left"/>
        <w:rPr>
          <w:rFonts w:hint="eastAsia"/>
          <w:b/>
        </w:rPr>
      </w:pPr>
      <w:r>
        <w:rPr>
          <w:rFonts w:hint="eastAsia"/>
          <w:b/>
        </w:rPr>
        <w:t>规则9：证件类型和证件号码允许变更</w:t>
      </w:r>
      <w:r>
        <w:rPr>
          <w:rFonts w:hint="eastAsia"/>
          <w:b/>
          <w:lang w:eastAsia="zh-CN"/>
        </w:rPr>
        <w:t>，但不允许被其他投资者占用</w:t>
      </w:r>
      <w:r>
        <w:rPr>
          <w:rFonts w:hint="eastAsia"/>
          <w:b/>
        </w:rPr>
        <w:t>。</w:t>
      </w:r>
    </w:p>
    <w:p>
      <w:pPr>
        <w:spacing w:line="360" w:lineRule="auto"/>
        <w:jc w:val="left"/>
        <w:rPr>
          <w:rFonts w:hint="default"/>
          <w:b/>
          <w:highlight w:val="none"/>
          <w:lang w:eastAsia="zh-Hans"/>
        </w:rPr>
      </w:pPr>
      <w:r>
        <w:rPr>
          <w:rFonts w:hint="eastAsia"/>
          <w:b/>
          <w:highlight w:val="none"/>
          <w:lang w:val="en-US" w:eastAsia="zh-Hans"/>
        </w:rPr>
        <w:t>规则</w:t>
      </w:r>
      <w:r>
        <w:rPr>
          <w:rFonts w:hint="default"/>
          <w:b/>
          <w:highlight w:val="none"/>
          <w:lang w:eastAsia="zh-Hans"/>
        </w:rPr>
        <w:t>10：</w:t>
      </w:r>
      <w:r>
        <w:rPr>
          <w:rFonts w:hint="eastAsia"/>
          <w:b/>
          <w:highlight w:val="none"/>
          <w:lang w:val="en-US" w:eastAsia="zh-Hans"/>
        </w:rPr>
        <w:t>仅允许对投资者在该销售机构处最新的资金账户发起变更账户资料业务</w:t>
      </w:r>
      <w:r>
        <w:rPr>
          <w:rFonts w:hint="default"/>
          <w:b/>
          <w:highlight w:val="none"/>
          <w:lang w:eastAsia="zh-Hans"/>
        </w:rPr>
        <w:t>（</w:t>
      </w:r>
      <w:r>
        <w:rPr>
          <w:rFonts w:hint="eastAsia"/>
          <w:b/>
          <w:highlight w:val="none"/>
          <w:lang w:val="en-US" w:eastAsia="zh-Hans"/>
        </w:rPr>
        <w:t>若开户机构代码或银行账号同投资者在该销售机构处最新资金账户信息不一致</w:t>
      </w:r>
      <w:r>
        <w:rPr>
          <w:rFonts w:hint="default"/>
          <w:b/>
          <w:highlight w:val="none"/>
          <w:lang w:eastAsia="zh-Hans"/>
        </w:rPr>
        <w:t>，</w:t>
      </w:r>
      <w:r>
        <w:rPr>
          <w:rFonts w:hint="eastAsia"/>
          <w:b/>
          <w:highlight w:val="none"/>
          <w:lang w:val="en-US" w:eastAsia="zh-Hans"/>
        </w:rPr>
        <w:t>则验证不通过</w:t>
      </w:r>
      <w:r>
        <w:rPr>
          <w:rFonts w:hint="default"/>
          <w:b/>
          <w:highlight w:val="none"/>
          <w:lang w:eastAsia="zh-Hans"/>
        </w:rPr>
        <w:t>）。</w:t>
      </w:r>
    </w:p>
    <w:p>
      <w:pPr>
        <w:spacing w:line="360" w:lineRule="auto"/>
        <w:jc w:val="left"/>
        <w:rPr>
          <w:rFonts w:hint="eastAsia" w:eastAsiaTheme="minorEastAsia"/>
          <w:b/>
          <w:highlight w:val="none"/>
          <w:lang w:val="en-US" w:eastAsia="zh-Hans"/>
        </w:rPr>
      </w:pPr>
      <w:r>
        <w:rPr>
          <w:rFonts w:hint="eastAsia"/>
          <w:b/>
          <w:highlight w:val="none"/>
          <w:lang w:val="en-US" w:eastAsia="zh-Hans"/>
        </w:rPr>
        <w:t>规则</w:t>
      </w:r>
      <w:r>
        <w:rPr>
          <w:rFonts w:hint="default"/>
          <w:b/>
          <w:highlight w:val="none"/>
          <w:lang w:eastAsia="zh-Hans"/>
        </w:rPr>
        <w:t>11：</w:t>
      </w:r>
      <w:r>
        <w:rPr>
          <w:rFonts w:hint="eastAsia"/>
          <w:b/>
          <w:highlight w:val="none"/>
          <w:lang w:val="en-US" w:eastAsia="zh-Hans"/>
        </w:rPr>
        <w:t>仅允许对处于正常状态对资金账户才允许发起变更账户资改业务</w:t>
      </w:r>
      <w:r>
        <w:rPr>
          <w:rFonts w:hint="default"/>
          <w:b/>
          <w:highlight w:val="none"/>
          <w:lang w:eastAsia="zh-Hans"/>
        </w:rPr>
        <w:t>（</w:t>
      </w:r>
      <w:r>
        <w:rPr>
          <w:rFonts w:hint="eastAsia"/>
          <w:b/>
          <w:highlight w:val="none"/>
          <w:lang w:val="en-US" w:eastAsia="zh-Hans"/>
        </w:rPr>
        <w:t>若投资者在该销售机构处最新资金账户非投资者状态正常对资金账户</w:t>
      </w:r>
      <w:r>
        <w:rPr>
          <w:rFonts w:hint="default"/>
          <w:b/>
          <w:highlight w:val="none"/>
          <w:lang w:eastAsia="zh-Hans"/>
        </w:rPr>
        <w:t>，</w:t>
      </w:r>
      <w:r>
        <w:rPr>
          <w:rFonts w:hint="eastAsia"/>
          <w:b/>
          <w:highlight w:val="none"/>
          <w:lang w:val="en-US" w:eastAsia="zh-Hans"/>
        </w:rPr>
        <w:t>则验证不通过</w:t>
      </w:r>
      <w:r>
        <w:rPr>
          <w:rFonts w:hint="default"/>
          <w:b/>
          <w:highlight w:val="none"/>
          <w:lang w:eastAsia="zh-Hans"/>
        </w:rPr>
        <w:t>）。</w:t>
      </w:r>
    </w:p>
    <w:p>
      <w:pPr>
        <w:pStyle w:val="5"/>
      </w:pPr>
      <w:r>
        <w:rPr>
          <w:rFonts w:hint="eastAsia"/>
        </w:rPr>
        <w:t>1.</w:t>
      </w:r>
      <w:r>
        <w:t>2</w:t>
      </w:r>
      <w:r>
        <w:rPr>
          <w:rFonts w:hint="eastAsia"/>
        </w:rPr>
        <w:t>.2 Z</w:t>
      </w:r>
      <w:r>
        <w:t>03/001</w:t>
      </w:r>
      <w:r>
        <w:rPr>
          <w:rFonts w:hint="eastAsia"/>
        </w:rPr>
        <w:t>：变更</w:t>
      </w:r>
      <w:r>
        <w:t>账户</w:t>
      </w:r>
      <w:r>
        <w:rPr>
          <w:rFonts w:hint="eastAsia"/>
        </w:rPr>
        <w:t>资料-变更</w:t>
      </w:r>
      <w:r>
        <w:t>申请</w:t>
      </w:r>
    </w:p>
    <w:p>
      <w:r>
        <w:rPr>
          <w:rFonts w:hint="eastAsia"/>
        </w:rPr>
        <w:t>销售</w:t>
      </w:r>
      <w:r>
        <w:t>机构向平台发送</w:t>
      </w:r>
      <w:r>
        <w:rPr>
          <w:rFonts w:hint="eastAsia"/>
        </w:rPr>
        <w:t>变更账户</w:t>
      </w:r>
      <w:r>
        <w:t>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5"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sz w:val="18"/>
                <w:szCs w:val="18"/>
              </w:rPr>
            </w:pPr>
            <w:r>
              <w:rPr>
                <w:rFonts w:hint="eastAsia" w:ascii="宋体" w:hAnsi="宋体"/>
                <w:sz w:val="18"/>
                <w:szCs w:val="18"/>
              </w:rPr>
              <w:t>选填</w:t>
            </w:r>
          </w:p>
        </w:tc>
        <w:tc>
          <w:tcPr>
            <w:tcW w:w="515" w:type="pct"/>
            <w:shd w:val="clear" w:color="auto" w:fill="FFC00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FFC00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FFC00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85</w:t>
            </w:r>
          </w:p>
        </w:tc>
        <w:tc>
          <w:tcPr>
            <w:tcW w:w="1476" w:type="pct"/>
            <w:shd w:val="clear" w:color="auto" w:fill="FFC00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27</w:t>
            </w:r>
          </w:p>
        </w:tc>
        <w:tc>
          <w:tcPr>
            <w:tcW w:w="1476" w:type="pct"/>
            <w:shd w:val="clear" w:color="auto" w:fill="FFC000"/>
          </w:tcPr>
          <w:p>
            <w:pPr>
              <w:rPr>
                <w:rFonts w:ascii="宋体" w:hAnsi="宋体"/>
                <w:kern w:val="0"/>
                <w:sz w:val="18"/>
                <w:szCs w:val="18"/>
              </w:rPr>
            </w:pPr>
            <w:r>
              <w:rPr>
                <w:rFonts w:ascii="宋体" w:hAnsi="宋体"/>
                <w:kern w:val="0"/>
                <w:sz w:val="18"/>
                <w:szCs w:val="18"/>
              </w:rPr>
              <w:t>CertificateType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72</w:t>
            </w:r>
          </w:p>
        </w:tc>
        <w:tc>
          <w:tcPr>
            <w:tcW w:w="1476" w:type="pct"/>
            <w:shd w:val="clear" w:color="auto" w:fill="FFC000"/>
          </w:tcPr>
          <w:p>
            <w:pPr>
              <w:rPr>
                <w:rFonts w:ascii="宋体" w:hAnsi="宋体"/>
                <w:sz w:val="18"/>
                <w:szCs w:val="18"/>
              </w:rPr>
            </w:pPr>
            <w:r>
              <w:rPr>
                <w:rFonts w:ascii="宋体" w:hAnsi="宋体"/>
                <w:kern w:val="0"/>
                <w:sz w:val="18"/>
                <w:szCs w:val="18"/>
              </w:rPr>
              <w:t>CertificateNo</w:t>
            </w:r>
          </w:p>
        </w:tc>
        <w:tc>
          <w:tcPr>
            <w:tcW w:w="2492" w:type="pct"/>
            <w:shd w:val="clear" w:color="auto" w:fill="FFC00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rPr>
              <w:t>286</w:t>
            </w:r>
          </w:p>
        </w:tc>
        <w:tc>
          <w:tcPr>
            <w:tcW w:w="1476" w:type="pct"/>
            <w:shd w:val="clear" w:color="auto" w:fill="FFC000"/>
          </w:tcPr>
          <w:p>
            <w:pPr>
              <w:rPr>
                <w:rFonts w:ascii="宋体" w:hAnsi="宋体"/>
                <w:kern w:val="0"/>
                <w:sz w:val="18"/>
                <w:szCs w:val="18"/>
              </w:rPr>
            </w:pPr>
            <w:r>
              <w:rPr>
                <w:rFonts w:hint="eastAsia" w:ascii="宋体" w:hAnsi="宋体"/>
                <w:sz w:val="18"/>
              </w:rPr>
              <w:t>CertValidDate</w:t>
            </w:r>
          </w:p>
        </w:tc>
        <w:tc>
          <w:tcPr>
            <w:tcW w:w="2492" w:type="pct"/>
            <w:shd w:val="clear" w:color="auto" w:fill="FFC00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ascii="宋体" w:hAnsi="宋体"/>
                <w:sz w:val="18"/>
              </w:rPr>
              <w:t>98</w:t>
            </w:r>
          </w:p>
        </w:tc>
        <w:tc>
          <w:tcPr>
            <w:tcW w:w="1476" w:type="pct"/>
            <w:shd w:val="clear" w:color="auto" w:fill="FFC000"/>
          </w:tcPr>
          <w:p>
            <w:pPr>
              <w:rPr>
                <w:rFonts w:ascii="宋体" w:hAnsi="宋体"/>
                <w:kern w:val="0"/>
                <w:sz w:val="18"/>
                <w:szCs w:val="18"/>
              </w:rPr>
            </w:pPr>
            <w:r>
              <w:rPr>
                <w:rFonts w:ascii="宋体" w:hAnsi="宋体"/>
                <w:sz w:val="18"/>
              </w:rPr>
              <w:t>IndividualOrInstitution</w:t>
            </w:r>
          </w:p>
        </w:tc>
        <w:tc>
          <w:tcPr>
            <w:tcW w:w="2492" w:type="pct"/>
            <w:shd w:val="clear" w:color="auto" w:fill="FFC00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2092</w:t>
            </w:r>
          </w:p>
        </w:tc>
        <w:tc>
          <w:tcPr>
            <w:tcW w:w="1476" w:type="pct"/>
            <w:shd w:val="clear" w:color="auto" w:fill="FFC00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FFC00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2093</w:t>
            </w:r>
          </w:p>
        </w:tc>
        <w:tc>
          <w:tcPr>
            <w:tcW w:w="1476" w:type="pct"/>
            <w:shd w:val="clear" w:color="auto" w:fill="FFC000"/>
          </w:tcPr>
          <w:p>
            <w:pPr>
              <w:widowControl/>
              <w:rPr>
                <w:rFonts w:ascii="宋体" w:hAnsi="宋体"/>
                <w:kern w:val="0"/>
                <w:sz w:val="18"/>
                <w:szCs w:val="18"/>
              </w:rPr>
            </w:pPr>
            <w:r>
              <w:rPr>
                <w:rFonts w:hint="eastAsia" w:ascii="宋体" w:hAnsi="宋体"/>
                <w:sz w:val="18"/>
              </w:rPr>
              <w:t>AccOrgCode</w:t>
            </w:r>
          </w:p>
        </w:tc>
        <w:tc>
          <w:tcPr>
            <w:tcW w:w="2492" w:type="pct"/>
            <w:shd w:val="clear" w:color="auto" w:fill="FFC00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2094</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2095</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sz w:val="18"/>
              </w:rPr>
            </w:pPr>
            <w:r>
              <w:rPr>
                <w:rFonts w:hint="eastAsia" w:ascii="宋体" w:hAnsi="宋体"/>
                <w:color w:val="000000"/>
                <w:sz w:val="18"/>
                <w:szCs w:val="18"/>
              </w:rPr>
              <w:t>选填</w:t>
            </w:r>
          </w:p>
        </w:tc>
        <w:tc>
          <w:tcPr>
            <w:tcW w:w="515" w:type="pct"/>
            <w:shd w:val="clear" w:color="auto" w:fill="FFC00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FFC000"/>
          </w:tcPr>
          <w:p>
            <w:pPr>
              <w:snapToGrid w:val="0"/>
              <w:rPr>
                <w:rFonts w:ascii="宋体" w:hAnsi="宋体"/>
                <w:sz w:val="18"/>
              </w:rPr>
            </w:pPr>
            <w:r>
              <w:rPr>
                <w:rFonts w:ascii="宋体" w:hAnsi="宋体"/>
                <w:sz w:val="18"/>
              </w:rPr>
              <w:t>Sex</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widowControl/>
              <w:jc w:val="left"/>
              <w:rPr>
                <w:rFonts w:ascii="宋体" w:hAnsi="宋体"/>
                <w:color w:val="000000"/>
                <w:kern w:val="0"/>
                <w:sz w:val="18"/>
              </w:rPr>
            </w:pPr>
            <w:r>
              <w:rPr>
                <w:rFonts w:hint="eastAsia" w:ascii="宋体" w:hAnsi="宋体"/>
                <w:color w:val="000000"/>
                <w:sz w:val="18"/>
                <w:szCs w:val="18"/>
              </w:rPr>
              <w:t>选填</w:t>
            </w:r>
          </w:p>
        </w:tc>
        <w:tc>
          <w:tcPr>
            <w:tcW w:w="515" w:type="pct"/>
            <w:shd w:val="clear" w:color="auto" w:fill="FFC00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FFC00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FFC00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2066</w:t>
            </w:r>
          </w:p>
        </w:tc>
        <w:tc>
          <w:tcPr>
            <w:tcW w:w="1476"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2428</w:t>
            </w:r>
          </w:p>
        </w:tc>
        <w:tc>
          <w:tcPr>
            <w:tcW w:w="1476" w:type="pct"/>
            <w:shd w:val="clear" w:color="auto" w:fill="7F7F7F" w:themeFill="background1" w:themeFillShade="80"/>
          </w:tcPr>
          <w:p>
            <w:pPr>
              <w:widowControl/>
              <w:rPr>
                <w:rFonts w:hint="eastAsia" w:ascii="宋体" w:hAnsi="宋体"/>
                <w:kern w:val="0"/>
                <w:sz w:val="18"/>
                <w:szCs w:val="18"/>
              </w:rPr>
            </w:pPr>
            <w:r>
              <w:rPr>
                <w:rFonts w:hint="eastAsia" w:ascii="宋体" w:hAnsi="宋体"/>
                <w:kern w:val="0"/>
                <w:sz w:val="18"/>
                <w:szCs w:val="18"/>
              </w:rPr>
              <w:t>BankCardChgMethod</w:t>
            </w:r>
          </w:p>
        </w:tc>
        <w:tc>
          <w:tcPr>
            <w:tcW w:w="2492" w:type="pct"/>
            <w:shd w:val="clear" w:color="auto" w:fill="7F7F7F" w:themeFill="background1" w:themeFillShade="80"/>
          </w:tcPr>
          <w:p>
            <w:pPr>
              <w:jc w:val="left"/>
              <w:rPr>
                <w:rFonts w:hint="eastAsia" w:ascii="宋体" w:hAnsi="宋体" w:cs="宋体"/>
                <w:kern w:val="0"/>
                <w:sz w:val="18"/>
                <w:szCs w:val="18"/>
              </w:rPr>
            </w:pPr>
            <w:r>
              <w:rPr>
                <w:rFonts w:hint="eastAsia" w:ascii="宋体" w:hAnsi="宋体" w:cs="宋体"/>
                <w:kern w:val="0"/>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2429</w:t>
            </w:r>
          </w:p>
        </w:tc>
        <w:tc>
          <w:tcPr>
            <w:tcW w:w="1476" w:type="pct"/>
            <w:shd w:val="clear" w:color="auto" w:fill="7F7F7F" w:themeFill="background1" w:themeFillShade="80"/>
          </w:tcPr>
          <w:p>
            <w:pPr>
              <w:widowControl/>
              <w:rPr>
                <w:rFonts w:hint="eastAsia" w:ascii="宋体" w:hAnsi="宋体"/>
                <w:kern w:val="0"/>
                <w:sz w:val="18"/>
                <w:szCs w:val="18"/>
              </w:rPr>
            </w:pPr>
            <w:r>
              <w:rPr>
                <w:rFonts w:hint="eastAsia" w:ascii="宋体" w:hAnsi="宋体"/>
                <w:kern w:val="0"/>
                <w:sz w:val="18"/>
                <w:szCs w:val="18"/>
              </w:rPr>
              <w:t>BankCardStatus</w:t>
            </w:r>
          </w:p>
        </w:tc>
        <w:tc>
          <w:tcPr>
            <w:tcW w:w="2492" w:type="pct"/>
            <w:shd w:val="clear" w:color="auto" w:fill="7F7F7F" w:themeFill="background1" w:themeFillShade="80"/>
          </w:tcPr>
          <w:p>
            <w:pPr>
              <w:jc w:val="left"/>
              <w:rPr>
                <w:rFonts w:hint="eastAsia" w:ascii="宋体" w:hAnsi="宋体" w:cs="宋体"/>
                <w:kern w:val="0"/>
                <w:sz w:val="18"/>
                <w:szCs w:val="18"/>
              </w:rPr>
            </w:pPr>
            <w:r>
              <w:rPr>
                <w:rFonts w:hint="eastAsia" w:ascii="宋体" w:hAnsi="宋体" w:cs="宋体"/>
                <w:kern w:val="0"/>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176</w:t>
            </w:r>
          </w:p>
        </w:tc>
        <w:tc>
          <w:tcPr>
            <w:tcW w:w="1476" w:type="pct"/>
            <w:shd w:val="clear" w:color="auto" w:fill="7F7F7F" w:themeFill="background1" w:themeFillShade="80"/>
          </w:tcPr>
          <w:p>
            <w:pPr>
              <w:widowControl/>
              <w:rPr>
                <w:rFonts w:hint="eastAsia" w:ascii="宋体" w:hAnsi="宋体"/>
                <w:kern w:val="0"/>
                <w:sz w:val="18"/>
                <w:szCs w:val="18"/>
              </w:rPr>
            </w:pPr>
            <w:r>
              <w:rPr>
                <w:rFonts w:hint="eastAsia" w:ascii="宋体" w:hAnsi="宋体"/>
                <w:kern w:val="0"/>
                <w:sz w:val="18"/>
                <w:szCs w:val="18"/>
              </w:rPr>
              <w:t>TransferDirection</w:t>
            </w:r>
          </w:p>
        </w:tc>
        <w:tc>
          <w:tcPr>
            <w:tcW w:w="2492" w:type="pct"/>
            <w:shd w:val="clear" w:color="auto" w:fill="7F7F7F" w:themeFill="background1" w:themeFillShade="80"/>
          </w:tcPr>
          <w:p>
            <w:pPr>
              <w:jc w:val="left"/>
              <w:rPr>
                <w:rFonts w:hint="eastAsia" w:ascii="宋体" w:hAnsi="宋体" w:cs="宋体"/>
                <w:kern w:val="0"/>
                <w:sz w:val="18"/>
                <w:szCs w:val="18"/>
              </w:rPr>
            </w:pPr>
            <w:r>
              <w:rPr>
                <w:rFonts w:hint="eastAsia" w:ascii="宋体" w:hAnsi="宋体" w:cs="宋体"/>
                <w:kern w:val="0"/>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2417</w:t>
            </w:r>
          </w:p>
        </w:tc>
        <w:tc>
          <w:tcPr>
            <w:tcW w:w="1476" w:type="pct"/>
            <w:shd w:val="clear" w:color="auto" w:fill="7F7F7F" w:themeFill="background1" w:themeFillShade="80"/>
          </w:tcPr>
          <w:p>
            <w:pPr>
              <w:widowControl/>
              <w:rPr>
                <w:rFonts w:hint="eastAsia" w:ascii="宋体" w:hAnsi="宋体"/>
                <w:kern w:val="0"/>
                <w:sz w:val="18"/>
                <w:szCs w:val="18"/>
              </w:rPr>
            </w:pPr>
            <w:r>
              <w:rPr>
                <w:rFonts w:hint="eastAsia" w:ascii="宋体" w:hAnsi="宋体"/>
                <w:kern w:val="0"/>
                <w:sz w:val="18"/>
                <w:szCs w:val="18"/>
              </w:rPr>
              <w:t>RevokeAccType</w:t>
            </w:r>
          </w:p>
        </w:tc>
        <w:tc>
          <w:tcPr>
            <w:tcW w:w="2492" w:type="pct"/>
            <w:shd w:val="clear" w:color="auto" w:fill="7F7F7F" w:themeFill="background1" w:themeFillShade="80"/>
          </w:tcPr>
          <w:p>
            <w:pPr>
              <w:jc w:val="left"/>
              <w:rPr>
                <w:rFonts w:hint="eastAsia" w:ascii="宋体" w:hAnsi="宋体" w:cs="宋体"/>
                <w:kern w:val="0"/>
                <w:sz w:val="18"/>
                <w:szCs w:val="18"/>
              </w:rPr>
            </w:pPr>
            <w:r>
              <w:rPr>
                <w:rFonts w:hint="eastAsia" w:ascii="宋体" w:hAnsi="宋体" w:cs="宋体"/>
                <w:kern w:val="0"/>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r>
        <w:rPr>
          <w:rFonts w:hint="eastAsia"/>
        </w:rPr>
        <w:t>详细</w:t>
      </w:r>
      <w:r>
        <w:t>说明：</w:t>
      </w:r>
    </w:p>
    <w:p>
      <w:r>
        <w:rPr>
          <w:rFonts w:hint="eastAsia"/>
        </w:rPr>
        <w:t>（1）仅</w:t>
      </w:r>
      <w:r>
        <w:t>发送需要</w:t>
      </w:r>
      <w:r>
        <w:rPr>
          <w:rFonts w:hint="eastAsia"/>
        </w:rPr>
        <w:t>变更</w:t>
      </w:r>
      <w:r>
        <w:t>的项目，</w:t>
      </w:r>
      <w:r>
        <w:rPr>
          <w:rFonts w:hint="eastAsia"/>
          <w:lang w:val="en-US" w:eastAsia="zh-Hans"/>
        </w:rPr>
        <w:t>发送</w:t>
      </w:r>
      <w:r>
        <w:rPr>
          <w:rFonts w:hint="eastAsia"/>
          <w:lang w:val="en-US" w:eastAsia="zh-CN"/>
        </w:rPr>
        <w:t>账户行</w:t>
      </w:r>
      <w:r>
        <w:rPr>
          <w:rFonts w:hint="eastAsia"/>
          <w:lang w:val="en-US" w:eastAsia="zh-Hans"/>
        </w:rPr>
        <w:t>验证时</w:t>
      </w:r>
      <w:r>
        <w:rPr>
          <w:rFonts w:hint="default"/>
          <w:lang w:eastAsia="zh-Hans"/>
        </w:rPr>
        <w:t>，</w:t>
      </w:r>
      <w:r>
        <w:rPr>
          <w:rFonts w:hint="eastAsia"/>
          <w:lang w:val="en-US" w:eastAsia="zh-Hans"/>
        </w:rPr>
        <w:t>其它信息字段由平台补填</w:t>
      </w:r>
      <w:r>
        <w:t>。</w:t>
      </w:r>
      <w:r>
        <w:rPr>
          <w:rFonts w:hint="eastAsia"/>
          <w:lang w:val="en-US" w:eastAsia="zh-Hans"/>
        </w:rPr>
        <w:t>销售机构也可以选择发送全量信息</w:t>
      </w:r>
      <w:r>
        <w:rPr>
          <w:rFonts w:hint="default"/>
          <w:lang w:eastAsia="zh-Hans"/>
        </w:rPr>
        <w:t>。</w:t>
      </w:r>
    </w:p>
    <w:p>
      <w:pPr>
        <w:pStyle w:val="5"/>
      </w:pPr>
      <w:r>
        <w:rPr>
          <w:rFonts w:hint="eastAsia"/>
        </w:rPr>
        <w:t>1.1.3</w:t>
      </w:r>
      <w:r>
        <w:t xml:space="preserve"> </w:t>
      </w:r>
      <w:r>
        <w:rPr>
          <w:rFonts w:hint="eastAsia"/>
        </w:rPr>
        <w:t>Z</w:t>
      </w:r>
      <w:r>
        <w:t>06/001</w:t>
      </w:r>
      <w:r>
        <w:rPr>
          <w:rFonts w:hint="eastAsia"/>
        </w:rPr>
        <w:t>：变更</w:t>
      </w:r>
      <w:r>
        <w:t>账户</w:t>
      </w:r>
      <w:r>
        <w:rPr>
          <w:rFonts w:hint="eastAsia"/>
        </w:rPr>
        <w:t>资料-资料</w:t>
      </w:r>
      <w:r>
        <w:t>验证申请</w:t>
      </w:r>
    </w:p>
    <w:p>
      <w:r>
        <w:rPr>
          <w:rFonts w:hint="eastAsia"/>
        </w:rPr>
        <w:t>平台接收变更</w:t>
      </w:r>
      <w:r>
        <w:t>申请后</w:t>
      </w:r>
      <w:r>
        <w:rPr>
          <w:rFonts w:hint="eastAsia"/>
        </w:rPr>
        <w:t>向账户</w:t>
      </w:r>
      <w:r>
        <w:t>行发起资料验证申请。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5"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rPr>
              <w:t>286</w:t>
            </w:r>
          </w:p>
        </w:tc>
        <w:tc>
          <w:tcPr>
            <w:tcW w:w="1476" w:type="pct"/>
            <w:shd w:val="clear" w:color="auto" w:fill="FFC000"/>
          </w:tcPr>
          <w:p>
            <w:pPr>
              <w:rPr>
                <w:rFonts w:ascii="宋体" w:hAnsi="宋体"/>
                <w:kern w:val="0"/>
                <w:sz w:val="18"/>
                <w:szCs w:val="18"/>
              </w:rPr>
            </w:pPr>
            <w:r>
              <w:rPr>
                <w:rFonts w:hint="eastAsia" w:ascii="宋体" w:hAnsi="宋体"/>
                <w:sz w:val="18"/>
              </w:rPr>
              <w:t>CertValidDate</w:t>
            </w:r>
          </w:p>
        </w:tc>
        <w:tc>
          <w:tcPr>
            <w:tcW w:w="2492" w:type="pct"/>
            <w:shd w:val="clear" w:color="auto" w:fill="FFC00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ascii="宋体" w:hAnsi="宋体"/>
                <w:sz w:val="18"/>
              </w:rPr>
              <w:t>98</w:t>
            </w:r>
          </w:p>
        </w:tc>
        <w:tc>
          <w:tcPr>
            <w:tcW w:w="1476" w:type="pct"/>
            <w:shd w:val="clear" w:color="auto" w:fill="00B050"/>
          </w:tcPr>
          <w:p>
            <w:pPr>
              <w:rPr>
                <w:rFonts w:ascii="宋体" w:hAnsi="宋体"/>
                <w:kern w:val="0"/>
                <w:sz w:val="18"/>
                <w:szCs w:val="18"/>
              </w:rPr>
            </w:pPr>
            <w:r>
              <w:rPr>
                <w:rFonts w:ascii="宋体" w:hAnsi="宋体"/>
                <w:sz w:val="18"/>
              </w:rPr>
              <w:t>IndividualOrInstitution</w:t>
            </w:r>
          </w:p>
        </w:tc>
        <w:tc>
          <w:tcPr>
            <w:tcW w:w="2492" w:type="pct"/>
            <w:shd w:val="clear" w:color="auto" w:fill="00B05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sz w:val="18"/>
              </w:rPr>
            </w:pPr>
            <w:r>
              <w:rPr>
                <w:rFonts w:hint="eastAsia" w:ascii="宋体" w:hAnsi="宋体"/>
                <w:color w:val="000000"/>
                <w:sz w:val="18"/>
                <w:szCs w:val="18"/>
              </w:rPr>
              <w:t>选填</w:t>
            </w:r>
          </w:p>
        </w:tc>
        <w:tc>
          <w:tcPr>
            <w:tcW w:w="515" w:type="pct"/>
            <w:shd w:val="clear" w:color="auto" w:fill="FFC00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FFC000"/>
          </w:tcPr>
          <w:p>
            <w:pPr>
              <w:snapToGrid w:val="0"/>
              <w:rPr>
                <w:rFonts w:ascii="宋体" w:hAnsi="宋体"/>
                <w:sz w:val="18"/>
              </w:rPr>
            </w:pPr>
            <w:r>
              <w:rPr>
                <w:rFonts w:ascii="宋体" w:hAnsi="宋体"/>
                <w:sz w:val="18"/>
              </w:rPr>
              <w:t>Sex</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widowControl/>
              <w:jc w:val="left"/>
              <w:rPr>
                <w:rFonts w:ascii="宋体" w:hAnsi="宋体"/>
                <w:color w:val="000000"/>
                <w:kern w:val="0"/>
                <w:sz w:val="18"/>
              </w:rPr>
            </w:pPr>
            <w:r>
              <w:rPr>
                <w:rFonts w:hint="eastAsia" w:ascii="宋体" w:hAnsi="宋体"/>
                <w:color w:val="000000"/>
                <w:sz w:val="18"/>
                <w:szCs w:val="18"/>
              </w:rPr>
              <w:t>选填</w:t>
            </w:r>
          </w:p>
        </w:tc>
        <w:tc>
          <w:tcPr>
            <w:tcW w:w="515" w:type="pct"/>
            <w:shd w:val="clear" w:color="auto" w:fill="FFC00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FFC00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FFC00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2066</w:t>
            </w:r>
          </w:p>
        </w:tc>
        <w:tc>
          <w:tcPr>
            <w:tcW w:w="1476" w:type="pct"/>
            <w:shd w:val="clear" w:color="auto" w:fill="00B05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特殊说明</w:t>
      </w:r>
      <w:r>
        <w:t>：</w:t>
      </w:r>
    </w:p>
    <w:p>
      <w:pPr>
        <w:spacing w:line="360" w:lineRule="auto"/>
      </w:pPr>
      <w:r>
        <w:rPr>
          <w:rFonts w:hint="eastAsia"/>
        </w:rPr>
        <w:t>（1）“</w:t>
      </w:r>
      <w:r>
        <w:t>原业务代码</w:t>
      </w:r>
      <w:r>
        <w:rPr>
          <w:rFonts w:hint="eastAsia"/>
        </w:rPr>
        <w:t>”</w:t>
      </w:r>
      <w:r>
        <w:t>填写Z03</w:t>
      </w:r>
      <w:r>
        <w:rPr>
          <w:rFonts w:hint="eastAsia"/>
        </w:rPr>
        <w:t>。</w:t>
      </w:r>
    </w:p>
    <w:p>
      <w:pPr>
        <w:spacing w:line="360" w:lineRule="auto"/>
      </w:pPr>
      <w:r>
        <w:rPr>
          <w:rFonts w:hint="eastAsia"/>
        </w:rPr>
        <w:t>（2</w:t>
      </w:r>
      <w:r>
        <w:t>）</w:t>
      </w:r>
      <w:r>
        <w:rPr>
          <w:rFonts w:hint="eastAsia"/>
        </w:rPr>
        <w:t>若</w:t>
      </w:r>
      <w:r>
        <w:t>有一项</w:t>
      </w:r>
      <w:r>
        <w:rPr>
          <w:rFonts w:hint="eastAsia"/>
        </w:rPr>
        <w:t>关键信息</w:t>
      </w:r>
      <w:r>
        <w:t>发生变更，平台向账户行转发验证信息时会根据平台已有数据将其他几项信息补全。</w:t>
      </w:r>
    </w:p>
    <w:p>
      <w:pPr>
        <w:spacing w:line="360" w:lineRule="auto"/>
      </w:pPr>
      <w:r>
        <w:rPr>
          <w:rFonts w:hint="eastAsia"/>
        </w:rPr>
        <w:t>（3）</w:t>
      </w:r>
      <w:r>
        <w:rPr>
          <w:rFonts w:hint="eastAsia"/>
          <w:lang w:eastAsia="zh-CN"/>
        </w:rPr>
        <w:t>账户行</w:t>
      </w:r>
      <w:r>
        <w:t>根据</w:t>
      </w:r>
      <w:r>
        <w:rPr>
          <w:rFonts w:hint="eastAsia"/>
        </w:rPr>
        <w:t>“</w:t>
      </w:r>
      <w:r>
        <w:t>原业务代码</w:t>
      </w:r>
      <w:r>
        <w:rPr>
          <w:rFonts w:hint="eastAsia"/>
        </w:rPr>
        <w:t>”为</w:t>
      </w:r>
      <w:r>
        <w:t>Z03</w:t>
      </w:r>
      <w:r>
        <w:rPr>
          <w:rFonts w:hint="eastAsia"/>
        </w:rPr>
        <w:t>，</w:t>
      </w:r>
      <w:r>
        <w:t>确定是变更账户资料导致账户验证，无需发送验证码。</w:t>
      </w:r>
    </w:p>
    <w:p>
      <w:pPr>
        <w:pStyle w:val="5"/>
      </w:pPr>
      <w:r>
        <w:rPr>
          <w:rFonts w:hint="eastAsia"/>
        </w:rPr>
        <w:t>1</w:t>
      </w:r>
      <w:r>
        <w:t xml:space="preserve">.1.4 </w:t>
      </w:r>
      <w:r>
        <w:rPr>
          <w:rFonts w:hint="eastAsia"/>
        </w:rPr>
        <w:t>Z</w:t>
      </w:r>
      <w:r>
        <w:t>06/002</w:t>
      </w:r>
      <w:r>
        <w:rPr>
          <w:rFonts w:hint="eastAsia"/>
        </w:rPr>
        <w:t>：变更</w:t>
      </w:r>
      <w:r>
        <w:t>账户</w:t>
      </w:r>
      <w:r>
        <w:rPr>
          <w:rFonts w:hint="eastAsia"/>
        </w:rPr>
        <w:t>资料-资料</w:t>
      </w:r>
      <w:r>
        <w:t>验证应答</w:t>
      </w:r>
    </w:p>
    <w:p>
      <w:r>
        <w:rPr>
          <w:rFonts w:hint="eastAsia"/>
        </w:rPr>
        <w:t>账户</w:t>
      </w:r>
      <w:r>
        <w:t>行返回资料验证结果。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hint="eastAsia" w:ascii="宋体" w:hAnsi="宋体" w:eastAsiaTheme="minorEastAsia"/>
                <w:color w:val="000000" w:themeColor="text1"/>
                <w:sz w:val="18"/>
                <w:lang w:val="en-US" w:eastAsia="zh-CN"/>
                <w14:textFill>
                  <w14:solidFill>
                    <w14:schemeClr w14:val="tx1"/>
                  </w14:solidFill>
                </w14:textFill>
              </w:rPr>
            </w:pPr>
            <w:r>
              <w:rPr>
                <w:rFonts w:hint="eastAsia" w:ascii="宋体" w:hAnsi="宋体"/>
                <w:color w:val="000000" w:themeColor="text1"/>
                <w:sz w:val="18"/>
                <w:highlight w:val="none"/>
                <w:lang w:eastAsia="zh-CN"/>
                <w14:textFill>
                  <w14:solidFill>
                    <w14:schemeClr w14:val="tx1"/>
                  </w14:solidFill>
                </w14:textFill>
              </w:rPr>
              <w:t>选填</w:t>
            </w:r>
          </w:p>
        </w:tc>
        <w:tc>
          <w:tcPr>
            <w:tcW w:w="515"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highlight w:val="yellow"/>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eastAsiaTheme="minorEastAsia"/>
                <w:color w:val="000000" w:themeColor="text1"/>
                <w:sz w:val="18"/>
                <w:highlight w:val="yellow"/>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FFC000"/>
            <w:vAlign w:val="top"/>
          </w:tcPr>
          <w:p>
            <w:pPr>
              <w:widowControl/>
              <w:rPr>
                <w:rFonts w:hint="eastAsia" w:ascii="宋体" w:hAnsi="宋体"/>
                <w:kern w:val="0"/>
                <w:sz w:val="18"/>
                <w:szCs w:val="18"/>
              </w:rPr>
            </w:pPr>
            <w:r>
              <w:rPr>
                <w:rFonts w:hint="eastAsia" w:ascii="宋体" w:hAnsi="宋体"/>
                <w:kern w:val="0"/>
                <w:sz w:val="18"/>
                <w:szCs w:val="18"/>
              </w:rPr>
              <w:t>BankCardStatus</w:t>
            </w:r>
          </w:p>
        </w:tc>
        <w:tc>
          <w:tcPr>
            <w:tcW w:w="2492" w:type="pct"/>
            <w:shd w:val="clear" w:color="auto" w:fill="FFC000"/>
            <w:vAlign w:val="top"/>
          </w:tcPr>
          <w:p>
            <w:pPr>
              <w:jc w:val="left"/>
              <w:rPr>
                <w:rFonts w:hint="eastAsia" w:ascii="宋体" w:hAnsi="宋体" w:cs="宋体"/>
                <w:kern w:val="0"/>
                <w:sz w:val="18"/>
                <w:szCs w:val="18"/>
              </w:rPr>
            </w:pPr>
            <w:r>
              <w:rPr>
                <w:rFonts w:hint="eastAsia" w:ascii="宋体" w:hAnsi="宋体" w:cs="宋体"/>
                <w:kern w:val="0"/>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highlight w:val="yellow"/>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highlight w:val="yellow"/>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w:t>
      </w:r>
      <w:r>
        <w:t>说明：</w:t>
      </w:r>
    </w:p>
    <w:p>
      <w:pPr>
        <w:spacing w:line="360" w:lineRule="auto"/>
        <w:rPr>
          <w:rFonts w:hint="eastAsia"/>
        </w:rPr>
      </w:pPr>
      <w:r>
        <w:rPr>
          <w:rFonts w:hint="eastAsia"/>
        </w:rPr>
        <w:t>（1）当</w:t>
      </w:r>
      <w:r>
        <w:t>交易处理返回代码不为</w:t>
      </w:r>
      <w:r>
        <w:rPr>
          <w:rFonts w:hint="eastAsia"/>
        </w:rPr>
        <w:t>0000时</w:t>
      </w:r>
      <w:r>
        <w:t>，需通过详细信息字段告知错误原因。</w:t>
      </w:r>
      <w:r>
        <w:rPr>
          <w:rFonts w:hint="eastAsia"/>
        </w:rPr>
        <w:t>对于验证失败</w:t>
      </w:r>
      <w:r>
        <w:t>的</w:t>
      </w:r>
      <w:r>
        <w:rPr>
          <w:rFonts w:hint="eastAsia"/>
        </w:rPr>
        <w:t>情况</w:t>
      </w:r>
      <w:r>
        <w:t>，</w:t>
      </w:r>
      <w:r>
        <w:rPr>
          <w:rFonts w:hint="eastAsia"/>
        </w:rPr>
        <w:t>平台</w:t>
      </w:r>
      <w:r>
        <w:t>原样转发</w:t>
      </w:r>
      <w:r>
        <w:rPr>
          <w:rFonts w:hint="eastAsia"/>
        </w:rPr>
        <w:t>账户</w:t>
      </w:r>
      <w:r>
        <w:t>行发送的</w:t>
      </w:r>
      <w:r>
        <w:rPr>
          <w:rFonts w:hint="eastAsia"/>
        </w:rPr>
        <w:t>“</w:t>
      </w:r>
      <w:r>
        <w:t>交易处理返回代码</w:t>
      </w:r>
      <w:r>
        <w:rPr>
          <w:rFonts w:hint="eastAsia"/>
        </w:rPr>
        <w:t>”</w:t>
      </w:r>
      <w:r>
        <w:t>字段和</w:t>
      </w:r>
      <w:r>
        <w:rPr>
          <w:rFonts w:hint="eastAsia"/>
        </w:rPr>
        <w:t>“</w:t>
      </w:r>
      <w:r>
        <w:t>详细信息</w:t>
      </w:r>
      <w:r>
        <w:rPr>
          <w:rFonts w:hint="eastAsia"/>
        </w:rPr>
        <w:t>”字段。</w:t>
      </w:r>
    </w:p>
    <w:p>
      <w:pPr>
        <w:spacing w:line="360" w:lineRule="auto"/>
        <w:rPr>
          <w:rFonts w:hint="default" w:eastAsiaTheme="minorEastAsia"/>
          <w:lang w:val="en-US" w:eastAsia="zh-CN"/>
        </w:rPr>
      </w:pPr>
      <w:r>
        <w:rPr>
          <w:rFonts w:hint="eastAsia"/>
          <w:lang w:eastAsia="zh-CN"/>
        </w:rPr>
        <w:t>（</w:t>
      </w:r>
      <w:r>
        <w:rPr>
          <w:rFonts w:hint="eastAsia"/>
          <w:lang w:val="en-US" w:eastAsia="zh-CN"/>
        </w:rPr>
        <w:t>2）当交易处理返回代码为0000时，需返回“人社部账号”和“银行卡状态”字段。</w:t>
      </w:r>
    </w:p>
    <w:p>
      <w:pPr>
        <w:pStyle w:val="5"/>
      </w:pPr>
      <w:r>
        <w:rPr>
          <w:rFonts w:hint="eastAsia"/>
        </w:rPr>
        <w:t>1.1.</w:t>
      </w:r>
      <w:r>
        <w:t>9</w:t>
      </w:r>
      <w:r>
        <w:rPr>
          <w:rFonts w:hint="eastAsia"/>
        </w:rPr>
        <w:t xml:space="preserve"> Z</w:t>
      </w:r>
      <w:r>
        <w:t>03/004</w:t>
      </w:r>
      <w:r>
        <w:rPr>
          <w:rFonts w:hint="eastAsia"/>
        </w:rPr>
        <w:t>：变更</w:t>
      </w:r>
      <w:r>
        <w:t>账户</w:t>
      </w:r>
      <w:r>
        <w:rPr>
          <w:rFonts w:hint="eastAsia"/>
        </w:rPr>
        <w:t>资料-变更结果</w:t>
      </w:r>
    </w:p>
    <w:p>
      <w:r>
        <w:t>平台</w:t>
      </w:r>
      <w:r>
        <w:rPr>
          <w:rFonts w:hint="eastAsia"/>
        </w:rPr>
        <w:t>返回变更</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ascii="宋体" w:hAnsi="宋体"/>
                <w:kern w:val="0"/>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ascii="宋体" w:hAnsi="宋体" w:cs="宋体"/>
                <w:kern w:val="0"/>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r>
        <w:rPr>
          <w:rFonts w:hint="eastAsia"/>
        </w:rPr>
        <w:t>特殊</w:t>
      </w:r>
      <w:r>
        <w:t>说明：</w:t>
      </w:r>
    </w:p>
    <w:p>
      <w:r>
        <w:rPr>
          <w:rFonts w:hint="eastAsia"/>
        </w:rPr>
        <w:t>（1）变更</w:t>
      </w:r>
      <w:r>
        <w:t>成功时</w:t>
      </w:r>
      <w:r>
        <w:rPr>
          <w:rFonts w:hint="eastAsia"/>
        </w:rPr>
        <w:t>，“</w:t>
      </w:r>
      <w:r>
        <w:t>置</w:t>
      </w:r>
      <w:r>
        <w:rPr>
          <w:rFonts w:hint="eastAsia"/>
        </w:rPr>
        <w:t>业务</w:t>
      </w:r>
      <w:r>
        <w:t>失败角色</w:t>
      </w:r>
      <w:r>
        <w:rPr>
          <w:rFonts w:hint="eastAsia"/>
        </w:rPr>
        <w:t>”不填</w:t>
      </w:r>
      <w:r>
        <w:t>，</w:t>
      </w:r>
      <w:r>
        <w:rPr>
          <w:rFonts w:hint="eastAsia"/>
        </w:rPr>
        <w:t>“</w:t>
      </w:r>
      <w:r>
        <w:t>详细信息</w:t>
      </w:r>
      <w:r>
        <w:rPr>
          <w:rFonts w:hint="eastAsia"/>
        </w:rPr>
        <w:t>”</w:t>
      </w:r>
      <w:r>
        <w:t>字段选填。</w:t>
      </w:r>
    </w:p>
    <w:p>
      <w:pPr>
        <w:rPr>
          <w:rFonts w:hint="eastAsia"/>
        </w:rPr>
      </w:pPr>
      <w:r>
        <w:rPr>
          <w:rFonts w:hint="eastAsia"/>
        </w:rPr>
        <w:t>（2）变更</w:t>
      </w:r>
      <w:r>
        <w:t>失败时，</w:t>
      </w:r>
      <w:r>
        <w:rPr>
          <w:rFonts w:hint="eastAsia"/>
        </w:rPr>
        <w:t>“</w:t>
      </w:r>
      <w:r>
        <w:t>置</w:t>
      </w:r>
      <w:r>
        <w:rPr>
          <w:rFonts w:hint="eastAsia"/>
        </w:rPr>
        <w:t>业务</w:t>
      </w:r>
      <w:r>
        <w:t>失败角色</w:t>
      </w:r>
      <w:r>
        <w:rPr>
          <w:rFonts w:hint="eastAsia"/>
        </w:rPr>
        <w:t>”必填</w:t>
      </w:r>
      <w:r>
        <w:t>，</w:t>
      </w:r>
      <w:r>
        <w:rPr>
          <w:rFonts w:hint="eastAsia"/>
        </w:rPr>
        <w:t>“</w:t>
      </w:r>
      <w:r>
        <w:t>详细信息</w:t>
      </w:r>
      <w:r>
        <w:rPr>
          <w:rFonts w:hint="eastAsia"/>
        </w:rPr>
        <w:t>”</w:t>
      </w:r>
      <w:r>
        <w:t>字段选填</w:t>
      </w:r>
      <w:r>
        <w:rPr>
          <w:rFonts w:hint="eastAsia"/>
          <w:lang w:eastAsia="zh-CN"/>
        </w:rPr>
        <w:t>，专户银行代码选填</w:t>
      </w:r>
      <w:r>
        <w:rPr>
          <w:rFonts w:hint="eastAsia"/>
        </w:rPr>
        <w:t>。</w:t>
      </w:r>
    </w:p>
    <w:p>
      <w:pPr>
        <w:rPr>
          <w:rFonts w:hint="eastAsia"/>
        </w:rPr>
      </w:pPr>
    </w:p>
    <w:p>
      <w:pPr>
        <w:pStyle w:val="4"/>
        <w:rPr>
          <w:rFonts w:hint="eastAsia"/>
          <w:lang w:val="en-US" w:eastAsia="zh-CN"/>
        </w:rPr>
      </w:pPr>
      <w:r>
        <w:rPr>
          <w:rFonts w:hint="eastAsia"/>
          <w:lang w:val="en-US" w:eastAsia="zh-CN"/>
        </w:rPr>
        <w:t>1.3 变更银行卡</w:t>
      </w:r>
    </w:p>
    <w:p>
      <w:pPr>
        <w:pStyle w:val="5"/>
        <w:rPr>
          <w:rFonts w:hint="eastAsia"/>
          <w:lang w:val="en-US" w:eastAsia="zh-CN"/>
        </w:rPr>
      </w:pPr>
      <w:r>
        <w:rPr>
          <w:rFonts w:hint="eastAsia"/>
          <w:lang w:val="en-US" w:eastAsia="zh-CN"/>
        </w:rPr>
        <w:t>1.3.1 变更银行卡-流程图</w:t>
      </w:r>
    </w:p>
    <w:p>
      <w:pPr>
        <w:spacing w:line="360" w:lineRule="auto"/>
        <w:ind w:firstLine="420" w:firstLineChars="200"/>
        <w:rPr>
          <w:rFonts w:hint="default"/>
          <w:lang w:eastAsia="zh-Hans"/>
        </w:rPr>
      </w:pPr>
      <w:r>
        <w:rPr>
          <w:rFonts w:hint="eastAsia"/>
          <w:lang w:val="en-US" w:eastAsia="zh-Hans"/>
        </w:rPr>
        <w:t>按照政策要求</w:t>
      </w:r>
      <w:r>
        <w:rPr>
          <w:rFonts w:hint="default"/>
          <w:lang w:eastAsia="zh-Hans"/>
        </w:rPr>
        <w:t>，</w:t>
      </w:r>
      <w:r>
        <w:rPr>
          <w:rFonts w:hint="eastAsia"/>
          <w:lang w:val="en-US" w:eastAsia="zh-Hans"/>
        </w:rPr>
        <w:t>投资者只能选择一家账户行开立一个</w:t>
      </w:r>
      <w:r>
        <w:rPr>
          <w:rFonts w:hint="eastAsia"/>
          <w:lang w:val="en-US" w:eastAsia="zh-CN"/>
        </w:rPr>
        <w:t>个人养老金</w:t>
      </w:r>
      <w:r>
        <w:rPr>
          <w:rFonts w:hint="eastAsia"/>
          <w:lang w:val="en-US" w:eastAsia="zh-Hans"/>
        </w:rPr>
        <w:t>资金账户</w:t>
      </w:r>
      <w:r>
        <w:rPr>
          <w:rFonts w:hint="default"/>
          <w:lang w:eastAsia="zh-Hans"/>
        </w:rPr>
        <w:t>，</w:t>
      </w:r>
      <w:r>
        <w:rPr>
          <w:rFonts w:hint="eastAsia"/>
          <w:lang w:val="en-US" w:eastAsia="zh-Hans"/>
        </w:rPr>
        <w:t>为了支持投资者更换账户行及资金账户</w:t>
      </w:r>
      <w:r>
        <w:rPr>
          <w:rFonts w:hint="default"/>
          <w:lang w:eastAsia="zh-Hans"/>
        </w:rPr>
        <w:t>，</w:t>
      </w:r>
      <w:r>
        <w:rPr>
          <w:rFonts w:hint="eastAsia"/>
          <w:lang w:val="en-US" w:eastAsia="zh-Hans"/>
        </w:rPr>
        <w:t>平台设计了变更银行卡业务</w:t>
      </w:r>
      <w:r>
        <w:rPr>
          <w:rFonts w:hint="default"/>
          <w:lang w:eastAsia="zh-Hans"/>
        </w:rPr>
        <w:t>。</w:t>
      </w:r>
      <w:r>
        <w:rPr>
          <w:rFonts w:hint="eastAsia"/>
          <w:lang w:val="en-US" w:eastAsia="zh-Hans"/>
        </w:rPr>
        <w:t>投资者有且仅有一个正常状态的资金账户</w:t>
      </w:r>
      <w:r>
        <w:rPr>
          <w:rFonts w:hint="default"/>
          <w:lang w:eastAsia="zh-Hans"/>
        </w:rPr>
        <w:t>，</w:t>
      </w:r>
      <w:r>
        <w:rPr>
          <w:rFonts w:hint="eastAsia"/>
          <w:lang w:val="en-US" w:eastAsia="zh-Hans"/>
        </w:rPr>
        <w:t>最多有一个处于转移接续状态的账户</w:t>
      </w:r>
      <w:r>
        <w:rPr>
          <w:rFonts w:hint="default"/>
          <w:lang w:eastAsia="zh-Hans"/>
        </w:rPr>
        <w:t>，</w:t>
      </w:r>
      <w:r>
        <w:rPr>
          <w:rFonts w:hint="eastAsia"/>
          <w:lang w:val="en-US" w:eastAsia="zh-Hans"/>
        </w:rPr>
        <w:t>有零个或多个处于注销状态的资金账户</w:t>
      </w:r>
      <w:r>
        <w:rPr>
          <w:rFonts w:hint="default"/>
          <w:lang w:eastAsia="zh-Hans"/>
        </w:rPr>
        <w:t>。</w:t>
      </w:r>
    </w:p>
    <w:p>
      <w:pPr>
        <w:spacing w:line="360" w:lineRule="auto"/>
        <w:ind w:firstLine="420" w:firstLineChars="200"/>
        <w:rPr>
          <w:rFonts w:hint="eastAsia" w:eastAsiaTheme="minorEastAsia"/>
          <w:lang w:val="en-US" w:eastAsia="zh-CN"/>
        </w:rPr>
      </w:pPr>
      <w:r>
        <w:rPr>
          <w:rFonts w:hint="eastAsia"/>
          <w:lang w:val="en-US" w:eastAsia="zh-Hans"/>
        </w:rPr>
        <w:t>平台支持两种变更银行卡方式</w:t>
      </w:r>
      <w:r>
        <w:rPr>
          <w:rFonts w:hint="default"/>
          <w:lang w:eastAsia="zh-Hans"/>
        </w:rPr>
        <w:t>：</w:t>
      </w:r>
      <w:r>
        <w:rPr>
          <w:rFonts w:hint="eastAsia"/>
          <w:lang w:val="en-US" w:eastAsia="zh-Hans"/>
        </w:rPr>
        <w:t>新开交易账户绑新卡</w:t>
      </w:r>
      <w:r>
        <w:rPr>
          <w:rFonts w:hint="default"/>
          <w:lang w:eastAsia="zh-Hans"/>
        </w:rPr>
        <w:t>、</w:t>
      </w:r>
      <w:r>
        <w:rPr>
          <w:rFonts w:hint="eastAsia"/>
          <w:lang w:val="en-US" w:eastAsia="zh-Hans"/>
        </w:rPr>
        <w:t>原交易账户换新卡</w:t>
      </w:r>
      <w:r>
        <w:rPr>
          <w:rFonts w:hint="default"/>
          <w:lang w:eastAsia="zh-Hans"/>
        </w:rPr>
        <w:t>。</w:t>
      </w:r>
      <w:r>
        <w:rPr>
          <w:rFonts w:hint="eastAsia"/>
          <w:lang w:eastAsia="zh-CN"/>
        </w:rPr>
        <w:t>变更银行卡业务办理流程图如下：</w:t>
      </w:r>
    </w:p>
    <w:p>
      <w:pPr>
        <w:rPr>
          <w:rFonts w:hint="eastAsia"/>
          <w:lang w:val="en-US" w:eastAsia="zh-CN"/>
        </w:rPr>
      </w:pPr>
      <w:r>
        <w:rPr>
          <w:rFonts w:hint="eastAsia"/>
          <w:lang w:val="en-US" w:eastAsia="zh-CN"/>
        </w:rPr>
        <w:object>
          <v:shape id="_x0000_i1027" o:spt="75" type="#_x0000_t75" style="height:460.4pt;width:415pt;" o:ole="t" filled="f" o:preferrelative="t" stroked="f" coordsize="21600,21600">
            <v:path/>
            <v:fill on="f" focussize="0,0"/>
            <v:stroke on="f"/>
            <v:imagedata r:id="rId9" o:title=""/>
            <o:lock v:ext="edit" aspectratio="f"/>
            <w10:wrap type="none"/>
            <w10:anchorlock/>
          </v:shape>
          <o:OLEObject Type="Embed" ProgID="Visio.Drawing.15" ShapeID="_x0000_i1027" DrawAspect="Content" ObjectID="_1468075727" r:id="rId8">
            <o:LockedField>false</o:LockedField>
          </o:OLEObject>
        </w:object>
      </w:r>
    </w:p>
    <w:p>
      <w:pPr>
        <w:pStyle w:val="5"/>
        <w:rPr>
          <w:rFonts w:hint="default"/>
          <w:lang w:val="en-US" w:eastAsia="zh-CN"/>
        </w:rPr>
      </w:pPr>
      <w:r>
        <w:rPr>
          <w:rFonts w:hint="eastAsia"/>
          <w:lang w:val="en-US" w:eastAsia="zh-CN"/>
        </w:rPr>
        <w:t>1.3.2 Z04/001：变更银行卡-变更申请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5"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sz w:val="18"/>
                <w:szCs w:val="18"/>
                <w:lang w:eastAsia="zh-CN"/>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rPr>
              <w:t>286</w:t>
            </w:r>
          </w:p>
        </w:tc>
        <w:tc>
          <w:tcPr>
            <w:tcW w:w="1476" w:type="pct"/>
            <w:shd w:val="clear" w:color="auto" w:fill="00B050"/>
          </w:tcPr>
          <w:p>
            <w:pPr>
              <w:rPr>
                <w:rFonts w:ascii="宋体" w:hAnsi="宋体"/>
                <w:kern w:val="0"/>
                <w:sz w:val="18"/>
                <w:szCs w:val="18"/>
              </w:rPr>
            </w:pPr>
            <w:r>
              <w:rPr>
                <w:rFonts w:hint="eastAsia" w:ascii="宋体" w:hAnsi="宋体"/>
                <w:sz w:val="18"/>
              </w:rPr>
              <w:t>CertValidDate</w:t>
            </w:r>
          </w:p>
        </w:tc>
        <w:tc>
          <w:tcPr>
            <w:tcW w:w="2492" w:type="pct"/>
            <w:shd w:val="clear" w:color="auto" w:fill="00B05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ascii="宋体" w:hAnsi="宋体"/>
                <w:sz w:val="18"/>
              </w:rPr>
              <w:t>98</w:t>
            </w:r>
          </w:p>
        </w:tc>
        <w:tc>
          <w:tcPr>
            <w:tcW w:w="1476" w:type="pct"/>
            <w:shd w:val="clear" w:color="auto" w:fill="00B050"/>
          </w:tcPr>
          <w:p>
            <w:pPr>
              <w:rPr>
                <w:rFonts w:ascii="宋体" w:hAnsi="宋体"/>
                <w:kern w:val="0"/>
                <w:sz w:val="18"/>
                <w:szCs w:val="18"/>
              </w:rPr>
            </w:pPr>
            <w:r>
              <w:rPr>
                <w:rFonts w:ascii="宋体" w:hAnsi="宋体"/>
                <w:sz w:val="18"/>
              </w:rPr>
              <w:t>IndividualOrInstitution</w:t>
            </w:r>
          </w:p>
        </w:tc>
        <w:tc>
          <w:tcPr>
            <w:tcW w:w="2492" w:type="pct"/>
            <w:shd w:val="clear" w:color="auto" w:fill="00B05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hint="eastAsia" w:ascii="宋体" w:hAnsi="宋体" w:eastAsiaTheme="minorEastAsia"/>
                <w:sz w:val="18"/>
                <w:lang w:eastAsia="zh-CN"/>
              </w:rPr>
            </w:pPr>
            <w:r>
              <w:rPr>
                <w:rFonts w:hint="eastAsia" w:ascii="宋体" w:hAnsi="宋体"/>
                <w:sz w:val="18"/>
                <w:lang w:eastAsia="zh-CN"/>
              </w:rPr>
              <w:t>选填</w:t>
            </w:r>
          </w:p>
        </w:tc>
        <w:tc>
          <w:tcPr>
            <w:tcW w:w="515" w:type="pct"/>
            <w:shd w:val="clear" w:color="auto" w:fill="FFC00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FFC000"/>
          </w:tcPr>
          <w:p>
            <w:pPr>
              <w:snapToGrid w:val="0"/>
              <w:rPr>
                <w:rFonts w:ascii="宋体" w:hAnsi="宋体"/>
                <w:sz w:val="18"/>
              </w:rPr>
            </w:pPr>
            <w:r>
              <w:rPr>
                <w:rFonts w:ascii="宋体" w:hAnsi="宋体"/>
                <w:sz w:val="18"/>
              </w:rPr>
              <w:t>Sex</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widowControl/>
              <w:jc w:val="left"/>
              <w:rPr>
                <w:rFonts w:hint="eastAsia" w:ascii="宋体" w:hAnsi="宋体" w:eastAsiaTheme="minorEastAsia"/>
                <w:color w:val="000000"/>
                <w:kern w:val="0"/>
                <w:sz w:val="18"/>
                <w:lang w:eastAsia="zh-CN"/>
              </w:rPr>
            </w:pPr>
            <w:r>
              <w:rPr>
                <w:rFonts w:hint="eastAsia" w:ascii="宋体" w:hAnsi="宋体"/>
                <w:color w:val="000000"/>
                <w:sz w:val="18"/>
                <w:szCs w:val="18"/>
                <w:lang w:eastAsia="zh-CN"/>
              </w:rPr>
              <w:t>选填</w:t>
            </w:r>
          </w:p>
        </w:tc>
        <w:tc>
          <w:tcPr>
            <w:tcW w:w="515" w:type="pct"/>
            <w:shd w:val="clear" w:color="auto" w:fill="FFC00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FFC00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FFC00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2066</w:t>
            </w:r>
          </w:p>
        </w:tc>
        <w:tc>
          <w:tcPr>
            <w:tcW w:w="1476"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515"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515" w:type="pct"/>
            <w:shd w:val="clear" w:color="auto" w:fill="00B05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2428</w:t>
            </w:r>
          </w:p>
        </w:tc>
        <w:tc>
          <w:tcPr>
            <w:tcW w:w="1476" w:type="pct"/>
            <w:shd w:val="clear" w:color="auto" w:fill="00B050"/>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00B050"/>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2429</w:t>
            </w:r>
          </w:p>
        </w:tc>
        <w:tc>
          <w:tcPr>
            <w:tcW w:w="1476" w:type="pct"/>
            <w:shd w:val="clear" w:color="auto" w:fill="FFC000"/>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176</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2417</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rPr>
          <w:rFonts w:hint="eastAsia"/>
          <w:lang w:val="en-US" w:eastAsia="zh-CN"/>
        </w:rPr>
      </w:pPr>
      <w:r>
        <w:rPr>
          <w:rFonts w:hint="eastAsia"/>
          <w:lang w:val="en-US" w:eastAsia="zh-CN"/>
        </w:rPr>
        <w:t>特殊说明：</w:t>
      </w:r>
    </w:p>
    <w:p>
      <w:pPr>
        <w:numPr>
          <w:ilvl w:val="0"/>
          <w:numId w:val="2"/>
        </w:numPr>
        <w:spacing w:line="360" w:lineRule="auto"/>
      </w:pPr>
      <w:r>
        <w:rPr>
          <w:rFonts w:hint="eastAsia"/>
        </w:rPr>
        <w:t>如果</w:t>
      </w:r>
      <w:r>
        <w:t>销售机构和账户行</w:t>
      </w:r>
      <w:r>
        <w:rPr>
          <w:rFonts w:hint="eastAsia"/>
        </w:rPr>
        <w:t>是</w:t>
      </w:r>
      <w:r>
        <w:t>同一家</w:t>
      </w:r>
      <w:r>
        <w:rPr>
          <w:rFonts w:hint="eastAsia"/>
        </w:rPr>
        <w:t>机构（</w:t>
      </w:r>
      <w:r>
        <w:rPr>
          <w:color w:val="FF0000"/>
        </w:rPr>
        <w:t>需配置</w:t>
      </w:r>
      <w:r>
        <w:t>），</w:t>
      </w:r>
      <w:r>
        <w:rPr>
          <w:rFonts w:hint="eastAsia"/>
        </w:rPr>
        <w:t>则</w:t>
      </w:r>
      <w:r>
        <w:t>必须上报</w:t>
      </w:r>
      <w:r>
        <w:rPr>
          <w:rFonts w:hint="eastAsia"/>
        </w:rPr>
        <w:t>“人社部</w:t>
      </w:r>
      <w:r>
        <w:t>账号</w:t>
      </w:r>
      <w:r>
        <w:rPr>
          <w:rFonts w:hint="eastAsia"/>
        </w:rPr>
        <w:t>”</w:t>
      </w:r>
      <w:r>
        <w:rPr>
          <w:rFonts w:hint="eastAsia"/>
          <w:lang w:eastAsia="zh-CN"/>
        </w:rPr>
        <w:t>、“银行卡状态”</w:t>
      </w:r>
      <w:r>
        <w:rPr>
          <w:rFonts w:hint="eastAsia"/>
        </w:rPr>
        <w:t>字段</w:t>
      </w:r>
      <w:r>
        <w:t>。</w:t>
      </w:r>
    </w:p>
    <w:p>
      <w:pPr>
        <w:numPr>
          <w:ilvl w:val="0"/>
          <w:numId w:val="2"/>
        </w:numPr>
        <w:spacing w:line="360" w:lineRule="auto"/>
      </w:pPr>
      <w:r>
        <w:rPr>
          <w:rFonts w:hint="eastAsia"/>
          <w:lang w:eastAsia="zh-CN"/>
        </w:rPr>
        <w:t>银行卡变更方式字段为“</w:t>
      </w:r>
      <w:r>
        <w:rPr>
          <w:rFonts w:hint="eastAsia"/>
        </w:rPr>
        <w:t>0</w:t>
      </w:r>
      <w:r>
        <w:rPr>
          <w:rFonts w:hint="eastAsia"/>
          <w:lang w:val="en-US" w:eastAsia="zh-CN"/>
        </w:rPr>
        <w:t>-</w:t>
      </w:r>
      <w:r>
        <w:rPr>
          <w:rFonts w:hint="eastAsia"/>
        </w:rPr>
        <w:t>原交易账户换新卡</w:t>
      </w:r>
      <w:r>
        <w:rPr>
          <w:rFonts w:hint="eastAsia"/>
          <w:lang w:eastAsia="zh-CN"/>
        </w:rPr>
        <w:t>”或“</w:t>
      </w:r>
      <w:r>
        <w:rPr>
          <w:rFonts w:hint="eastAsia"/>
        </w:rPr>
        <w:t>1</w:t>
      </w:r>
      <w:r>
        <w:rPr>
          <w:rFonts w:hint="eastAsia"/>
          <w:lang w:val="en-US" w:eastAsia="zh-CN"/>
        </w:rPr>
        <w:t>-</w:t>
      </w:r>
      <w:r>
        <w:rPr>
          <w:rFonts w:hint="eastAsia"/>
        </w:rPr>
        <w:t>新开交易账户绑新卡</w:t>
      </w:r>
      <w:r>
        <w:rPr>
          <w:rFonts w:hint="eastAsia"/>
          <w:lang w:eastAsia="zh-CN"/>
        </w:rPr>
        <w:t>”。</w:t>
      </w:r>
    </w:p>
    <w:p>
      <w:pPr>
        <w:numPr>
          <w:ilvl w:val="0"/>
          <w:numId w:val="2"/>
        </w:numPr>
        <w:spacing w:line="360" w:lineRule="auto"/>
      </w:pPr>
      <w:r>
        <w:rPr>
          <w:rFonts w:hint="eastAsia"/>
          <w:lang w:eastAsia="zh-CN"/>
        </w:rPr>
        <w:t>对于选填字段，若销售机构未上报，则以投资者在当前销售机构处的信息补填（银行账户开户行、开户行所在地、大额支付号三个字段除外），</w:t>
      </w:r>
      <w:r>
        <w:rPr>
          <w:rFonts w:hint="eastAsia"/>
          <w:color w:val="FF0000"/>
          <w:lang w:eastAsia="zh-CN"/>
        </w:rPr>
        <w:t>建议销售机构上传全部信息</w:t>
      </w:r>
      <w:r>
        <w:rPr>
          <w:rFonts w:hint="eastAsia"/>
          <w:lang w:eastAsia="zh-CN"/>
        </w:rPr>
        <w:t>。</w:t>
      </w:r>
    </w:p>
    <w:p>
      <w:pPr>
        <w:pStyle w:val="5"/>
        <w:spacing w:line="360" w:lineRule="auto"/>
        <w:rPr>
          <w:rFonts w:hint="eastAsia"/>
          <w:lang w:val="en-US" w:eastAsia="zh-CN"/>
        </w:rPr>
      </w:pPr>
      <w:r>
        <w:rPr>
          <w:rFonts w:hint="eastAsia"/>
          <w:lang w:val="en-US" w:eastAsia="zh-CN"/>
        </w:rPr>
        <w:t>1.3.3 Z06/001：变更银行卡-资料验证申请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rPr>
            </w:pPr>
            <w:r>
              <w:rPr>
                <w:rFonts w:hint="eastAsia" w:ascii="宋体" w:hAnsi="宋体"/>
                <w:color w:val="000000"/>
                <w:sz w:val="18"/>
              </w:rPr>
              <w:t>选填</w:t>
            </w:r>
          </w:p>
        </w:tc>
        <w:tc>
          <w:tcPr>
            <w:tcW w:w="515"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sz w:val="18"/>
                <w:szCs w:val="18"/>
              </w:rPr>
            </w:pPr>
            <w:r>
              <w:rPr>
                <w:rFonts w:hint="eastAsia" w:ascii="宋体" w:hAnsi="宋体"/>
                <w:sz w:val="18"/>
              </w:rPr>
              <w:t>286</w:t>
            </w:r>
          </w:p>
        </w:tc>
        <w:tc>
          <w:tcPr>
            <w:tcW w:w="1476" w:type="pct"/>
            <w:shd w:val="clear" w:color="auto" w:fill="FFC000"/>
          </w:tcPr>
          <w:p>
            <w:pPr>
              <w:rPr>
                <w:rFonts w:ascii="宋体" w:hAnsi="宋体"/>
                <w:kern w:val="0"/>
                <w:sz w:val="18"/>
                <w:szCs w:val="18"/>
              </w:rPr>
            </w:pPr>
            <w:r>
              <w:rPr>
                <w:rFonts w:hint="eastAsia" w:ascii="宋体" w:hAnsi="宋体"/>
                <w:sz w:val="18"/>
              </w:rPr>
              <w:t>CertValidDate</w:t>
            </w:r>
          </w:p>
        </w:tc>
        <w:tc>
          <w:tcPr>
            <w:tcW w:w="2492" w:type="pct"/>
            <w:shd w:val="clear" w:color="auto" w:fill="FFC00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ascii="宋体" w:hAnsi="宋体"/>
                <w:sz w:val="18"/>
              </w:rPr>
              <w:t>98</w:t>
            </w:r>
          </w:p>
        </w:tc>
        <w:tc>
          <w:tcPr>
            <w:tcW w:w="1476" w:type="pct"/>
            <w:shd w:val="clear" w:color="auto" w:fill="00B050"/>
          </w:tcPr>
          <w:p>
            <w:pPr>
              <w:rPr>
                <w:rFonts w:ascii="宋体" w:hAnsi="宋体"/>
                <w:kern w:val="0"/>
                <w:sz w:val="18"/>
                <w:szCs w:val="18"/>
              </w:rPr>
            </w:pPr>
            <w:r>
              <w:rPr>
                <w:rFonts w:ascii="宋体" w:hAnsi="宋体"/>
                <w:sz w:val="18"/>
              </w:rPr>
              <w:t>IndividualOrInstitution</w:t>
            </w:r>
          </w:p>
        </w:tc>
        <w:tc>
          <w:tcPr>
            <w:tcW w:w="2492" w:type="pct"/>
            <w:shd w:val="clear" w:color="auto" w:fill="00B05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sz w:val="18"/>
              </w:rPr>
            </w:pPr>
            <w:r>
              <w:rPr>
                <w:rFonts w:hint="eastAsia" w:ascii="宋体" w:hAnsi="宋体"/>
                <w:color w:val="000000"/>
                <w:sz w:val="18"/>
                <w:szCs w:val="18"/>
              </w:rPr>
              <w:t>选填</w:t>
            </w:r>
          </w:p>
        </w:tc>
        <w:tc>
          <w:tcPr>
            <w:tcW w:w="515" w:type="pct"/>
            <w:shd w:val="clear" w:color="auto" w:fill="FFC00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FFC000"/>
          </w:tcPr>
          <w:p>
            <w:pPr>
              <w:snapToGrid w:val="0"/>
              <w:rPr>
                <w:rFonts w:ascii="宋体" w:hAnsi="宋体"/>
                <w:sz w:val="18"/>
              </w:rPr>
            </w:pPr>
            <w:r>
              <w:rPr>
                <w:rFonts w:ascii="宋体" w:hAnsi="宋体"/>
                <w:sz w:val="18"/>
              </w:rPr>
              <w:t>Sex</w:t>
            </w:r>
          </w:p>
        </w:tc>
        <w:tc>
          <w:tcPr>
            <w:tcW w:w="2492"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FFC00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sz w:val="18"/>
              </w:rPr>
              <w:t>4</w:t>
            </w:r>
          </w:p>
        </w:tc>
        <w:tc>
          <w:tcPr>
            <w:tcW w:w="1476" w:type="pct"/>
            <w:shd w:val="clear" w:color="auto" w:fill="FFC000"/>
          </w:tcPr>
          <w:p>
            <w:pPr>
              <w:widowControl/>
              <w:rPr>
                <w:rFonts w:ascii="宋体" w:hAnsi="宋体"/>
                <w:color w:val="000000"/>
                <w:kern w:val="0"/>
                <w:sz w:val="18"/>
                <w:szCs w:val="18"/>
              </w:rPr>
            </w:pPr>
            <w:r>
              <w:rPr>
                <w:rFonts w:ascii="宋体" w:hAnsi="宋体"/>
                <w:sz w:val="18"/>
              </w:rPr>
              <w:t>Address</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ascii="宋体" w:hAnsi="宋体"/>
                <w:sz w:val="18"/>
              </w:rPr>
              <w:t>101</w:t>
            </w:r>
          </w:p>
        </w:tc>
        <w:tc>
          <w:tcPr>
            <w:tcW w:w="1476" w:type="pct"/>
            <w:shd w:val="clear" w:color="auto" w:fill="FFC000"/>
          </w:tcPr>
          <w:p>
            <w:pPr>
              <w:widowControl/>
              <w:rPr>
                <w:rFonts w:ascii="宋体" w:hAnsi="宋体"/>
                <w:color w:val="000000"/>
                <w:kern w:val="0"/>
                <w:sz w:val="18"/>
                <w:szCs w:val="18"/>
              </w:rPr>
            </w:pPr>
            <w:r>
              <w:rPr>
                <w:rFonts w:ascii="宋体" w:hAnsi="宋体"/>
                <w:sz w:val="18"/>
              </w:rPr>
              <w:t>PostCode</w:t>
            </w:r>
          </w:p>
        </w:tc>
        <w:tc>
          <w:tcPr>
            <w:tcW w:w="2492" w:type="pct"/>
            <w:shd w:val="clear" w:color="auto" w:fill="FFC00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widowControl/>
              <w:jc w:val="left"/>
              <w:rPr>
                <w:rFonts w:ascii="宋体" w:hAnsi="宋体"/>
                <w:color w:val="000000"/>
                <w:kern w:val="0"/>
                <w:sz w:val="18"/>
              </w:rPr>
            </w:pPr>
            <w:r>
              <w:rPr>
                <w:rFonts w:hint="eastAsia" w:ascii="宋体" w:hAnsi="宋体"/>
                <w:color w:val="000000"/>
                <w:sz w:val="18"/>
                <w:szCs w:val="18"/>
              </w:rPr>
              <w:t>选填</w:t>
            </w:r>
          </w:p>
        </w:tc>
        <w:tc>
          <w:tcPr>
            <w:tcW w:w="515" w:type="pct"/>
            <w:shd w:val="clear" w:color="auto" w:fill="FFC00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FFC00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FFC00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必填</w:t>
            </w:r>
          </w:p>
        </w:tc>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00B05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515" w:type="pct"/>
            <w:shd w:val="clear" w:color="auto" w:fill="00B05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00B05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00B05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特殊说明</w:t>
      </w:r>
      <w:r>
        <w:t>：</w:t>
      </w:r>
    </w:p>
    <w:p>
      <w:pPr>
        <w:spacing w:line="360" w:lineRule="auto"/>
      </w:pPr>
      <w:r>
        <w:rPr>
          <w:rFonts w:hint="eastAsia"/>
        </w:rPr>
        <w:t>（1）“</w:t>
      </w:r>
      <w:r>
        <w:t>原业务代码</w:t>
      </w:r>
      <w:r>
        <w:rPr>
          <w:rFonts w:hint="eastAsia"/>
        </w:rPr>
        <w:t>”</w:t>
      </w:r>
      <w:r>
        <w:t>填写Z0</w:t>
      </w:r>
      <w:r>
        <w:rPr>
          <w:rFonts w:hint="eastAsia"/>
          <w:lang w:val="en-US" w:eastAsia="zh-CN"/>
        </w:rPr>
        <w:t>4</w:t>
      </w:r>
      <w:r>
        <w:rPr>
          <w:rFonts w:hint="eastAsia"/>
        </w:rPr>
        <w:t>。</w:t>
      </w:r>
    </w:p>
    <w:p>
      <w:pPr>
        <w:spacing w:line="360" w:lineRule="auto"/>
      </w:pPr>
      <w:r>
        <w:rPr>
          <w:rFonts w:hint="eastAsia"/>
        </w:rPr>
        <w:t>（2</w:t>
      </w:r>
      <w:r>
        <w:t>）</w:t>
      </w:r>
      <w:r>
        <w:rPr>
          <w:rFonts w:hint="eastAsia"/>
        </w:rPr>
        <w:t>账户</w:t>
      </w:r>
      <w:r>
        <w:t>行根据</w:t>
      </w:r>
      <w:r>
        <w:rPr>
          <w:rFonts w:hint="eastAsia"/>
        </w:rPr>
        <w:t>消息</w:t>
      </w:r>
      <w:r>
        <w:t>中的相关字段验证投资者身份信息是否正确</w:t>
      </w:r>
      <w:r>
        <w:rPr>
          <w:rFonts w:hint="eastAsia"/>
        </w:rPr>
        <w:t>，</w:t>
      </w:r>
      <w:r>
        <w:t>若验证正确则向投资者预留手机号上发送验证码，</w:t>
      </w:r>
      <w:r>
        <w:rPr>
          <w:rFonts w:hint="eastAsia"/>
        </w:rPr>
        <w:t>并</w:t>
      </w:r>
      <w:r>
        <w:t>返回验证成功信息；若验证失败，则直接返回</w:t>
      </w:r>
      <w:r>
        <w:rPr>
          <w:rFonts w:hint="eastAsia"/>
        </w:rPr>
        <w:t>验证</w:t>
      </w:r>
      <w:r>
        <w:t>失败结果。</w:t>
      </w:r>
    </w:p>
    <w:p>
      <w:pPr>
        <w:spacing w:line="360" w:lineRule="auto"/>
        <w:rPr>
          <w:rFonts w:hint="eastAsia"/>
          <w:lang w:val="en-US" w:eastAsia="zh-CN"/>
        </w:rPr>
      </w:pPr>
    </w:p>
    <w:p>
      <w:pPr>
        <w:pStyle w:val="5"/>
        <w:spacing w:line="360" w:lineRule="auto"/>
        <w:rPr>
          <w:rFonts w:hint="eastAsia"/>
          <w:lang w:val="en-US" w:eastAsia="zh-CN"/>
        </w:rPr>
      </w:pPr>
      <w:r>
        <w:rPr>
          <w:rFonts w:hint="eastAsia"/>
          <w:lang w:val="en-US" w:eastAsia="zh-CN"/>
        </w:rPr>
        <w:t>1.3.4 Z06/002：变更银行卡-资料验证应答</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FFC00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default"/>
          <w:lang w:val="en-US" w:eastAsia="zh-CN"/>
        </w:rPr>
      </w:pPr>
    </w:p>
    <w:p>
      <w:pPr>
        <w:spacing w:line="360" w:lineRule="auto"/>
      </w:pPr>
      <w:r>
        <w:rPr>
          <w:rFonts w:hint="eastAsia"/>
        </w:rPr>
        <w:t>特殊</w:t>
      </w:r>
      <w:r>
        <w:t>说明：</w:t>
      </w:r>
    </w:p>
    <w:p>
      <w:pPr>
        <w:spacing w:line="360" w:lineRule="auto"/>
      </w:pPr>
      <w:r>
        <w:rPr>
          <w:rFonts w:hint="eastAsia"/>
        </w:rPr>
        <w:t>（1）当</w:t>
      </w:r>
      <w:r>
        <w:t>交易处理返回代码不为</w:t>
      </w:r>
      <w:r>
        <w:rPr>
          <w:rFonts w:hint="eastAsia"/>
        </w:rPr>
        <w:t>0000时</w:t>
      </w:r>
      <w:r>
        <w:t>，需通过详细信息字段告知错误原因。</w:t>
      </w:r>
      <w:r>
        <w:rPr>
          <w:rFonts w:hint="eastAsia"/>
        </w:rPr>
        <w:t>对于验证失败</w:t>
      </w:r>
      <w:r>
        <w:t>的</w:t>
      </w:r>
      <w:r>
        <w:rPr>
          <w:rFonts w:hint="eastAsia"/>
        </w:rPr>
        <w:t>情况</w:t>
      </w:r>
      <w:r>
        <w:t>，</w:t>
      </w:r>
      <w:r>
        <w:rPr>
          <w:rFonts w:hint="eastAsia"/>
        </w:rPr>
        <w:t>平台</w:t>
      </w:r>
      <w:r>
        <w:t>原样转发</w:t>
      </w:r>
      <w:r>
        <w:rPr>
          <w:rFonts w:hint="eastAsia"/>
        </w:rPr>
        <w:t>账户</w:t>
      </w:r>
      <w:r>
        <w:t>行发送的</w:t>
      </w:r>
      <w:r>
        <w:rPr>
          <w:rFonts w:hint="eastAsia"/>
        </w:rPr>
        <w:t>“</w:t>
      </w:r>
      <w:r>
        <w:t>交易处理返回代码</w:t>
      </w:r>
      <w:r>
        <w:rPr>
          <w:rFonts w:hint="eastAsia"/>
        </w:rPr>
        <w:t>”</w:t>
      </w:r>
      <w:r>
        <w:t>字段和</w:t>
      </w:r>
      <w:r>
        <w:rPr>
          <w:rFonts w:hint="eastAsia"/>
        </w:rPr>
        <w:t>“</w:t>
      </w:r>
      <w:r>
        <w:t>详细信息</w:t>
      </w:r>
      <w:r>
        <w:rPr>
          <w:rFonts w:hint="eastAsia"/>
        </w:rPr>
        <w:t>”字段。</w:t>
      </w:r>
    </w:p>
    <w:p>
      <w:pPr>
        <w:spacing w:line="360" w:lineRule="auto"/>
        <w:rPr>
          <w:rFonts w:hint="eastAsia"/>
        </w:rPr>
      </w:pPr>
      <w:r>
        <w:rPr>
          <w:rFonts w:hint="eastAsia"/>
        </w:rPr>
        <w:t>（2）当</w:t>
      </w:r>
      <w:r>
        <w:t>交易处理返回代码为</w:t>
      </w:r>
      <w:r>
        <w:rPr>
          <w:rFonts w:hint="eastAsia"/>
        </w:rPr>
        <w:t>0000时</w:t>
      </w:r>
      <w:r>
        <w:t>，需返回</w:t>
      </w:r>
      <w:r>
        <w:rPr>
          <w:rFonts w:hint="eastAsia"/>
        </w:rPr>
        <w:t>“</w:t>
      </w:r>
      <w:r>
        <w:t>人社部账号</w:t>
      </w:r>
      <w:r>
        <w:rPr>
          <w:rFonts w:hint="eastAsia"/>
        </w:rPr>
        <w:t>”</w:t>
      </w:r>
      <w:r>
        <w:rPr>
          <w:rFonts w:hint="eastAsia"/>
          <w:lang w:eastAsia="zh-CN"/>
        </w:rPr>
        <w:t>和“银行卡状态”</w:t>
      </w:r>
      <w:r>
        <w:rPr>
          <w:rFonts w:hint="eastAsia"/>
        </w:rPr>
        <w:t>字段。</w:t>
      </w:r>
    </w:p>
    <w:p>
      <w:pPr>
        <w:pStyle w:val="5"/>
        <w:spacing w:line="360" w:lineRule="auto"/>
        <w:rPr>
          <w:rFonts w:hint="eastAsia"/>
          <w:lang w:val="en-US" w:eastAsia="zh-CN"/>
        </w:rPr>
      </w:pPr>
      <w:r>
        <w:rPr>
          <w:rFonts w:hint="eastAsia"/>
          <w:lang w:val="en-US" w:eastAsia="zh-CN"/>
        </w:rPr>
        <w:t>1.3.5 Z04/002：变更银行卡-资料验证结果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FFC00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FFC00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default"/>
          <w:lang w:val="en-US" w:eastAsia="zh-CN"/>
        </w:rPr>
      </w:pPr>
    </w:p>
    <w:p>
      <w:pPr>
        <w:pStyle w:val="5"/>
        <w:spacing w:line="360" w:lineRule="auto"/>
        <w:rPr>
          <w:rFonts w:hint="eastAsia"/>
          <w:lang w:val="en-US" w:eastAsia="zh-CN"/>
        </w:rPr>
      </w:pPr>
      <w:r>
        <w:rPr>
          <w:rFonts w:hint="eastAsia"/>
          <w:lang w:val="en-US" w:eastAsia="zh-CN"/>
        </w:rPr>
        <w:t>1.3.6 Z04/003：变更银行卡-发送验证码</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00B05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default"/>
          <w:lang w:val="en-US" w:eastAsia="zh-CN"/>
        </w:rPr>
      </w:pPr>
    </w:p>
    <w:p>
      <w:pPr>
        <w:spacing w:line="360" w:lineRule="auto"/>
        <w:rPr>
          <w:rFonts w:hint="default"/>
          <w:lang w:val="en-US" w:eastAsia="zh-CN"/>
        </w:rPr>
      </w:pPr>
    </w:p>
    <w:p>
      <w:pPr>
        <w:pStyle w:val="5"/>
        <w:spacing w:line="360" w:lineRule="auto"/>
        <w:rPr>
          <w:rFonts w:hint="eastAsia"/>
          <w:lang w:val="en-US" w:eastAsia="zh-CN"/>
        </w:rPr>
      </w:pPr>
      <w:r>
        <w:rPr>
          <w:rFonts w:hint="eastAsia"/>
          <w:lang w:val="en-US" w:eastAsia="zh-CN"/>
        </w:rPr>
        <w:t>1.3.7 Z07/001：变更银行卡-转发验证码</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00B05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00B05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eastAsia"/>
          <w:lang w:val="en-US" w:eastAsia="zh-CN"/>
        </w:rPr>
      </w:pPr>
    </w:p>
    <w:p>
      <w:pPr>
        <w:pStyle w:val="5"/>
        <w:spacing w:line="360" w:lineRule="auto"/>
        <w:rPr>
          <w:rFonts w:hint="eastAsia"/>
          <w:lang w:val="en-US" w:eastAsia="zh-CN"/>
        </w:rPr>
      </w:pPr>
      <w:r>
        <w:rPr>
          <w:rFonts w:hint="eastAsia"/>
          <w:lang w:val="en-US" w:eastAsia="zh-CN"/>
        </w:rPr>
        <w:t>1.3.8 Z07/002：变更银行卡-验证码验证结果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rPr>
            </w:pPr>
            <w:r>
              <w:rPr>
                <w:rFonts w:hint="eastAsia" w:ascii="宋体" w:hAnsi="宋体"/>
                <w:color w:val="000000"/>
                <w:sz w:val="18"/>
              </w:rPr>
              <w:t>不填</w:t>
            </w:r>
          </w:p>
        </w:tc>
        <w:tc>
          <w:tcPr>
            <w:tcW w:w="515" w:type="pct"/>
            <w:shd w:val="clear" w:color="auto" w:fill="7F7F7F" w:themeFill="background1" w:themeFillShade="8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F7F7F" w:themeFill="background1" w:themeFillShade="8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F7F7F" w:themeFill="background1" w:themeFillShade="8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85</w:t>
            </w:r>
          </w:p>
        </w:tc>
        <w:tc>
          <w:tcPr>
            <w:tcW w:w="1476" w:type="pct"/>
            <w:shd w:val="clear" w:color="auto" w:fill="7F7F7F" w:themeFill="background1" w:themeFillShade="8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27</w:t>
            </w:r>
          </w:p>
        </w:tc>
        <w:tc>
          <w:tcPr>
            <w:tcW w:w="1476" w:type="pct"/>
            <w:shd w:val="clear" w:color="auto" w:fill="7F7F7F" w:themeFill="background1" w:themeFillShade="80"/>
          </w:tcPr>
          <w:p>
            <w:pPr>
              <w:rPr>
                <w:rFonts w:ascii="宋体" w:hAnsi="宋体"/>
                <w:kern w:val="0"/>
                <w:sz w:val="18"/>
                <w:szCs w:val="18"/>
              </w:rPr>
            </w:pPr>
            <w:r>
              <w:rPr>
                <w:rFonts w:ascii="宋体" w:hAnsi="宋体"/>
                <w:kern w:val="0"/>
                <w:sz w:val="18"/>
                <w:szCs w:val="18"/>
              </w:rPr>
              <w:t>CertificateType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72</w:t>
            </w:r>
          </w:p>
        </w:tc>
        <w:tc>
          <w:tcPr>
            <w:tcW w:w="1476" w:type="pct"/>
            <w:shd w:val="clear" w:color="auto" w:fill="7F7F7F" w:themeFill="background1" w:themeFillShade="80"/>
          </w:tcPr>
          <w:p>
            <w:pPr>
              <w:rPr>
                <w:rFonts w:ascii="宋体" w:hAnsi="宋体"/>
                <w:sz w:val="18"/>
                <w:szCs w:val="18"/>
              </w:rPr>
            </w:pPr>
            <w:r>
              <w:rPr>
                <w:rFonts w:ascii="宋体" w:hAnsi="宋体"/>
                <w:kern w:val="0"/>
                <w:sz w:val="18"/>
                <w:szCs w:val="18"/>
              </w:rPr>
              <w:t>CertificateNo</w:t>
            </w:r>
          </w:p>
        </w:tc>
        <w:tc>
          <w:tcPr>
            <w:tcW w:w="2492" w:type="pct"/>
            <w:shd w:val="clear" w:color="auto" w:fill="7F7F7F" w:themeFill="background1" w:themeFillShade="8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rPr>
              <w:t>286</w:t>
            </w:r>
          </w:p>
        </w:tc>
        <w:tc>
          <w:tcPr>
            <w:tcW w:w="1476" w:type="pct"/>
            <w:shd w:val="clear" w:color="auto" w:fill="7F7F7F" w:themeFill="background1" w:themeFillShade="80"/>
          </w:tcPr>
          <w:p>
            <w:pPr>
              <w:rPr>
                <w:rFonts w:ascii="宋体" w:hAnsi="宋体"/>
                <w:kern w:val="0"/>
                <w:sz w:val="18"/>
                <w:szCs w:val="18"/>
              </w:rPr>
            </w:pPr>
            <w:r>
              <w:rPr>
                <w:rFonts w:hint="eastAsia" w:ascii="宋体" w:hAnsi="宋体"/>
                <w:sz w:val="18"/>
              </w:rPr>
              <w:t>CertValidDate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rPr>
              <w:t>98</w:t>
            </w:r>
          </w:p>
        </w:tc>
        <w:tc>
          <w:tcPr>
            <w:tcW w:w="1476" w:type="pct"/>
            <w:shd w:val="clear" w:color="auto" w:fill="7F7F7F" w:themeFill="background1" w:themeFillShade="80"/>
          </w:tcPr>
          <w:p>
            <w:pPr>
              <w:rPr>
                <w:rFonts w:ascii="宋体" w:hAnsi="宋体"/>
                <w:kern w:val="0"/>
                <w:sz w:val="18"/>
                <w:szCs w:val="18"/>
              </w:rPr>
            </w:pPr>
            <w:r>
              <w:rPr>
                <w:rFonts w:ascii="宋体" w:hAnsi="宋体"/>
                <w:sz w:val="18"/>
              </w:rPr>
              <w:t>IndividualOrInstitution</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2092</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2093</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AccOrgCode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2094</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2095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F7F7F" w:themeFill="background1" w:themeFillShade="80"/>
          </w:tcPr>
          <w:p>
            <w:pPr>
              <w:snapToGrid w:val="0"/>
              <w:rPr>
                <w:rFonts w:ascii="宋体" w:hAnsi="宋体"/>
                <w:sz w:val="18"/>
              </w:rPr>
            </w:pPr>
            <w:r>
              <w:rPr>
                <w:rFonts w:ascii="宋体" w:hAnsi="宋体"/>
                <w:sz w:val="18"/>
              </w:rPr>
              <w:t>Sex</w:t>
            </w:r>
          </w:p>
        </w:tc>
        <w:tc>
          <w:tcPr>
            <w:tcW w:w="2492" w:type="pct"/>
            <w:shd w:val="clear" w:color="auto" w:fill="7F7F7F" w:themeFill="background1" w:themeFillShade="80"/>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sz w:val="18"/>
              </w:rPr>
              <w:t>4</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Address</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sz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ascii="宋体" w:hAnsi="宋体"/>
                <w:sz w:val="18"/>
              </w:rPr>
              <w:t>101</w:t>
            </w:r>
          </w:p>
        </w:tc>
        <w:tc>
          <w:tcPr>
            <w:tcW w:w="1476" w:type="pct"/>
            <w:shd w:val="clear" w:color="auto" w:fill="7F7F7F" w:themeFill="background1" w:themeFillShade="80"/>
          </w:tcPr>
          <w:p>
            <w:pPr>
              <w:widowControl/>
              <w:rPr>
                <w:rFonts w:ascii="宋体" w:hAnsi="宋体"/>
                <w:color w:val="000000"/>
                <w:kern w:val="0"/>
                <w:sz w:val="18"/>
                <w:szCs w:val="18"/>
              </w:rPr>
            </w:pPr>
            <w:r>
              <w:rPr>
                <w:rFonts w:ascii="宋体" w:hAnsi="宋体"/>
                <w:sz w:val="18"/>
              </w:rPr>
              <w:t>PostCode</w:t>
            </w:r>
          </w:p>
        </w:tc>
        <w:tc>
          <w:tcPr>
            <w:tcW w:w="2492" w:type="pct"/>
            <w:shd w:val="clear" w:color="auto" w:fill="7F7F7F" w:themeFill="background1" w:themeFillShade="80"/>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widowControl/>
              <w:jc w:val="left"/>
              <w:rPr>
                <w:rFonts w:ascii="宋体" w:hAnsi="宋体"/>
                <w:color w:val="000000"/>
                <w:kern w:val="0"/>
                <w:sz w:val="18"/>
              </w:rPr>
            </w:pPr>
            <w:r>
              <w:rPr>
                <w:rFonts w:hint="eastAsia" w:ascii="宋体" w:hAnsi="宋体"/>
                <w:color w:val="000000"/>
                <w:sz w:val="18"/>
              </w:rPr>
              <w:t>不填</w:t>
            </w:r>
          </w:p>
        </w:tc>
        <w:tc>
          <w:tcPr>
            <w:tcW w:w="515" w:type="pct"/>
            <w:shd w:val="clear" w:color="auto" w:fill="7F7F7F" w:themeFill="background1" w:themeFillShade="80"/>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F7F7F" w:themeFill="background1" w:themeFillShade="80"/>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F7F7F" w:themeFill="background1" w:themeFillShade="80"/>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7F7F7F" w:themeFill="background1" w:themeFillShade="8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F7F7F" w:themeFill="background1" w:themeFillShade="80"/>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F7F7F" w:themeFill="background1" w:themeFillShade="8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F7F7F" w:themeFill="background1" w:themeFillShade="80"/>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F7F7F" w:themeFill="background1" w:themeFillShade="80"/>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F7F7F" w:themeFill="background1" w:themeFillShade="8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F7F7F" w:themeFill="background1" w:themeFillShade="80"/>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F7F7F" w:themeFill="background1" w:themeFillShade="80"/>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2401</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sz w:val="18"/>
              </w:rPr>
              <w:t>InvestAcc</w:t>
            </w:r>
          </w:p>
        </w:tc>
        <w:tc>
          <w:tcPr>
            <w:tcW w:w="2492" w:type="pct"/>
            <w:shd w:val="clear" w:color="auto" w:fill="7F7F7F" w:themeFill="background1" w:themeFillShade="8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rPr>
          <w:rFonts w:hint="eastAsia"/>
          <w:lang w:val="en-US" w:eastAsia="zh-CN"/>
        </w:rPr>
      </w:pPr>
      <w:r>
        <w:rPr>
          <w:rFonts w:hint="eastAsia"/>
          <w:lang w:val="en-US" w:eastAsia="zh-CN"/>
        </w:rPr>
        <w:t>特殊说明：</w:t>
      </w:r>
    </w:p>
    <w:p>
      <w:pPr>
        <w:spacing w:line="360" w:lineRule="auto"/>
        <w:rPr>
          <w:rFonts w:hint="default"/>
          <w:lang w:val="en-US" w:eastAsia="zh-CN"/>
        </w:rPr>
      </w:pPr>
      <w:r>
        <w:rPr>
          <w:rFonts w:hint="eastAsia"/>
          <w:lang w:val="en-US" w:eastAsia="zh-CN"/>
        </w:rPr>
        <w:t>（1）“交易处理返回代码”非0000时，详细信息字段必填。</w:t>
      </w:r>
    </w:p>
    <w:p>
      <w:pPr>
        <w:pStyle w:val="5"/>
        <w:spacing w:line="360" w:lineRule="auto"/>
        <w:rPr>
          <w:rFonts w:hint="eastAsia"/>
          <w:lang w:val="en-US" w:eastAsia="zh-CN"/>
        </w:rPr>
      </w:pPr>
      <w:r>
        <w:rPr>
          <w:rFonts w:hint="eastAsia"/>
          <w:lang w:val="en-US" w:eastAsia="zh-CN"/>
        </w:rPr>
        <w:t>1.3.9 Z04/004和Z10/001：变更银行卡-变更结果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hint="eastAsia" w:ascii="宋体" w:hAnsi="宋体" w:eastAsiaTheme="minorEastAsia"/>
                <w:color w:val="000000"/>
                <w:sz w:val="18"/>
                <w:lang w:eastAsia="zh-CN"/>
              </w:rPr>
            </w:pPr>
            <w:r>
              <w:rPr>
                <w:rFonts w:hint="eastAsia" w:ascii="宋体" w:hAnsi="宋体"/>
                <w:color w:val="000000"/>
                <w:sz w:val="18"/>
                <w:lang w:eastAsia="zh-CN"/>
              </w:rPr>
              <w:t>选填</w:t>
            </w:r>
          </w:p>
        </w:tc>
        <w:tc>
          <w:tcPr>
            <w:tcW w:w="515" w:type="pct"/>
            <w:shd w:val="clear" w:color="auto" w:fill="FFC000"/>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FFC000"/>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FFC000"/>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E7E7E" w:themeFill="background1" w:themeFillShade="7F"/>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sz w:val="18"/>
                <w:szCs w:val="18"/>
                <w:lang w:eastAsia="zh-CN"/>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85</w:t>
            </w:r>
          </w:p>
        </w:tc>
        <w:tc>
          <w:tcPr>
            <w:tcW w:w="1476" w:type="pct"/>
            <w:shd w:val="clear" w:color="auto" w:fill="7E7E7E" w:themeFill="background1" w:themeFillShade="7F"/>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27</w:t>
            </w:r>
          </w:p>
        </w:tc>
        <w:tc>
          <w:tcPr>
            <w:tcW w:w="1476" w:type="pct"/>
            <w:shd w:val="clear" w:color="auto" w:fill="7E7E7E" w:themeFill="background1" w:themeFillShade="7F"/>
          </w:tcPr>
          <w:p>
            <w:pPr>
              <w:rPr>
                <w:rFonts w:ascii="宋体" w:hAnsi="宋体"/>
                <w:kern w:val="0"/>
                <w:sz w:val="18"/>
                <w:szCs w:val="18"/>
              </w:rPr>
            </w:pPr>
            <w:r>
              <w:rPr>
                <w:rFonts w:ascii="宋体" w:hAnsi="宋体"/>
                <w:kern w:val="0"/>
                <w:sz w:val="18"/>
                <w:szCs w:val="18"/>
              </w:rPr>
              <w:t>CertificateType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72</w:t>
            </w:r>
          </w:p>
        </w:tc>
        <w:tc>
          <w:tcPr>
            <w:tcW w:w="1476" w:type="pct"/>
            <w:shd w:val="clear" w:color="auto" w:fill="7E7E7E" w:themeFill="background1" w:themeFillShade="7F"/>
          </w:tcPr>
          <w:p>
            <w:pPr>
              <w:rPr>
                <w:rFonts w:ascii="宋体" w:hAnsi="宋体"/>
                <w:sz w:val="18"/>
                <w:szCs w:val="18"/>
              </w:rPr>
            </w:pPr>
            <w:r>
              <w:rPr>
                <w:rFonts w:ascii="宋体" w:hAnsi="宋体"/>
                <w:kern w:val="0"/>
                <w:sz w:val="18"/>
                <w:szCs w:val="18"/>
              </w:rPr>
              <w:t>CertificateNo</w:t>
            </w:r>
          </w:p>
        </w:tc>
        <w:tc>
          <w:tcPr>
            <w:tcW w:w="2492" w:type="pct"/>
            <w:shd w:val="clear" w:color="auto" w:fill="7E7E7E" w:themeFill="background1" w:themeFillShade="7F"/>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rPr>
              <w:t>286</w:t>
            </w:r>
          </w:p>
        </w:tc>
        <w:tc>
          <w:tcPr>
            <w:tcW w:w="1476" w:type="pct"/>
            <w:shd w:val="clear" w:color="auto" w:fill="7E7E7E" w:themeFill="background1" w:themeFillShade="7F"/>
          </w:tcPr>
          <w:p>
            <w:pPr>
              <w:rPr>
                <w:rFonts w:ascii="宋体" w:hAnsi="宋体"/>
                <w:kern w:val="0"/>
                <w:sz w:val="18"/>
                <w:szCs w:val="18"/>
              </w:rPr>
            </w:pPr>
            <w:r>
              <w:rPr>
                <w:rFonts w:hint="eastAsia" w:ascii="宋体" w:hAnsi="宋体"/>
                <w:sz w:val="18"/>
              </w:rPr>
              <w:t>CertValidDate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sz w:val="18"/>
                <w:szCs w:val="18"/>
              </w:rPr>
            </w:pPr>
            <w:r>
              <w:rPr>
                <w:rFonts w:ascii="宋体" w:hAnsi="宋体"/>
                <w:sz w:val="18"/>
              </w:rPr>
              <w:t>98</w:t>
            </w:r>
          </w:p>
        </w:tc>
        <w:tc>
          <w:tcPr>
            <w:tcW w:w="1476" w:type="pct"/>
            <w:shd w:val="clear" w:color="auto" w:fill="7E7E7E" w:themeFill="background1" w:themeFillShade="7F"/>
          </w:tcPr>
          <w:p>
            <w:pPr>
              <w:rPr>
                <w:rFonts w:ascii="宋体" w:hAnsi="宋体"/>
                <w:kern w:val="0"/>
                <w:sz w:val="18"/>
                <w:szCs w:val="18"/>
              </w:rPr>
            </w:pPr>
            <w:r>
              <w:rPr>
                <w:rFonts w:ascii="宋体" w:hAnsi="宋体"/>
                <w:sz w:val="18"/>
              </w:rPr>
              <w:t>IndividualOrInstitution</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lang w:eastAsia="zh-CN"/>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2092</w:t>
            </w:r>
          </w:p>
        </w:tc>
        <w:tc>
          <w:tcPr>
            <w:tcW w:w="1476" w:type="pct"/>
            <w:shd w:val="clear" w:color="auto" w:fill="FFC00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FFC00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lang w:eastAsia="zh-CN"/>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2093</w:t>
            </w:r>
          </w:p>
        </w:tc>
        <w:tc>
          <w:tcPr>
            <w:tcW w:w="1476" w:type="pct"/>
            <w:shd w:val="clear" w:color="auto" w:fill="FFC000"/>
          </w:tcPr>
          <w:p>
            <w:pPr>
              <w:widowControl/>
              <w:rPr>
                <w:rFonts w:ascii="宋体" w:hAnsi="宋体"/>
                <w:kern w:val="0"/>
                <w:sz w:val="18"/>
                <w:szCs w:val="18"/>
              </w:rPr>
            </w:pPr>
            <w:r>
              <w:rPr>
                <w:rFonts w:hint="eastAsia" w:ascii="宋体" w:hAnsi="宋体"/>
                <w:sz w:val="18"/>
              </w:rPr>
              <w:t>AccOrgCode</w:t>
            </w:r>
          </w:p>
        </w:tc>
        <w:tc>
          <w:tcPr>
            <w:tcW w:w="2492" w:type="pct"/>
            <w:shd w:val="clear" w:color="auto" w:fill="FFC00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lang w:eastAsia="zh-CN"/>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2094</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ascii="宋体" w:hAnsi="宋体"/>
                <w:sz w:val="18"/>
                <w:szCs w:val="18"/>
              </w:rPr>
            </w:pPr>
            <w:r>
              <w:rPr>
                <w:rFonts w:hint="eastAsia" w:ascii="宋体" w:hAnsi="宋体"/>
                <w:color w:val="000000"/>
                <w:sz w:val="18"/>
                <w:lang w:eastAsia="zh-CN"/>
              </w:rPr>
              <w:t>选填</w:t>
            </w:r>
          </w:p>
        </w:tc>
        <w:tc>
          <w:tcPr>
            <w:tcW w:w="515" w:type="pct"/>
            <w:shd w:val="clear" w:color="auto" w:fill="FFC000"/>
          </w:tcPr>
          <w:p>
            <w:pPr>
              <w:jc w:val="left"/>
              <w:rPr>
                <w:rFonts w:ascii="宋体" w:hAnsi="宋体"/>
                <w:sz w:val="18"/>
                <w:szCs w:val="18"/>
              </w:rPr>
            </w:pPr>
            <w:r>
              <w:rPr>
                <w:rFonts w:hint="eastAsia" w:ascii="宋体" w:hAnsi="宋体"/>
                <w:sz w:val="18"/>
                <w:szCs w:val="18"/>
              </w:rPr>
              <w:t>2095</w:t>
            </w:r>
          </w:p>
        </w:tc>
        <w:tc>
          <w:tcPr>
            <w:tcW w:w="1476" w:type="pct"/>
            <w:shd w:val="clear" w:color="auto" w:fill="FFC00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sz w:val="18"/>
                <w:lang w:eastAsia="zh-CN"/>
              </w:rPr>
            </w:pPr>
            <w:r>
              <w:rPr>
                <w:rFonts w:hint="eastAsia" w:ascii="宋体" w:hAnsi="宋体"/>
                <w:color w:val="000000"/>
                <w:sz w:val="18"/>
                <w:lang w:eastAsia="zh-CN"/>
              </w:rPr>
              <w:t>不填</w:t>
            </w:r>
          </w:p>
        </w:tc>
        <w:tc>
          <w:tcPr>
            <w:tcW w:w="515" w:type="pct"/>
            <w:shd w:val="clear" w:color="auto" w:fill="7E7E7E" w:themeFill="background1" w:themeFillShade="7F"/>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E7E7E" w:themeFill="background1" w:themeFillShade="7F"/>
          </w:tcPr>
          <w:p>
            <w:pPr>
              <w:snapToGrid w:val="0"/>
              <w:rPr>
                <w:rFonts w:ascii="宋体" w:hAnsi="宋体"/>
                <w:sz w:val="18"/>
              </w:rPr>
            </w:pPr>
            <w:r>
              <w:rPr>
                <w:rFonts w:ascii="宋体" w:hAnsi="宋体"/>
                <w:sz w:val="18"/>
              </w:rPr>
              <w:t>Sex</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sz w:val="18"/>
              </w:rPr>
              <w:t>4</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sz w:val="18"/>
              </w:rPr>
              <w:t>101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PostCode</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widowControl/>
              <w:jc w:val="left"/>
              <w:rPr>
                <w:rFonts w:ascii="宋体" w:hAnsi="宋体"/>
                <w:color w:val="000000"/>
                <w:kern w:val="0"/>
                <w:sz w:val="18"/>
              </w:rPr>
            </w:pPr>
            <w:r>
              <w:rPr>
                <w:rFonts w:hint="eastAsia" w:ascii="宋体" w:hAnsi="宋体"/>
                <w:color w:val="000000"/>
                <w:sz w:val="18"/>
                <w:lang w:eastAsia="zh-CN"/>
              </w:rPr>
              <w:t>不填</w:t>
            </w:r>
          </w:p>
        </w:tc>
        <w:tc>
          <w:tcPr>
            <w:tcW w:w="515" w:type="pct"/>
            <w:shd w:val="clear" w:color="auto" w:fill="7E7E7E" w:themeFill="background1" w:themeFillShade="7F"/>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E7E7E" w:themeFill="background1" w:themeFillShade="7F"/>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E7E7E" w:themeFill="background1" w:themeFillShade="7F"/>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E7E7E" w:themeFill="background1" w:themeFillShade="7F"/>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sz w:val="18"/>
                <w:lang w:eastAsia="zh-CN"/>
              </w:rPr>
              <w:t>选填</w:t>
            </w:r>
          </w:p>
        </w:tc>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2066</w:t>
            </w:r>
          </w:p>
        </w:tc>
        <w:tc>
          <w:tcPr>
            <w:tcW w:w="1476" w:type="pct"/>
            <w:shd w:val="clear" w:color="auto" w:fill="FFC00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Original</w:t>
            </w:r>
            <w:r>
              <w:rPr>
                <w:rFonts w:ascii="宋体" w:hAnsi="宋体"/>
                <w:color w:val="000000" w:themeColor="text1"/>
                <w:kern w:val="0"/>
                <w:sz w:val="18"/>
                <w:szCs w:val="18"/>
                <w14:textFill>
                  <w14:solidFill>
                    <w14:schemeClr w14:val="tx1"/>
                  </w14:solidFill>
                </w14:textFill>
              </w:rPr>
              <w:t>BusinessCode</w:t>
            </w:r>
          </w:p>
        </w:tc>
        <w:tc>
          <w:tcPr>
            <w:tcW w:w="2492" w:type="pct"/>
            <w:shd w:val="clear" w:color="auto" w:fill="FFC000"/>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sz w:val="18"/>
                <w:lang w:eastAsia="zh-CN"/>
              </w:rPr>
              <w:t>不填</w:t>
            </w:r>
          </w:p>
        </w:tc>
        <w:tc>
          <w:tcPr>
            <w:tcW w:w="515" w:type="pct"/>
            <w:shd w:val="clear" w:color="auto" w:fill="7E7E7E" w:themeFill="background1" w:themeFillShade="7F"/>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E7E7E" w:themeFill="background1" w:themeFillShade="7F"/>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E7E7E" w:themeFill="background1" w:themeFillShade="7F"/>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515" w:type="pct"/>
            <w:shd w:val="clear" w:color="auto" w:fill="00B05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2428</w:t>
            </w:r>
          </w:p>
        </w:tc>
        <w:tc>
          <w:tcPr>
            <w:tcW w:w="1476" w:type="pct"/>
            <w:shd w:val="clear" w:color="auto" w:fill="00B050"/>
            <w:vAlign w:val="top"/>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00B050"/>
            <w:vAlign w:val="top"/>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2429</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BankCardStatus</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515" w:type="pct"/>
            <w:shd w:val="clear" w:color="auto" w:fill="FFC000"/>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176</w:t>
            </w:r>
          </w:p>
        </w:tc>
        <w:tc>
          <w:tcPr>
            <w:tcW w:w="1476" w:type="pct"/>
            <w:shd w:val="clear" w:color="auto" w:fill="FFC000"/>
            <w:vAlign w:val="top"/>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FFC000"/>
            <w:vAlign w:val="top"/>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color w:val="000000"/>
                <w:sz w:val="18"/>
              </w:rPr>
            </w:pPr>
            <w:r>
              <w:rPr>
                <w:rFonts w:hint="eastAsia" w:ascii="宋体" w:hAnsi="宋体"/>
                <w:color w:val="000000"/>
                <w:sz w:val="18"/>
                <w:szCs w:val="18"/>
                <w:lang w:val="en-US" w:eastAsia="zh-CN"/>
              </w:rPr>
              <w:t>2417</w:t>
            </w:r>
          </w:p>
        </w:tc>
        <w:tc>
          <w:tcPr>
            <w:tcW w:w="1476" w:type="pct"/>
            <w:shd w:val="clear" w:color="auto" w:fill="7E7E7E" w:themeFill="background1" w:themeFillShade="7F"/>
            <w:vAlign w:val="top"/>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vAlign w:val="top"/>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r>
        <w:rPr>
          <w:rFonts w:hint="eastAsia"/>
        </w:rPr>
        <w:t>特殊</w:t>
      </w:r>
      <w:r>
        <w:t>说明：</w:t>
      </w:r>
    </w:p>
    <w:p>
      <w:pPr>
        <w:numPr>
          <w:ilvl w:val="0"/>
          <w:numId w:val="3"/>
        </w:numPr>
        <w:rPr>
          <w:rFonts w:hint="eastAsia"/>
          <w:lang w:eastAsia="zh-CN"/>
        </w:rPr>
      </w:pPr>
      <w:r>
        <w:rPr>
          <w:rFonts w:hint="eastAsia"/>
          <w:lang w:eastAsia="zh-CN"/>
        </w:rPr>
        <w:t>无论业务办理成功还是失败都向销售机构返回业务办理结果，当业务办理成功时需向变更前和变更后的专户银行同时发送办理结果。</w:t>
      </w:r>
    </w:p>
    <w:p>
      <w:pPr>
        <w:numPr>
          <w:ilvl w:val="0"/>
          <w:numId w:val="3"/>
        </w:numPr>
        <w:rPr>
          <w:rFonts w:hint="eastAsia"/>
          <w:lang w:eastAsia="zh-CN"/>
        </w:rPr>
      </w:pPr>
      <w:r>
        <w:rPr>
          <w:rFonts w:hint="eastAsia"/>
        </w:rPr>
        <w:t>开户类型（指银行账户）、开户机构代码（指银行账户）、账户名称（指银行账户）、账户号（指银行账户）</w:t>
      </w:r>
      <w:r>
        <w:rPr>
          <w:rFonts w:hint="eastAsia"/>
          <w:lang w:eastAsia="zh-CN"/>
        </w:rPr>
        <w:t>、原业务代码、转入</w:t>
      </w:r>
      <w:r>
        <w:rPr>
          <w:rFonts w:hint="eastAsia"/>
          <w:lang w:val="en-US" w:eastAsia="zh-CN"/>
        </w:rPr>
        <w:t>/</w:t>
      </w:r>
      <w:r>
        <w:rPr>
          <w:rFonts w:hint="eastAsia"/>
          <w:lang w:eastAsia="zh-CN"/>
        </w:rPr>
        <w:t>转出标识对销售机构为不填字段对专户银行为必填字段，对变更后的专户银行，转入</w:t>
      </w:r>
      <w:r>
        <w:rPr>
          <w:rFonts w:hint="eastAsia"/>
          <w:lang w:val="en-US" w:eastAsia="zh-CN"/>
        </w:rPr>
        <w:t>/</w:t>
      </w:r>
      <w:r>
        <w:rPr>
          <w:rFonts w:hint="eastAsia"/>
          <w:lang w:eastAsia="zh-CN"/>
        </w:rPr>
        <w:t>转出标识字段填写“</w:t>
      </w:r>
      <w:r>
        <w:rPr>
          <w:rFonts w:hint="eastAsia"/>
          <w:lang w:val="en-US" w:eastAsia="zh-CN"/>
        </w:rPr>
        <w:t>1-转入”，资金账户信息指变更后的资金账户信息，对变更前的专户银行，转入转出标识字段填写“0-转出”，资金账户信息指变更前的资金账户信息。</w:t>
      </w:r>
    </w:p>
    <w:p>
      <w:pPr>
        <w:numPr>
          <w:ilvl w:val="0"/>
          <w:numId w:val="3"/>
        </w:numPr>
        <w:rPr>
          <w:rFonts w:hint="eastAsia"/>
          <w:lang w:eastAsia="zh-CN"/>
        </w:rPr>
      </w:pPr>
      <w:r>
        <w:rPr>
          <w:rFonts w:hint="eastAsia"/>
          <w:lang w:val="en-US" w:eastAsia="zh-CN"/>
        </w:rPr>
        <w:t>若业务办理失败，特殊情况下“人社部账号”字段选填。</w:t>
      </w:r>
    </w:p>
    <w:p>
      <w:pPr>
        <w:spacing w:line="360" w:lineRule="auto"/>
        <w:rPr>
          <w:rFonts w:hint="default"/>
          <w:lang w:val="en-US" w:eastAsia="zh-CN"/>
        </w:rPr>
      </w:pPr>
    </w:p>
    <w:p>
      <w:pPr>
        <w:pStyle w:val="4"/>
        <w:spacing w:line="360" w:lineRule="auto"/>
        <w:rPr>
          <w:rFonts w:hint="eastAsia"/>
          <w:lang w:val="en-US" w:eastAsia="zh-CN"/>
        </w:rPr>
      </w:pPr>
      <w:r>
        <w:rPr>
          <w:rFonts w:hint="eastAsia"/>
          <w:lang w:val="en-US" w:eastAsia="zh-CN"/>
        </w:rPr>
        <w:t>1.4 销投资账户</w:t>
      </w:r>
    </w:p>
    <w:p>
      <w:pPr>
        <w:spacing w:line="360" w:lineRule="auto"/>
        <w:ind w:firstLine="420" w:firstLineChars="200"/>
        <w:rPr>
          <w:rFonts w:hint="eastAsia"/>
          <w:lang w:val="en-US" w:eastAsia="zh-CN"/>
        </w:rPr>
      </w:pPr>
      <w:r>
        <w:rPr>
          <w:rFonts w:hint="eastAsia"/>
          <w:lang w:val="en-US" w:eastAsia="zh-CN"/>
        </w:rPr>
        <w:t>系统记录投资账户同各销售机构的关联关系，销投资账户业务首先会注销投资账户同销售机构的关联关系，当投资账户同任何销售机构都无关联关系时，系统也会将投资账户注销。</w:t>
      </w:r>
      <w:r>
        <w:rPr>
          <w:rFonts w:hint="eastAsia"/>
          <w:b/>
          <w:bCs/>
          <w:color w:val="FF0000"/>
          <w:sz w:val="24"/>
          <w:szCs w:val="28"/>
          <w:lang w:val="en-US" w:eastAsia="zh-Hans"/>
        </w:rPr>
        <w:t>销投资账户的前提条件是</w:t>
      </w:r>
      <w:r>
        <w:rPr>
          <w:rFonts w:hint="default"/>
          <w:b/>
          <w:bCs/>
          <w:color w:val="FF0000"/>
          <w:sz w:val="24"/>
          <w:szCs w:val="28"/>
          <w:lang w:eastAsia="zh-Hans"/>
        </w:rPr>
        <w:t>：</w:t>
      </w:r>
      <w:r>
        <w:rPr>
          <w:rFonts w:hint="eastAsia"/>
          <w:b/>
          <w:bCs/>
          <w:color w:val="FF0000"/>
          <w:sz w:val="24"/>
          <w:szCs w:val="28"/>
          <w:lang w:val="en-US" w:eastAsia="zh-Hans"/>
        </w:rPr>
        <w:t>投资者在该销售渠道处无持仓且无在途业务</w:t>
      </w:r>
      <w:r>
        <w:rPr>
          <w:rFonts w:hint="default"/>
          <w:b/>
          <w:bCs/>
          <w:color w:val="FF0000"/>
          <w:sz w:val="24"/>
          <w:szCs w:val="28"/>
          <w:lang w:eastAsia="zh-Hans"/>
        </w:rPr>
        <w:t>（</w:t>
      </w:r>
      <w:r>
        <w:rPr>
          <w:rFonts w:hint="eastAsia"/>
          <w:b/>
          <w:bCs/>
          <w:color w:val="FF0000"/>
          <w:sz w:val="24"/>
          <w:szCs w:val="28"/>
          <w:lang w:val="en-US" w:eastAsia="zh-Hans"/>
        </w:rPr>
        <w:t>由销售机构控制</w:t>
      </w:r>
      <w:r>
        <w:rPr>
          <w:rFonts w:hint="default"/>
          <w:b/>
          <w:bCs/>
          <w:color w:val="FF0000"/>
          <w:sz w:val="24"/>
          <w:szCs w:val="28"/>
          <w:lang w:eastAsia="zh-Hans"/>
        </w:rPr>
        <w:t>）</w:t>
      </w:r>
      <w:r>
        <w:rPr>
          <w:rFonts w:hint="default"/>
          <w:lang w:eastAsia="zh-Hans"/>
        </w:rPr>
        <w:t>。</w:t>
      </w:r>
    </w:p>
    <w:p>
      <w:pPr>
        <w:pStyle w:val="5"/>
        <w:spacing w:line="360" w:lineRule="auto"/>
        <w:rPr>
          <w:rFonts w:hint="eastAsia"/>
          <w:lang w:val="en-US" w:eastAsia="zh-CN"/>
        </w:rPr>
      </w:pPr>
      <w:r>
        <w:rPr>
          <w:rFonts w:hint="eastAsia"/>
          <w:lang w:val="en-US" w:eastAsia="zh-CN"/>
        </w:rPr>
        <w:t>1.4.1 销投资账户-流程图</w:t>
      </w:r>
    </w:p>
    <w:p>
      <w:pPr>
        <w:spacing w:line="360" w:lineRule="auto"/>
        <w:rPr>
          <w:rFonts w:hint="eastAsia"/>
          <w:lang w:val="en-US" w:eastAsia="zh-CN"/>
        </w:rPr>
      </w:pPr>
      <w:r>
        <w:rPr>
          <w:rFonts w:hint="eastAsia"/>
          <w:lang w:val="en-US" w:eastAsia="zh-CN"/>
        </w:rPr>
        <w:object>
          <v:shape id="_x0000_i1028" o:spt="75" type="#_x0000_t75" style="height:273.6pt;width:415.3pt;" o:ole="t" filled="f" o:preferrelative="t" stroked="f" coordsize="21600,21600">
            <v:path/>
            <v:fill on="f" focussize="0,0"/>
            <v:stroke on="f"/>
            <v:imagedata r:id="rId11" o:title=""/>
            <o:lock v:ext="edit" aspectratio="f"/>
            <w10:wrap type="none"/>
            <w10:anchorlock/>
          </v:shape>
          <o:OLEObject Type="Embed" ProgID="Visio.Drawing.15" ShapeID="_x0000_i1028" DrawAspect="Content" ObjectID="_1468075728" r:id="rId10">
            <o:LockedField>false</o:LockedField>
          </o:OLEObject>
        </w:object>
      </w:r>
    </w:p>
    <w:p>
      <w:pPr>
        <w:pStyle w:val="5"/>
        <w:spacing w:line="360" w:lineRule="auto"/>
        <w:rPr>
          <w:rFonts w:hint="eastAsia"/>
          <w:lang w:val="en-US" w:eastAsia="zh-CN"/>
        </w:rPr>
      </w:pPr>
      <w:r>
        <w:rPr>
          <w:rFonts w:hint="eastAsia"/>
          <w:lang w:val="en-US" w:eastAsia="zh-CN"/>
        </w:rPr>
        <w:t>1.4.2 Z02/001：销投资账户-销户申请</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rPr>
            </w:pPr>
            <w:r>
              <w:rPr>
                <w:rFonts w:hint="eastAsia" w:ascii="宋体" w:hAnsi="宋体"/>
                <w:color w:val="000000"/>
                <w:sz w:val="18"/>
                <w:szCs w:val="18"/>
              </w:rPr>
              <w:t>不填</w:t>
            </w:r>
          </w:p>
        </w:tc>
        <w:tc>
          <w:tcPr>
            <w:tcW w:w="515" w:type="pct"/>
            <w:shd w:val="clear" w:color="auto" w:fill="7E7E7E" w:themeFill="background1" w:themeFillShade="7F"/>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E7E7E" w:themeFill="background1" w:themeFillShade="7F"/>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E7E7E" w:themeFill="background1" w:themeFillShade="7F"/>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7E7E7E" w:themeFill="background1" w:themeFillShade="7F"/>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7E7E7E" w:themeFill="background1" w:themeFillShade="7F"/>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sz w:val="18"/>
                <w:szCs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85</w:t>
            </w:r>
          </w:p>
        </w:tc>
        <w:tc>
          <w:tcPr>
            <w:tcW w:w="1476" w:type="pct"/>
            <w:shd w:val="clear" w:color="auto" w:fill="7E7E7E" w:themeFill="background1" w:themeFillShade="7F"/>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27</w:t>
            </w:r>
          </w:p>
        </w:tc>
        <w:tc>
          <w:tcPr>
            <w:tcW w:w="1476" w:type="pct"/>
            <w:shd w:val="clear" w:color="auto" w:fill="7E7E7E" w:themeFill="background1" w:themeFillShade="7F"/>
          </w:tcPr>
          <w:p>
            <w:pPr>
              <w:rPr>
                <w:rFonts w:ascii="宋体" w:hAnsi="宋体"/>
                <w:kern w:val="0"/>
                <w:sz w:val="18"/>
                <w:szCs w:val="18"/>
              </w:rPr>
            </w:pPr>
            <w:r>
              <w:rPr>
                <w:rFonts w:ascii="宋体" w:hAnsi="宋体"/>
                <w:kern w:val="0"/>
                <w:sz w:val="18"/>
                <w:szCs w:val="18"/>
              </w:rPr>
              <w:t>CertificateType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72</w:t>
            </w:r>
          </w:p>
        </w:tc>
        <w:tc>
          <w:tcPr>
            <w:tcW w:w="1476" w:type="pct"/>
            <w:shd w:val="clear" w:color="auto" w:fill="7E7E7E" w:themeFill="background1" w:themeFillShade="7F"/>
          </w:tcPr>
          <w:p>
            <w:pPr>
              <w:rPr>
                <w:rFonts w:ascii="宋体" w:hAnsi="宋体"/>
                <w:sz w:val="18"/>
                <w:szCs w:val="18"/>
              </w:rPr>
            </w:pPr>
            <w:r>
              <w:rPr>
                <w:rFonts w:ascii="宋体" w:hAnsi="宋体"/>
                <w:kern w:val="0"/>
                <w:sz w:val="18"/>
                <w:szCs w:val="18"/>
              </w:rPr>
              <w:t>CertificateNo</w:t>
            </w:r>
          </w:p>
        </w:tc>
        <w:tc>
          <w:tcPr>
            <w:tcW w:w="2492" w:type="pct"/>
            <w:shd w:val="clear" w:color="auto" w:fill="7E7E7E" w:themeFill="background1" w:themeFillShade="7F"/>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rPr>
              <w:t>286</w:t>
            </w:r>
          </w:p>
        </w:tc>
        <w:tc>
          <w:tcPr>
            <w:tcW w:w="1476" w:type="pct"/>
            <w:shd w:val="clear" w:color="auto" w:fill="7E7E7E" w:themeFill="background1" w:themeFillShade="7F"/>
          </w:tcPr>
          <w:p>
            <w:pPr>
              <w:rPr>
                <w:rFonts w:ascii="宋体" w:hAnsi="宋体"/>
                <w:kern w:val="0"/>
                <w:sz w:val="18"/>
                <w:szCs w:val="18"/>
              </w:rPr>
            </w:pPr>
            <w:r>
              <w:rPr>
                <w:rFonts w:hint="eastAsia" w:ascii="宋体" w:hAnsi="宋体"/>
                <w:sz w:val="18"/>
              </w:rPr>
              <w:t>CertValidDate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ascii="宋体" w:hAnsi="宋体"/>
                <w:sz w:val="18"/>
              </w:rPr>
              <w:t>98</w:t>
            </w:r>
          </w:p>
        </w:tc>
        <w:tc>
          <w:tcPr>
            <w:tcW w:w="1476" w:type="pct"/>
            <w:shd w:val="clear" w:color="auto" w:fill="7E7E7E" w:themeFill="background1" w:themeFillShade="7F"/>
          </w:tcPr>
          <w:p>
            <w:pPr>
              <w:rPr>
                <w:rFonts w:ascii="宋体" w:hAnsi="宋体"/>
                <w:kern w:val="0"/>
                <w:sz w:val="18"/>
                <w:szCs w:val="18"/>
              </w:rPr>
            </w:pPr>
            <w:r>
              <w:rPr>
                <w:rFonts w:ascii="宋体" w:hAnsi="宋体"/>
                <w:sz w:val="18"/>
              </w:rPr>
              <w:t>IndividualOrInstitution</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2092</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2093</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sz w:val="18"/>
              </w:rPr>
              <w:t>AccOrgCode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2094</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2095</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sz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E7E7E" w:themeFill="background1" w:themeFillShade="7F"/>
          </w:tcPr>
          <w:p>
            <w:pPr>
              <w:snapToGrid w:val="0"/>
              <w:rPr>
                <w:rFonts w:ascii="宋体" w:hAnsi="宋体"/>
                <w:sz w:val="18"/>
              </w:rPr>
            </w:pPr>
            <w:r>
              <w:rPr>
                <w:rFonts w:ascii="宋体" w:hAnsi="宋体"/>
                <w:sz w:val="18"/>
              </w:rPr>
              <w:t>Sex</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sz w:val="18"/>
              </w:rPr>
              <w:t>4</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sz w:val="18"/>
              </w:rPr>
              <w:t>101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PostCode</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widowControl/>
              <w:jc w:val="left"/>
              <w:rPr>
                <w:rFonts w:hint="eastAsia" w:ascii="宋体" w:hAnsi="宋体" w:eastAsiaTheme="minorEastAsia"/>
                <w:color w:val="000000"/>
                <w:kern w:val="0"/>
                <w:sz w:val="18"/>
                <w:lang w:eastAsia="zh-CN"/>
              </w:rPr>
            </w:pPr>
            <w:r>
              <w:rPr>
                <w:rFonts w:hint="eastAsia" w:ascii="宋体" w:hAnsi="宋体"/>
                <w:color w:val="000000"/>
                <w:sz w:val="18"/>
                <w:szCs w:val="18"/>
              </w:rPr>
              <w:t>不填</w:t>
            </w:r>
          </w:p>
        </w:tc>
        <w:tc>
          <w:tcPr>
            <w:tcW w:w="515" w:type="pct"/>
            <w:shd w:val="clear" w:color="auto" w:fill="7E7E7E" w:themeFill="background1" w:themeFillShade="7F"/>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E7E7E" w:themeFill="background1" w:themeFillShade="7F"/>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E7E7E" w:themeFill="background1" w:themeFillShade="7F"/>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E7E7E" w:themeFill="background1" w:themeFillShade="7F"/>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2066</w:t>
            </w:r>
          </w:p>
        </w:tc>
        <w:tc>
          <w:tcPr>
            <w:tcW w:w="1476" w:type="pct"/>
            <w:shd w:val="clear" w:color="auto" w:fill="7E7E7E" w:themeFill="background1" w:themeFillShade="7F"/>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E7E7E" w:themeFill="background1" w:themeFillShade="7F"/>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E7E7E" w:themeFill="background1" w:themeFillShade="7F"/>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2428</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2429</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BankCardStatus</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176</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2417</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RevokeAccType</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hint="eastAsia" w:ascii="宋体" w:hAnsi="宋体"/>
                <w:sz w:val="18"/>
                <w:szCs w:val="18"/>
              </w:rPr>
              <w:t>2015</w:t>
            </w:r>
          </w:p>
        </w:tc>
        <w:tc>
          <w:tcPr>
            <w:tcW w:w="1476"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7F7F7F" w:themeFill="background1" w:themeFillShade="8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7F7F7F" w:themeFill="background1" w:themeFillShade="8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eastAsia"/>
          <w:lang w:val="en-US" w:eastAsia="zh-CN"/>
        </w:rPr>
      </w:pPr>
    </w:p>
    <w:p>
      <w:pPr>
        <w:pStyle w:val="5"/>
        <w:spacing w:line="360" w:lineRule="auto"/>
        <w:rPr>
          <w:rFonts w:hint="eastAsia"/>
          <w:lang w:val="en-US" w:eastAsia="zh-CN"/>
        </w:rPr>
      </w:pPr>
      <w:r>
        <w:rPr>
          <w:rFonts w:hint="eastAsia"/>
          <w:lang w:val="en-US" w:eastAsia="zh-CN"/>
        </w:rPr>
        <w:t>1.4.3 Z02/004和Z11/001：销投资账户-销户结果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8"/>
        <w:gridCol w:w="2517"/>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515" w:type="pct"/>
            <w:shd w:val="clear" w:color="auto" w:fill="B3B3B3"/>
          </w:tcPr>
          <w:p>
            <w:pPr>
              <w:rPr>
                <w:b/>
                <w:i/>
                <w:color w:val="000000"/>
              </w:rPr>
            </w:pPr>
            <w:r>
              <w:rPr>
                <w:rFonts w:hint="eastAsia"/>
                <w:b/>
                <w:i/>
                <w:color w:val="000000"/>
              </w:rPr>
              <w:t>Tag</w:t>
            </w:r>
          </w:p>
        </w:tc>
        <w:tc>
          <w:tcPr>
            <w:tcW w:w="1476" w:type="pct"/>
            <w:shd w:val="clear" w:color="auto" w:fill="B3B3B3"/>
          </w:tcPr>
          <w:p>
            <w:pPr>
              <w:rPr>
                <w:b/>
                <w:i/>
                <w:color w:val="000000"/>
              </w:rPr>
            </w:pPr>
            <w:r>
              <w:rPr>
                <w:rFonts w:hint="eastAsia"/>
                <w:b/>
                <w:i/>
                <w:color w:val="000000"/>
              </w:rPr>
              <w:t>域名</w:t>
            </w:r>
          </w:p>
        </w:tc>
        <w:tc>
          <w:tcPr>
            <w:tcW w:w="249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76"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9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必填</w:t>
            </w:r>
          </w:p>
        </w:tc>
        <w:tc>
          <w:tcPr>
            <w:tcW w:w="515"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76"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必填</w:t>
            </w:r>
          </w:p>
        </w:tc>
        <w:tc>
          <w:tcPr>
            <w:tcW w:w="515" w:type="pct"/>
            <w:shd w:val="clear" w:color="auto" w:fill="00B050"/>
          </w:tcPr>
          <w:p>
            <w:pPr>
              <w:autoSpaceDE w:val="0"/>
              <w:autoSpaceDN w:val="0"/>
              <w:adjustRightInd w:val="0"/>
              <w:snapToGrid w:val="0"/>
              <w:jc w:val="left"/>
              <w:rPr>
                <w:rFonts w:ascii="宋体" w:hAnsi="宋体"/>
                <w:color w:val="000000"/>
                <w:sz w:val="18"/>
              </w:rPr>
            </w:pPr>
            <w:r>
              <w:rPr>
                <w:rFonts w:hint="eastAsia" w:ascii="宋体" w:hAnsi="宋体"/>
                <w:color w:val="000000"/>
                <w:sz w:val="18"/>
              </w:rPr>
              <w:t>121</w:t>
            </w:r>
          </w:p>
        </w:tc>
        <w:tc>
          <w:tcPr>
            <w:tcW w:w="1476" w:type="pct"/>
            <w:shd w:val="clear" w:color="auto" w:fill="00B050"/>
          </w:tcPr>
          <w:p>
            <w:pPr>
              <w:snapToGrid w:val="0"/>
              <w:rPr>
                <w:rFonts w:ascii="宋体" w:hAnsi="宋体"/>
                <w:color w:val="000000"/>
                <w:sz w:val="18"/>
              </w:rPr>
            </w:pPr>
            <w:r>
              <w:rPr>
                <w:rFonts w:ascii="宋体" w:hAnsi="宋体"/>
                <w:color w:val="000000"/>
                <w:sz w:val="18"/>
              </w:rPr>
              <w:t>DistributorCode</w:t>
            </w:r>
          </w:p>
        </w:tc>
        <w:tc>
          <w:tcPr>
            <w:tcW w:w="2492" w:type="pct"/>
            <w:shd w:val="clear" w:color="auto" w:fill="00B050"/>
          </w:tcPr>
          <w:p>
            <w:pPr>
              <w:rPr>
                <w:rFonts w:ascii="宋体" w:hAnsi="宋体"/>
                <w:sz w:val="18"/>
                <w:szCs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rPr>
            </w:pPr>
            <w:r>
              <w:rPr>
                <w:rFonts w:hint="eastAsia" w:ascii="宋体" w:hAnsi="宋体"/>
                <w:color w:val="000000"/>
                <w:sz w:val="18"/>
                <w:szCs w:val="18"/>
              </w:rPr>
              <w:t>不填</w:t>
            </w:r>
          </w:p>
        </w:tc>
        <w:tc>
          <w:tcPr>
            <w:tcW w:w="515" w:type="pct"/>
            <w:shd w:val="clear" w:color="auto" w:fill="7E7E7E" w:themeFill="background1" w:themeFillShade="7F"/>
            <w:vAlign w:val="center"/>
          </w:tcPr>
          <w:p>
            <w:pPr>
              <w:jc w:val="left"/>
              <w:rPr>
                <w:rFonts w:ascii="宋体" w:hAnsi="宋体"/>
                <w:color w:val="000000"/>
                <w:sz w:val="18"/>
                <w:szCs w:val="18"/>
              </w:rPr>
            </w:pPr>
            <w:r>
              <w:rPr>
                <w:rFonts w:ascii="宋体" w:hAnsi="宋体"/>
                <w:color w:val="000000"/>
                <w:sz w:val="18"/>
              </w:rPr>
              <w:t>87</w:t>
            </w:r>
          </w:p>
        </w:tc>
        <w:tc>
          <w:tcPr>
            <w:tcW w:w="1476" w:type="pct"/>
            <w:shd w:val="clear" w:color="auto" w:fill="7E7E7E" w:themeFill="background1" w:themeFillShade="7F"/>
            <w:vAlign w:val="center"/>
          </w:tcPr>
          <w:p>
            <w:pPr>
              <w:widowControl/>
              <w:rPr>
                <w:rFonts w:ascii="宋体" w:hAnsi="宋体"/>
                <w:color w:val="000000"/>
                <w:kern w:val="0"/>
                <w:sz w:val="18"/>
                <w:szCs w:val="18"/>
              </w:rPr>
            </w:pPr>
            <w:r>
              <w:rPr>
                <w:rFonts w:ascii="宋体" w:hAnsi="宋体"/>
                <w:color w:val="000000"/>
                <w:sz w:val="18"/>
              </w:rPr>
              <w:t>BranchCode</w:t>
            </w:r>
          </w:p>
        </w:tc>
        <w:tc>
          <w:tcPr>
            <w:tcW w:w="2492" w:type="pct"/>
            <w:shd w:val="clear" w:color="auto" w:fill="7E7E7E" w:themeFill="background1" w:themeFillShade="7F"/>
          </w:tcPr>
          <w:p>
            <w:pPr>
              <w:rPr>
                <w:rFonts w:ascii="宋体" w:hAnsi="宋体"/>
                <w:color w:val="000000"/>
                <w:sz w:val="18"/>
                <w:szCs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autoSpaceDE w:val="0"/>
              <w:autoSpaceDN w:val="0"/>
              <w:adjustRightInd w:val="0"/>
              <w:snapToGrid w:val="0"/>
              <w:rPr>
                <w:rFonts w:hint="eastAsia" w:ascii="宋体" w:hAnsi="宋体" w:eastAsiaTheme="minorEastAsia"/>
                <w:sz w:val="18"/>
                <w:szCs w:val="18"/>
                <w:lang w:eastAsia="zh-CN"/>
              </w:rPr>
            </w:pPr>
            <w:r>
              <w:rPr>
                <w:rFonts w:hint="eastAsia" w:ascii="宋体" w:hAnsi="宋体"/>
                <w:color w:val="000000"/>
                <w:sz w:val="18"/>
                <w:szCs w:val="18"/>
                <w:lang w:eastAsia="zh-CN"/>
              </w:rPr>
              <w:t>必填</w:t>
            </w:r>
          </w:p>
        </w:tc>
        <w:tc>
          <w:tcPr>
            <w:tcW w:w="515" w:type="pct"/>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1476" w:type="pct"/>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92" w:type="pct"/>
            <w:shd w:val="clear" w:color="auto" w:fill="00B050"/>
          </w:tcPr>
          <w:p>
            <w:pPr>
              <w:rPr>
                <w:rFonts w:ascii="宋体" w:hAnsi="宋体"/>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92</w:t>
            </w:r>
          </w:p>
        </w:tc>
        <w:tc>
          <w:tcPr>
            <w:tcW w:w="1476" w:type="pct"/>
            <w:shd w:val="clear" w:color="auto" w:fill="7E7E7E" w:themeFill="background1" w:themeFillShade="7F"/>
          </w:tcPr>
          <w:p>
            <w:pPr>
              <w:rPr>
                <w:rFonts w:ascii="宋体" w:hAnsi="宋体"/>
                <w:color w:val="000000"/>
                <w:kern w:val="0"/>
                <w:sz w:val="18"/>
                <w:szCs w:val="18"/>
              </w:rPr>
            </w:pPr>
            <w:r>
              <w:rPr>
                <w:rFonts w:ascii="宋体" w:hAnsi="宋体"/>
                <w:color w:val="000000"/>
                <w:kern w:val="0"/>
                <w:sz w:val="18"/>
                <w:szCs w:val="18"/>
              </w:rPr>
              <w:t>TransactionDate</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93</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sz w:val="18"/>
                <w:szCs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85</w:t>
            </w:r>
          </w:p>
        </w:tc>
        <w:tc>
          <w:tcPr>
            <w:tcW w:w="1476" w:type="pct"/>
            <w:shd w:val="clear" w:color="auto" w:fill="7E7E7E" w:themeFill="background1" w:themeFillShade="7F"/>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27</w:t>
            </w:r>
          </w:p>
        </w:tc>
        <w:tc>
          <w:tcPr>
            <w:tcW w:w="1476" w:type="pct"/>
            <w:shd w:val="clear" w:color="auto" w:fill="7E7E7E" w:themeFill="background1" w:themeFillShade="7F"/>
          </w:tcPr>
          <w:p>
            <w:pPr>
              <w:rPr>
                <w:rFonts w:ascii="宋体" w:hAnsi="宋体"/>
                <w:kern w:val="0"/>
                <w:sz w:val="18"/>
                <w:szCs w:val="18"/>
              </w:rPr>
            </w:pPr>
            <w:r>
              <w:rPr>
                <w:rFonts w:ascii="宋体" w:hAnsi="宋体"/>
                <w:kern w:val="0"/>
                <w:sz w:val="18"/>
                <w:szCs w:val="18"/>
              </w:rPr>
              <w:t>CertificateType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72</w:t>
            </w:r>
          </w:p>
        </w:tc>
        <w:tc>
          <w:tcPr>
            <w:tcW w:w="1476" w:type="pct"/>
            <w:shd w:val="clear" w:color="auto" w:fill="7E7E7E" w:themeFill="background1" w:themeFillShade="7F"/>
          </w:tcPr>
          <w:p>
            <w:pPr>
              <w:rPr>
                <w:rFonts w:ascii="宋体" w:hAnsi="宋体"/>
                <w:sz w:val="18"/>
                <w:szCs w:val="18"/>
              </w:rPr>
            </w:pPr>
            <w:r>
              <w:rPr>
                <w:rFonts w:ascii="宋体" w:hAnsi="宋体"/>
                <w:kern w:val="0"/>
                <w:sz w:val="18"/>
                <w:szCs w:val="18"/>
              </w:rPr>
              <w:t>CertificateNo</w:t>
            </w:r>
          </w:p>
        </w:tc>
        <w:tc>
          <w:tcPr>
            <w:tcW w:w="2492" w:type="pct"/>
            <w:shd w:val="clear" w:color="auto" w:fill="7E7E7E" w:themeFill="background1" w:themeFillShade="7F"/>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rPr>
              <w:t>286</w:t>
            </w:r>
          </w:p>
        </w:tc>
        <w:tc>
          <w:tcPr>
            <w:tcW w:w="1476" w:type="pct"/>
            <w:shd w:val="clear" w:color="auto" w:fill="7E7E7E" w:themeFill="background1" w:themeFillShade="7F"/>
          </w:tcPr>
          <w:p>
            <w:pPr>
              <w:rPr>
                <w:rFonts w:ascii="宋体" w:hAnsi="宋体"/>
                <w:kern w:val="0"/>
                <w:sz w:val="18"/>
                <w:szCs w:val="18"/>
              </w:rPr>
            </w:pPr>
            <w:r>
              <w:rPr>
                <w:rFonts w:hint="eastAsia" w:ascii="宋体" w:hAnsi="宋体"/>
                <w:sz w:val="18"/>
              </w:rPr>
              <w:t>CertValidDate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ascii="宋体" w:hAnsi="宋体"/>
                <w:sz w:val="18"/>
              </w:rPr>
              <w:t>98</w:t>
            </w:r>
          </w:p>
        </w:tc>
        <w:tc>
          <w:tcPr>
            <w:tcW w:w="1476" w:type="pct"/>
            <w:shd w:val="clear" w:color="auto" w:fill="7E7E7E" w:themeFill="background1" w:themeFillShade="7F"/>
          </w:tcPr>
          <w:p>
            <w:pPr>
              <w:rPr>
                <w:rFonts w:ascii="宋体" w:hAnsi="宋体"/>
                <w:kern w:val="0"/>
                <w:sz w:val="18"/>
                <w:szCs w:val="18"/>
              </w:rPr>
            </w:pPr>
            <w:r>
              <w:rPr>
                <w:rFonts w:ascii="宋体" w:hAnsi="宋体"/>
                <w:sz w:val="18"/>
              </w:rPr>
              <w:t>IndividualOrInstitution</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2092</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2093</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sz w:val="18"/>
              </w:rPr>
              <w:t>AccOrgCode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2094</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2095</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7E7E7E" w:themeFill="background1" w:themeFillShade="7F"/>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140</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sz w:val="18"/>
                <w:lang w:eastAsia="zh-CN"/>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sz w:val="18"/>
              </w:rPr>
            </w:pPr>
            <w:r>
              <w:rPr>
                <w:rFonts w:ascii="宋体" w:hAnsi="宋体"/>
                <w:sz w:val="18"/>
              </w:rPr>
              <w:t>126</w:t>
            </w:r>
          </w:p>
        </w:tc>
        <w:tc>
          <w:tcPr>
            <w:tcW w:w="1476" w:type="pct"/>
            <w:shd w:val="clear" w:color="auto" w:fill="7E7E7E" w:themeFill="background1" w:themeFillShade="7F"/>
          </w:tcPr>
          <w:p>
            <w:pPr>
              <w:snapToGrid w:val="0"/>
              <w:rPr>
                <w:rFonts w:ascii="宋体" w:hAnsi="宋体"/>
                <w:sz w:val="18"/>
              </w:rPr>
            </w:pPr>
            <w:r>
              <w:rPr>
                <w:rFonts w:ascii="宋体" w:hAnsi="宋体"/>
                <w:sz w:val="18"/>
              </w:rPr>
              <w:t>Sex</w:t>
            </w:r>
          </w:p>
        </w:tc>
        <w:tc>
          <w:tcPr>
            <w:tcW w:w="2492" w:type="pct"/>
            <w:shd w:val="clear" w:color="auto" w:fill="7E7E7E" w:themeFill="background1" w:themeFillShade="7F"/>
          </w:tcPr>
          <w:p>
            <w:pPr>
              <w:jc w:val="left"/>
              <w:rPr>
                <w:rFonts w:ascii="宋体" w:hAnsi="宋体"/>
                <w:color w:val="000000"/>
                <w:kern w:val="0"/>
                <w:sz w:val="18"/>
                <w:szCs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49</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EmailAddress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color w:val="000000"/>
                <w:sz w:val="18"/>
                <w:szCs w:val="18"/>
              </w:rPr>
              <w:t>51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szCs w:val="18"/>
              </w:rPr>
              <w:t>FaxNo</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sz w:val="18"/>
              </w:rPr>
              <w:t>4</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Address</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sz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ascii="宋体" w:hAnsi="宋体"/>
                <w:sz w:val="18"/>
              </w:rPr>
              <w:t>101</w:t>
            </w:r>
          </w:p>
        </w:tc>
        <w:tc>
          <w:tcPr>
            <w:tcW w:w="1476" w:type="pct"/>
            <w:shd w:val="clear" w:color="auto" w:fill="7E7E7E" w:themeFill="background1" w:themeFillShade="7F"/>
          </w:tcPr>
          <w:p>
            <w:pPr>
              <w:widowControl/>
              <w:rPr>
                <w:rFonts w:ascii="宋体" w:hAnsi="宋体"/>
                <w:color w:val="000000"/>
                <w:kern w:val="0"/>
                <w:sz w:val="18"/>
                <w:szCs w:val="18"/>
              </w:rPr>
            </w:pPr>
            <w:r>
              <w:rPr>
                <w:rFonts w:ascii="宋体" w:hAnsi="宋体"/>
                <w:sz w:val="18"/>
              </w:rPr>
              <w:t>PostCode</w:t>
            </w:r>
          </w:p>
        </w:tc>
        <w:tc>
          <w:tcPr>
            <w:tcW w:w="2492" w:type="pct"/>
            <w:shd w:val="clear" w:color="auto" w:fill="7E7E7E" w:themeFill="background1" w:themeFillShade="7F"/>
          </w:tcPr>
          <w:p>
            <w:pPr>
              <w:widowControl/>
              <w:jc w:val="left"/>
              <w:rPr>
                <w:rFonts w:ascii="宋体" w:hAnsi="宋体"/>
                <w:color w:val="000000"/>
                <w:kern w:val="0"/>
                <w:sz w:val="18"/>
                <w:szCs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widowControl/>
              <w:jc w:val="left"/>
              <w:rPr>
                <w:rFonts w:hint="eastAsia" w:ascii="宋体" w:hAnsi="宋体" w:eastAsiaTheme="minorEastAsia"/>
                <w:color w:val="000000"/>
                <w:kern w:val="0"/>
                <w:sz w:val="18"/>
                <w:lang w:eastAsia="zh-CN"/>
              </w:rPr>
            </w:pPr>
            <w:r>
              <w:rPr>
                <w:rFonts w:hint="eastAsia" w:ascii="宋体" w:hAnsi="宋体"/>
                <w:color w:val="000000"/>
                <w:sz w:val="18"/>
                <w:szCs w:val="18"/>
              </w:rPr>
              <w:t>不填</w:t>
            </w:r>
          </w:p>
        </w:tc>
        <w:tc>
          <w:tcPr>
            <w:tcW w:w="515" w:type="pct"/>
            <w:shd w:val="clear" w:color="auto" w:fill="7E7E7E" w:themeFill="background1" w:themeFillShade="7F"/>
            <w:vAlign w:val="center"/>
          </w:tcPr>
          <w:p>
            <w:pPr>
              <w:widowControl/>
              <w:jc w:val="left"/>
              <w:rPr>
                <w:rFonts w:ascii="宋体" w:hAnsi="宋体"/>
                <w:color w:val="000000"/>
                <w:kern w:val="0"/>
                <w:sz w:val="18"/>
              </w:rPr>
            </w:pPr>
            <w:r>
              <w:rPr>
                <w:rFonts w:ascii="宋体" w:hAnsi="宋体"/>
                <w:color w:val="000000"/>
                <w:kern w:val="0"/>
                <w:sz w:val="18"/>
              </w:rPr>
              <w:t>522</w:t>
            </w:r>
          </w:p>
        </w:tc>
        <w:tc>
          <w:tcPr>
            <w:tcW w:w="1476" w:type="pct"/>
            <w:shd w:val="clear" w:color="auto" w:fill="7E7E7E" w:themeFill="background1" w:themeFillShade="7F"/>
            <w:vAlign w:val="center"/>
          </w:tcPr>
          <w:p>
            <w:pPr>
              <w:widowControl/>
              <w:rPr>
                <w:rFonts w:ascii="宋体" w:hAnsi="宋体"/>
                <w:color w:val="000000"/>
                <w:kern w:val="0"/>
                <w:sz w:val="18"/>
              </w:rPr>
            </w:pPr>
            <w:r>
              <w:rPr>
                <w:rFonts w:ascii="宋体" w:hAnsi="宋体"/>
                <w:color w:val="000000"/>
                <w:kern w:val="0"/>
                <w:sz w:val="18"/>
              </w:rPr>
              <w:t>Nationality</w:t>
            </w:r>
          </w:p>
        </w:tc>
        <w:tc>
          <w:tcPr>
            <w:tcW w:w="2492" w:type="pct"/>
            <w:shd w:val="clear" w:color="auto" w:fill="7E7E7E" w:themeFill="background1" w:themeFillShade="7F"/>
          </w:tcPr>
          <w:p>
            <w:pPr>
              <w:widowControl/>
              <w:jc w:val="left"/>
              <w:rPr>
                <w:rFonts w:ascii="宋体" w:hAnsi="宋体"/>
                <w:color w:val="000000"/>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color w:val="000000"/>
                <w:sz w:val="18"/>
                <w:szCs w:val="18"/>
              </w:rPr>
            </w:pPr>
            <w:r>
              <w:rPr>
                <w:rFonts w:hint="eastAsia" w:ascii="宋体" w:hAnsi="宋体"/>
                <w:color w:val="000000"/>
                <w:sz w:val="18"/>
                <w:szCs w:val="18"/>
              </w:rPr>
              <w:t>254</w:t>
            </w:r>
          </w:p>
        </w:tc>
        <w:tc>
          <w:tcPr>
            <w:tcW w:w="1476" w:type="pct"/>
            <w:shd w:val="clear" w:color="auto" w:fill="7E7E7E" w:themeFill="background1" w:themeFillShade="7F"/>
          </w:tcPr>
          <w:p>
            <w:pPr>
              <w:rPr>
                <w:rFonts w:ascii="宋体" w:hAnsi="宋体"/>
                <w:color w:val="000000"/>
                <w:kern w:val="0"/>
                <w:sz w:val="18"/>
                <w:szCs w:val="18"/>
              </w:rPr>
            </w:pPr>
            <w:r>
              <w:rPr>
                <w:rFonts w:hint="eastAsia" w:ascii="宋体" w:hAnsi="宋体"/>
                <w:color w:val="000000"/>
                <w:kern w:val="0"/>
                <w:sz w:val="18"/>
                <w:szCs w:val="18"/>
              </w:rPr>
              <w:t>Specification</w:t>
            </w:r>
          </w:p>
        </w:tc>
        <w:tc>
          <w:tcPr>
            <w:tcW w:w="2492" w:type="pct"/>
            <w:shd w:val="clear" w:color="auto" w:fill="7E7E7E" w:themeFill="background1" w:themeFillShade="7F"/>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jc w:val="left"/>
              <w:rPr>
                <w:rFonts w:ascii="宋体" w:hAnsi="宋体"/>
                <w:sz w:val="18"/>
                <w:szCs w:val="18"/>
              </w:rPr>
            </w:pPr>
            <w:r>
              <w:rPr>
                <w:rFonts w:hint="eastAsia" w:ascii="宋体" w:hAnsi="宋体"/>
                <w:sz w:val="18"/>
                <w:szCs w:val="18"/>
              </w:rPr>
              <w:t>2066</w:t>
            </w:r>
          </w:p>
        </w:tc>
        <w:tc>
          <w:tcPr>
            <w:tcW w:w="1476" w:type="pct"/>
            <w:shd w:val="clear" w:color="auto" w:fill="7E7E7E" w:themeFill="background1" w:themeFillShade="7F"/>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2409</w:t>
            </w:r>
          </w:p>
        </w:tc>
        <w:tc>
          <w:tcPr>
            <w:tcW w:w="1476" w:type="pct"/>
            <w:shd w:val="clear" w:color="auto" w:fill="7E7E7E" w:themeFill="background1" w:themeFillShade="7F"/>
          </w:tcPr>
          <w:p>
            <w:pPr>
              <w:widowControl/>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IdentifyCode</w:t>
            </w:r>
          </w:p>
        </w:tc>
        <w:tc>
          <w:tcPr>
            <w:tcW w:w="2492" w:type="pct"/>
            <w:shd w:val="clear" w:color="auto" w:fill="7E7E7E" w:themeFill="background1" w:themeFillShade="7F"/>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515" w:type="pct"/>
            <w:shd w:val="clear" w:color="auto" w:fill="7E7E7E" w:themeFill="background1" w:themeFillShade="7F"/>
            <w:vAlign w:val="top"/>
          </w:tcPr>
          <w:p>
            <w:pPr>
              <w:autoSpaceDE w:val="0"/>
              <w:autoSpaceDN w:val="0"/>
              <w:adjustRightInd w:val="0"/>
              <w:snapToGrid w:val="0"/>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val="en-US" w:eastAsia="zh-CN"/>
                <w14:textFill>
                  <w14:solidFill>
                    <w14:schemeClr w14:val="tx1"/>
                  </w14:solidFill>
                </w14:textFill>
              </w:rPr>
              <w:t>2436</w:t>
            </w:r>
          </w:p>
        </w:tc>
        <w:tc>
          <w:tcPr>
            <w:tcW w:w="1476" w:type="pct"/>
            <w:shd w:val="clear" w:color="auto" w:fill="7E7E7E" w:themeFill="background1" w:themeFillShade="7F"/>
            <w:vAlign w:val="top"/>
          </w:tcPr>
          <w:p>
            <w:pPr>
              <w:widowControl/>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sz w:val="18"/>
              </w:rPr>
              <w:t>IdentifyCode</w:t>
            </w:r>
            <w:r>
              <w:rPr>
                <w:rFonts w:hint="eastAsia" w:ascii="宋体" w:hAnsi="宋体"/>
                <w:sz w:val="18"/>
                <w:lang w:val="en-US" w:eastAsia="zh-CN"/>
              </w:rPr>
              <w:t>Flag</w:t>
            </w:r>
          </w:p>
        </w:tc>
        <w:tc>
          <w:tcPr>
            <w:tcW w:w="2492" w:type="pct"/>
            <w:shd w:val="clear" w:color="auto" w:fill="7E7E7E" w:themeFill="background1" w:themeFillShade="7F"/>
            <w:vAlign w:val="top"/>
          </w:tcPr>
          <w:p>
            <w:pPr>
              <w:jc w:val="left"/>
              <w:rPr>
                <w:rFonts w:hint="eastAsia" w:ascii="宋体" w:hAnsi="宋体" w:cs="宋体" w:eastAsiaTheme="minorEastAsia"/>
                <w:color w:val="000000" w:themeColor="text1"/>
                <w:kern w:val="0"/>
                <w:sz w:val="18"/>
                <w:szCs w:val="18"/>
                <w:lang w:val="en-US" w:eastAsia="zh-CN" w:bidi="ar-SA"/>
                <w14:textFill>
                  <w14:solidFill>
                    <w14:schemeClr w14:val="tx1"/>
                  </w14:solidFill>
                </w14:textFill>
              </w:rPr>
            </w:pPr>
            <w:r>
              <w:rPr>
                <w:rFonts w:hint="eastAsia" w:ascii="宋体" w:hAnsi="宋体" w:cs="宋体"/>
                <w:color w:val="FF0000"/>
                <w:kern w:val="0"/>
                <w:sz w:val="18"/>
                <w:szCs w:val="18"/>
              </w:rPr>
              <w:t>验证码</w:t>
            </w:r>
            <w:r>
              <w:rPr>
                <w:rFonts w:hint="eastAsia" w:ascii="宋体" w:hAnsi="宋体" w:cs="宋体"/>
                <w:color w:val="FF0000"/>
                <w:kern w:val="0"/>
                <w:sz w:val="18"/>
                <w:szCs w:val="18"/>
                <w:lang w:eastAsia="zh-CN"/>
              </w:rPr>
              <w:t>标志（备用字段）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1476" w:type="pct"/>
            <w:shd w:val="clear" w:color="auto" w:fill="7E7E7E" w:themeFill="background1" w:themeFillShade="7F"/>
          </w:tcPr>
          <w:p>
            <w:pPr>
              <w:widowControl/>
              <w:rPr>
                <w:rFonts w:ascii="宋体" w:hAnsi="宋体"/>
                <w:kern w:val="0"/>
                <w:sz w:val="18"/>
                <w:szCs w:val="18"/>
              </w:rPr>
            </w:pPr>
            <w:r>
              <w:rPr>
                <w:rFonts w:hint="eastAsia" w:ascii="宋体" w:hAnsi="宋体"/>
                <w:kern w:val="0"/>
                <w:sz w:val="18"/>
                <w:szCs w:val="18"/>
              </w:rPr>
              <w:t>CIP</w:t>
            </w:r>
          </w:p>
        </w:tc>
        <w:tc>
          <w:tcPr>
            <w:tcW w:w="2492" w:type="pct"/>
            <w:shd w:val="clear" w:color="auto" w:fill="7E7E7E" w:themeFill="background1" w:themeFillShade="7F"/>
          </w:tcPr>
          <w:p>
            <w:pPr>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2428</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BankCardChgMethod</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2429</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BankCardStatus</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7E7E7E" w:themeFill="background1" w:themeFillShade="7F"/>
          </w:tcPr>
          <w:p>
            <w:pPr>
              <w:autoSpaceDE w:val="0"/>
              <w:autoSpaceDN w:val="0"/>
              <w:adjustRightInd w:val="0"/>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sz w:val="18"/>
                <w:szCs w:val="18"/>
              </w:rPr>
              <w:t>不填</w:t>
            </w:r>
          </w:p>
        </w:tc>
        <w:tc>
          <w:tcPr>
            <w:tcW w:w="515" w:type="pct"/>
            <w:shd w:val="clear" w:color="auto" w:fill="7E7E7E" w:themeFill="background1" w:themeFillShade="7F"/>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176</w:t>
            </w:r>
          </w:p>
        </w:tc>
        <w:tc>
          <w:tcPr>
            <w:tcW w:w="1476" w:type="pct"/>
            <w:shd w:val="clear" w:color="auto" w:fill="7E7E7E" w:themeFill="background1" w:themeFillShade="7F"/>
          </w:tcPr>
          <w:p>
            <w:pPr>
              <w:widowControl/>
              <w:rPr>
                <w:rFonts w:hint="eastAsia" w:ascii="宋体" w:hAnsi="宋体"/>
                <w:kern w:val="0"/>
                <w:sz w:val="18"/>
                <w:szCs w:val="18"/>
              </w:rPr>
            </w:pPr>
            <w:r>
              <w:rPr>
                <w:rFonts w:hint="eastAsia"/>
                <w:sz w:val="18"/>
                <w:szCs w:val="18"/>
              </w:rPr>
              <w:t>TransferDirection</w:t>
            </w:r>
          </w:p>
        </w:tc>
        <w:tc>
          <w:tcPr>
            <w:tcW w:w="2492" w:type="pct"/>
            <w:shd w:val="clear" w:color="auto" w:fill="7E7E7E" w:themeFill="background1" w:themeFillShade="7F"/>
          </w:tcPr>
          <w:p>
            <w:pPr>
              <w:jc w:val="left"/>
              <w:rPr>
                <w:rFonts w:hint="eastAsia" w:ascii="宋体" w:hAnsi="宋体" w:cs="宋体"/>
                <w:kern w:val="0"/>
                <w:sz w:val="18"/>
                <w:szCs w:val="18"/>
              </w:rPr>
            </w:pPr>
            <w:r>
              <w:rPr>
                <w:rFonts w:hint="eastAsia"/>
                <w:sz w:val="18"/>
                <w:szCs w:val="18"/>
              </w:rPr>
              <w:t>转入/转出标识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FFC000"/>
          </w:tcPr>
          <w:p>
            <w:pPr>
              <w:autoSpaceDE w:val="0"/>
              <w:autoSpaceDN w:val="0"/>
              <w:adjustRightInd w:val="0"/>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sz w:val="18"/>
                <w:szCs w:val="18"/>
                <w:lang w:eastAsia="zh-CN"/>
              </w:rPr>
              <w:t>选填</w:t>
            </w:r>
          </w:p>
        </w:tc>
        <w:tc>
          <w:tcPr>
            <w:tcW w:w="515" w:type="pct"/>
            <w:shd w:val="clear" w:color="auto" w:fill="FFC000"/>
          </w:tcPr>
          <w:p>
            <w:pPr>
              <w:autoSpaceDE w:val="0"/>
              <w:autoSpaceDN w:val="0"/>
              <w:adjustRightInd w:val="0"/>
              <w:snapToGrid w:val="0"/>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2417</w:t>
            </w:r>
          </w:p>
        </w:tc>
        <w:tc>
          <w:tcPr>
            <w:tcW w:w="1476" w:type="pct"/>
            <w:shd w:val="clear" w:color="auto" w:fill="FFC000"/>
          </w:tcPr>
          <w:p>
            <w:pPr>
              <w:widowControl/>
              <w:rPr>
                <w:rFonts w:hint="eastAsia" w:ascii="宋体" w:hAnsi="宋体"/>
                <w:kern w:val="0"/>
                <w:sz w:val="18"/>
                <w:szCs w:val="18"/>
              </w:rPr>
            </w:pPr>
            <w:r>
              <w:rPr>
                <w:rFonts w:hint="eastAsia"/>
                <w:sz w:val="18"/>
                <w:szCs w:val="18"/>
              </w:rPr>
              <w:t>RevokeAccType</w:t>
            </w:r>
          </w:p>
        </w:tc>
        <w:tc>
          <w:tcPr>
            <w:tcW w:w="2492" w:type="pct"/>
            <w:shd w:val="clear" w:color="auto" w:fill="FFC000"/>
          </w:tcPr>
          <w:p>
            <w:pPr>
              <w:jc w:val="left"/>
              <w:rPr>
                <w:rFonts w:hint="eastAsia" w:ascii="宋体" w:hAnsi="宋体" w:cs="宋体"/>
                <w:kern w:val="0"/>
                <w:sz w:val="18"/>
                <w:szCs w:val="18"/>
              </w:rPr>
            </w:pPr>
            <w:r>
              <w:rPr>
                <w:rFonts w:hint="eastAsia"/>
                <w:sz w:val="18"/>
                <w:szCs w:val="18"/>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2401</w:t>
            </w:r>
          </w:p>
        </w:tc>
        <w:tc>
          <w:tcPr>
            <w:tcW w:w="1476" w:type="pct"/>
            <w:shd w:val="clear" w:color="auto" w:fill="00B050"/>
          </w:tcPr>
          <w:p>
            <w:pPr>
              <w:widowControl/>
              <w:rPr>
                <w:rFonts w:ascii="宋体" w:hAnsi="宋体"/>
                <w:kern w:val="0"/>
                <w:sz w:val="18"/>
                <w:szCs w:val="18"/>
              </w:rPr>
            </w:pPr>
            <w:r>
              <w:rPr>
                <w:rFonts w:hint="eastAsia" w:ascii="宋体" w:hAnsi="宋体"/>
                <w:sz w:val="18"/>
              </w:rPr>
              <w:t>InvestAcc</w:t>
            </w:r>
          </w:p>
        </w:tc>
        <w:tc>
          <w:tcPr>
            <w:tcW w:w="2492" w:type="pct"/>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hint="eastAsia" w:ascii="宋体" w:hAnsi="宋体"/>
                <w:sz w:val="18"/>
                <w:szCs w:val="18"/>
              </w:rPr>
              <w:t>2015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DealStatus</w:t>
            </w:r>
          </w:p>
        </w:tc>
        <w:tc>
          <w:tcPr>
            <w:tcW w:w="2492" w:type="pct"/>
            <w:shd w:val="clear" w:color="auto" w:fill="00B050"/>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00B05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515" w:type="pct"/>
            <w:shd w:val="clear" w:color="auto" w:fill="00B050"/>
          </w:tcPr>
          <w:p>
            <w:pPr>
              <w:jc w:val="left"/>
              <w:rPr>
                <w:rFonts w:ascii="宋体" w:hAnsi="宋体"/>
                <w:sz w:val="18"/>
                <w:szCs w:val="18"/>
              </w:rPr>
            </w:pPr>
            <w:r>
              <w:rPr>
                <w:rFonts w:ascii="宋体" w:hAnsi="宋体"/>
                <w:sz w:val="18"/>
                <w:szCs w:val="18"/>
              </w:rPr>
              <w:t>119</w:t>
            </w:r>
          </w:p>
        </w:tc>
        <w:tc>
          <w:tcPr>
            <w:tcW w:w="1476"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492" w:type="pct"/>
            <w:shd w:val="clear" w:color="auto" w:fill="00B050"/>
          </w:tcPr>
          <w:p>
            <w:pPr>
              <w:rPr>
                <w:rFonts w:ascii="宋体" w:hAnsi="宋体"/>
                <w:kern w:val="0"/>
                <w:sz w:val="18"/>
                <w:szCs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2037</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492" w:type="pct"/>
            <w:shd w:val="clear" w:color="auto" w:fill="FFC000"/>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FFC000"/>
          </w:tcPr>
          <w:p>
            <w:pPr>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515"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76"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492" w:type="pct"/>
            <w:shd w:val="clear" w:color="auto" w:fill="FFC000"/>
          </w:tcPr>
          <w:p>
            <w:pPr>
              <w:rPr>
                <w:rFonts w:ascii="宋体" w:hAnsi="宋体"/>
                <w:kern w:val="0"/>
                <w:sz w:val="18"/>
                <w:szCs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76"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15" w:type="pct"/>
            <w:shd w:val="clear" w:color="auto" w:fill="7F7F7F" w:themeFill="background1" w:themeFillShade="80"/>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515"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76"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49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eastAsia"/>
          <w:lang w:val="en-US" w:eastAsia="zh-CN"/>
        </w:rPr>
      </w:pPr>
      <w:r>
        <w:rPr>
          <w:rFonts w:hint="eastAsia"/>
          <w:lang w:val="en-US" w:eastAsia="zh-CN"/>
        </w:rPr>
        <w:t>特殊说明：</w:t>
      </w:r>
    </w:p>
    <w:p>
      <w:pPr>
        <w:numPr>
          <w:ilvl w:val="0"/>
          <w:numId w:val="4"/>
        </w:numPr>
        <w:spacing w:line="360" w:lineRule="auto"/>
        <w:rPr>
          <w:rFonts w:hint="eastAsia"/>
          <w:lang w:val="en-US" w:eastAsia="zh-CN"/>
        </w:rPr>
      </w:pPr>
      <w:r>
        <w:rPr>
          <w:rFonts w:hint="eastAsia"/>
          <w:lang w:val="en-US" w:eastAsia="zh-CN"/>
        </w:rPr>
        <w:t>当业务办理成功时，销户类型字段为必填，通过该字段销售机构和账户行可知道本次销户仅注销了投资账户和销售机构的关联关系还是投资账户也被注销。</w:t>
      </w:r>
    </w:p>
    <w:p>
      <w:pPr>
        <w:numPr>
          <w:ilvl w:val="0"/>
          <w:numId w:val="4"/>
        </w:numPr>
        <w:spacing w:line="360" w:lineRule="auto"/>
        <w:rPr>
          <w:rFonts w:hint="default"/>
          <w:lang w:val="en-US" w:eastAsia="zh-CN"/>
        </w:rPr>
      </w:pPr>
      <w:r>
        <w:rPr>
          <w:rFonts w:hint="eastAsia"/>
          <w:color w:val="FF0000"/>
          <w:lang w:val="en-US" w:eastAsia="zh-Hans"/>
        </w:rPr>
        <w:t>通过Z</w:t>
      </w:r>
      <w:r>
        <w:rPr>
          <w:rFonts w:hint="default"/>
          <w:color w:val="FF0000"/>
          <w:lang w:eastAsia="zh-Hans"/>
        </w:rPr>
        <w:t>11</w:t>
      </w:r>
      <w:r>
        <w:rPr>
          <w:rFonts w:hint="eastAsia"/>
          <w:color w:val="FF0000"/>
          <w:lang w:val="en-US" w:eastAsia="zh-Hans"/>
        </w:rPr>
        <w:t>业务</w:t>
      </w:r>
      <w:r>
        <w:rPr>
          <w:rFonts w:hint="default"/>
          <w:color w:val="FF0000"/>
          <w:lang w:eastAsia="zh-Hans"/>
        </w:rPr>
        <w:t>（</w:t>
      </w:r>
      <w:r>
        <w:rPr>
          <w:rFonts w:hint="eastAsia"/>
          <w:color w:val="FF0000"/>
          <w:lang w:val="en-US" w:eastAsia="zh-Hans"/>
        </w:rPr>
        <w:t>销户结果通知</w:t>
      </w:r>
      <w:r>
        <w:rPr>
          <w:rFonts w:hint="default"/>
          <w:color w:val="FF0000"/>
          <w:lang w:eastAsia="zh-Hans"/>
        </w:rPr>
        <w:t>）</w:t>
      </w:r>
      <w:r>
        <w:rPr>
          <w:rFonts w:hint="eastAsia"/>
          <w:color w:val="FF0000"/>
          <w:lang w:val="en-US" w:eastAsia="zh-Hans"/>
        </w:rPr>
        <w:t>向投资者在该销售机构处</w:t>
      </w:r>
      <w:r>
        <w:rPr>
          <w:rFonts w:hint="eastAsia"/>
          <w:b/>
          <w:bCs/>
          <w:color w:val="FF0000"/>
          <w:lang w:val="en-US" w:eastAsia="zh-Hans"/>
        </w:rPr>
        <w:t>最新</w:t>
      </w:r>
      <w:r>
        <w:rPr>
          <w:rFonts w:hint="eastAsia"/>
          <w:color w:val="FF0000"/>
          <w:lang w:val="en-US" w:eastAsia="zh-Hans"/>
        </w:rPr>
        <w:t>资金账户对应的</w:t>
      </w:r>
      <w:r>
        <w:rPr>
          <w:rFonts w:hint="eastAsia"/>
          <w:color w:val="FF0000"/>
          <w:lang w:val="en-US" w:eastAsia="zh-CN"/>
        </w:rPr>
        <w:t>账户行</w:t>
      </w:r>
      <w:r>
        <w:rPr>
          <w:rFonts w:hint="eastAsia"/>
          <w:color w:val="FF0000"/>
          <w:lang w:val="en-US" w:eastAsia="zh-Hans"/>
        </w:rPr>
        <w:t>发送销户通知</w:t>
      </w:r>
      <w:r>
        <w:rPr>
          <w:rFonts w:hint="default"/>
          <w:lang w:eastAsia="zh-Hans"/>
        </w:rPr>
        <w:t>。</w:t>
      </w:r>
    </w:p>
    <w:p>
      <w:pPr>
        <w:spacing w:line="360" w:lineRule="auto"/>
        <w:rPr>
          <w:rFonts w:hint="default"/>
          <w:lang w:val="en-US" w:eastAsia="zh-CN"/>
        </w:rPr>
      </w:pPr>
    </w:p>
    <w:p>
      <w:pPr>
        <w:spacing w:line="360" w:lineRule="auto"/>
        <w:rPr>
          <w:rFonts w:hint="default"/>
          <w:lang w:val="en-US" w:eastAsia="zh-CN"/>
        </w:rPr>
      </w:pPr>
    </w:p>
    <w:p>
      <w:pPr>
        <w:spacing w:line="360" w:lineRule="auto"/>
        <w:rPr>
          <w:rFonts w:hint="default"/>
          <w:lang w:val="en-US" w:eastAsia="zh-CN"/>
        </w:rPr>
      </w:pPr>
    </w:p>
    <w:p>
      <w:pPr>
        <w:spacing w:line="360" w:lineRule="auto"/>
        <w:rPr>
          <w:rFonts w:hint="default"/>
          <w:lang w:val="en-US" w:eastAsia="zh-CN"/>
        </w:rPr>
      </w:pPr>
    </w:p>
    <w:p>
      <w:pPr>
        <w:spacing w:line="360" w:lineRule="auto"/>
        <w:rPr>
          <w:rFonts w:hint="default"/>
          <w:lang w:val="en-US" w:eastAsia="zh-CN"/>
        </w:rPr>
      </w:pPr>
    </w:p>
    <w:p>
      <w:pPr>
        <w:rPr>
          <w:rFonts w:hint="default"/>
          <w:lang w:val="en-US" w:eastAsia="zh-CN"/>
        </w:rPr>
      </w:pPr>
    </w:p>
    <w:p>
      <w:pPr>
        <w:pStyle w:val="3"/>
        <w:spacing w:line="360" w:lineRule="auto"/>
      </w:pPr>
      <w:bookmarkStart w:id="8" w:name="_Toc51664131"/>
      <w:r>
        <w:rPr>
          <w:rFonts w:hint="eastAsia"/>
        </w:rPr>
        <w:t>2 资金</w:t>
      </w:r>
      <w:r>
        <w:t>类业务</w:t>
      </w:r>
      <w:bookmarkEnd w:id="8"/>
    </w:p>
    <w:p>
      <w:pPr>
        <w:pStyle w:val="4"/>
      </w:pPr>
      <w:bookmarkStart w:id="9" w:name="_Toc51664132"/>
      <w:r>
        <w:rPr>
          <w:rFonts w:hint="eastAsia"/>
        </w:rPr>
        <w:t>2.1 资金</w:t>
      </w:r>
      <w:r>
        <w:t>业务</w:t>
      </w:r>
      <w:bookmarkEnd w:id="9"/>
    </w:p>
    <w:p>
      <w:pPr>
        <w:pStyle w:val="5"/>
      </w:pPr>
      <w:r>
        <w:rPr>
          <w:rFonts w:hint="eastAsia"/>
        </w:rPr>
        <w:t>2.1.1 资金业务-流程图</w:t>
      </w:r>
    </w:p>
    <w:p>
      <w:r>
        <w:object>
          <v:shape id="_x0000_i1029" o:spt="75" type="#_x0000_t75" style="height:310.45pt;width:417.85pt;" o:ole="t" filled="f" o:preferrelative="t" stroked="f" coordsize="21600,21600">
            <v:path/>
            <v:fill on="f" focussize="0,0"/>
            <v:stroke on="f" joinstyle="miter"/>
            <v:imagedata r:id="rId13" o:title=""/>
            <o:lock v:ext="edit" aspectratio="t"/>
            <w10:wrap type="none"/>
            <w10:anchorlock/>
          </v:shape>
          <o:OLEObject Type="Embed" ProgID="Visio.Drawing.15" ShapeID="_x0000_i1029" DrawAspect="Content" ObjectID="_1468075729" r:id="rId12">
            <o:LockedField>false</o:LockedField>
          </o:OLEObject>
        </w:object>
      </w:r>
    </w:p>
    <w:p/>
    <w:p>
      <w:pPr>
        <w:rPr>
          <w:b/>
        </w:rPr>
      </w:pPr>
      <w:r>
        <w:rPr>
          <w:rFonts w:hint="eastAsia"/>
          <w:b/>
        </w:rPr>
        <w:t>资金业务校验规则：</w:t>
      </w:r>
    </w:p>
    <w:p>
      <w:pPr>
        <w:spacing w:line="360" w:lineRule="auto"/>
      </w:pPr>
      <w:r>
        <w:rPr>
          <w:rFonts w:hint="eastAsia"/>
        </w:rPr>
        <w:t>规则1：</w:t>
      </w:r>
      <w:r>
        <w:rPr>
          <w:rFonts w:hint="eastAsia"/>
          <w:lang w:eastAsia="zh-Hans"/>
        </w:rPr>
        <w:t>“</w:t>
      </w:r>
      <w:r>
        <w:rPr>
          <w:rFonts w:hint="eastAsia"/>
        </w:rPr>
        <w:t>参与人</w:t>
      </w:r>
      <w:r>
        <w:t>申请单</w:t>
      </w:r>
      <w:r>
        <w:rPr>
          <w:rFonts w:hint="eastAsia"/>
          <w:lang w:val="en-US" w:eastAsia="zh-Hans"/>
        </w:rPr>
        <w:t>编</w:t>
      </w:r>
      <w:r>
        <w:t>号</w:t>
      </w:r>
      <w:r>
        <w:rPr>
          <w:rFonts w:hint="eastAsia"/>
          <w:lang w:eastAsia="zh-Hans"/>
        </w:rPr>
        <w:t>”</w:t>
      </w:r>
      <w:r>
        <w:rPr>
          <w:rFonts w:hint="eastAsia"/>
          <w:lang w:val="en-US" w:eastAsia="zh-Hans"/>
        </w:rPr>
        <w:t>字段</w:t>
      </w:r>
      <w:r>
        <w:rPr>
          <w:rFonts w:hint="eastAsia"/>
        </w:rPr>
        <w:t>必填</w:t>
      </w:r>
      <w:r>
        <w:t>且</w:t>
      </w:r>
      <w:r>
        <w:rPr>
          <w:rFonts w:hint="eastAsia"/>
          <w:lang w:eastAsia="zh-CN"/>
        </w:rPr>
        <w:t>不同业务永不重复</w:t>
      </w:r>
      <w:r>
        <w:t>，</w:t>
      </w:r>
      <w:r>
        <w:rPr>
          <w:rFonts w:hint="eastAsia"/>
          <w:lang w:val="en-US" w:eastAsia="zh-Hans"/>
        </w:rPr>
        <w:t>平台</w:t>
      </w:r>
      <w:r>
        <w:rPr>
          <w:rFonts w:hint="eastAsia"/>
          <w:lang w:val="en-US" w:eastAsia="zh-CN"/>
        </w:rPr>
        <w:t>仅</w:t>
      </w:r>
      <w:r>
        <w:t>按</w:t>
      </w:r>
      <w:r>
        <w:rPr>
          <w:rFonts w:hint="eastAsia"/>
        </w:rPr>
        <w:t>“</w:t>
      </w:r>
      <w:r>
        <w:rPr>
          <w:rFonts w:hint="eastAsia"/>
          <w:b/>
          <w:bCs/>
        </w:rPr>
        <w:t>销售</w:t>
      </w:r>
      <w:r>
        <w:rPr>
          <w:b/>
          <w:bCs/>
        </w:rPr>
        <w:t>人代码+交易发生日期+参与人</w:t>
      </w:r>
      <w:r>
        <w:rPr>
          <w:rFonts w:hint="eastAsia"/>
          <w:b/>
          <w:bCs/>
        </w:rPr>
        <w:t>申请</w:t>
      </w:r>
      <w:r>
        <w:rPr>
          <w:b/>
          <w:bCs/>
        </w:rPr>
        <w:t>单号</w:t>
      </w:r>
      <w:r>
        <w:rPr>
          <w:rFonts w:hint="eastAsia"/>
        </w:rPr>
        <w:t>”</w:t>
      </w:r>
      <w:r>
        <w:t>进行</w:t>
      </w:r>
      <w:r>
        <w:rPr>
          <w:rFonts w:hint="eastAsia"/>
          <w:lang w:eastAsia="zh-CN"/>
        </w:rPr>
        <w:t>当日</w:t>
      </w:r>
      <w:r>
        <w:rPr>
          <w:rFonts w:hint="eastAsia"/>
        </w:rPr>
        <w:t>重复</w:t>
      </w:r>
      <w:r>
        <w:t>判断</w:t>
      </w:r>
      <w:r>
        <w:rPr>
          <w:rFonts w:hint="eastAsia"/>
          <w:lang w:eastAsia="zh-CN"/>
        </w:rPr>
        <w:t>，</w:t>
      </w:r>
      <w:r>
        <w:rPr>
          <w:rFonts w:hint="eastAsia"/>
        </w:rPr>
        <w:t>平台收到</w:t>
      </w:r>
      <w:r>
        <w:t>的重复申请</w:t>
      </w:r>
      <w:r>
        <w:rPr>
          <w:rFonts w:hint="eastAsia"/>
          <w:lang w:eastAsia="zh-CN"/>
        </w:rPr>
        <w:t>时</w:t>
      </w:r>
      <w:r>
        <w:rPr>
          <w:rFonts w:hint="eastAsia"/>
        </w:rPr>
        <w:t>会</w:t>
      </w:r>
      <w:r>
        <w:t>返回该笔业务重复的错误提示信息。</w:t>
      </w:r>
    </w:p>
    <w:p>
      <w:pPr>
        <w:spacing w:line="360" w:lineRule="auto"/>
      </w:pPr>
      <w:r>
        <w:rPr>
          <w:rFonts w:hint="eastAsia"/>
        </w:rPr>
        <w:t>规则2：平台</w:t>
      </w:r>
      <w:r>
        <w:t>对每一笔</w:t>
      </w:r>
      <w:r>
        <w:rPr>
          <w:rFonts w:hint="eastAsia"/>
        </w:rPr>
        <w:t>业务</w:t>
      </w:r>
      <w:r>
        <w:t>分配唯一的平台流水号，</w:t>
      </w:r>
      <w:r>
        <w:rPr>
          <w:rFonts w:hint="eastAsia"/>
        </w:rPr>
        <w:t>平台</w:t>
      </w:r>
      <w:r>
        <w:t>目前保证流水号永不重复。</w:t>
      </w:r>
    </w:p>
    <w:p>
      <w:pPr>
        <w:spacing w:line="360" w:lineRule="auto"/>
        <w:rPr>
          <w:b/>
        </w:rPr>
      </w:pPr>
      <w:r>
        <w:rPr>
          <w:rFonts w:hint="eastAsia"/>
          <w:b/>
        </w:rPr>
        <w:t>规则3：交易发生日期字段填写对应认购、申购、定额申购业务所属的</w:t>
      </w:r>
      <w:r>
        <w:rPr>
          <w:rFonts w:hint="eastAsia"/>
          <w:b/>
          <w:color w:val="FF0000"/>
        </w:rPr>
        <w:t>业务日期</w:t>
      </w:r>
      <w:r>
        <w:rPr>
          <w:rFonts w:hint="eastAsia"/>
          <w:b/>
        </w:rPr>
        <w:t>（发给TA的日期），平台仅允许交易发生日期字段填写当前业务日。交易发生时间字段需满足时间格式。</w:t>
      </w:r>
    </w:p>
    <w:p>
      <w:pPr>
        <w:spacing w:line="360" w:lineRule="auto"/>
        <w:rPr>
          <w:b/>
        </w:rPr>
      </w:pPr>
      <w:r>
        <w:rPr>
          <w:rFonts w:hint="eastAsia"/>
          <w:b/>
        </w:rPr>
        <w:t>规则4：交收日期必须填写交易发生日期的</w:t>
      </w:r>
      <w:r>
        <w:rPr>
          <w:rFonts w:hint="eastAsia"/>
          <w:b/>
          <w:color w:val="FF0000"/>
        </w:rPr>
        <w:t>下一业务日</w:t>
      </w:r>
      <w:r>
        <w:rPr>
          <w:rFonts w:hint="eastAsia"/>
          <w:b/>
        </w:rPr>
        <w:t>，即</w:t>
      </w:r>
      <w:r>
        <w:rPr>
          <w:rFonts w:hint="eastAsia"/>
          <w:b/>
          <w:lang w:eastAsia="zh-CN"/>
        </w:rPr>
        <w:t>账户行</w:t>
      </w:r>
      <w:r>
        <w:rPr>
          <w:rFonts w:hint="eastAsia"/>
          <w:b/>
        </w:rPr>
        <w:t>和销售机构在交易业务的下一业务日完成认、申购款的交收操作。</w:t>
      </w:r>
    </w:p>
    <w:p>
      <w:pPr>
        <w:spacing w:line="360" w:lineRule="auto"/>
      </w:pPr>
      <w:r>
        <w:rPr>
          <w:rFonts w:hint="eastAsia"/>
        </w:rPr>
        <w:t>规则5：</w:t>
      </w:r>
      <w:r>
        <w:t>付款方账户为投资者账户信息</w:t>
      </w:r>
      <w:r>
        <w:rPr>
          <w:rFonts w:hint="eastAsia"/>
        </w:rPr>
        <w:t>且</w:t>
      </w:r>
      <w:r>
        <w:t>同平台记录的投资者银行</w:t>
      </w:r>
      <w:r>
        <w:rPr>
          <w:rFonts w:hint="eastAsia"/>
        </w:rPr>
        <w:t>账户</w:t>
      </w:r>
      <w:r>
        <w:t>信息匹配，收款方账户为销售机构的销售归集</w:t>
      </w:r>
      <w:r>
        <w:rPr>
          <w:rFonts w:hint="eastAsia"/>
        </w:rPr>
        <w:t>户</w:t>
      </w:r>
      <w:r>
        <w:t>。</w:t>
      </w:r>
    </w:p>
    <w:p>
      <w:pPr>
        <w:spacing w:line="360" w:lineRule="auto"/>
      </w:pPr>
      <w:r>
        <w:rPr>
          <w:rFonts w:hint="eastAsia"/>
        </w:rPr>
        <w:t>规则6：ZJ</w:t>
      </w:r>
      <w:r>
        <w:t>1</w:t>
      </w:r>
      <w:r>
        <w:rPr>
          <w:rFonts w:hint="eastAsia"/>
        </w:rPr>
        <w:t>业务</w:t>
      </w:r>
      <w:r>
        <w:t>，申请金额</w:t>
      </w:r>
      <w:r>
        <w:rPr>
          <w:rFonts w:hint="eastAsia"/>
        </w:rPr>
        <w:t>、</w:t>
      </w:r>
      <w:r>
        <w:t>原业务代码填写该笔资金业务对应交易业务的相关信息。</w:t>
      </w:r>
    </w:p>
    <w:p>
      <w:pPr>
        <w:spacing w:line="360" w:lineRule="auto"/>
        <w:rPr>
          <w:b/>
          <w:color w:val="FF0000"/>
        </w:rPr>
      </w:pPr>
      <w:r>
        <w:rPr>
          <w:rFonts w:hint="eastAsia"/>
        </w:rPr>
        <w:t>规则7：</w:t>
      </w:r>
      <w:r>
        <w:t>ZJ2</w:t>
      </w:r>
      <w:r>
        <w:rPr>
          <w:rFonts w:hint="eastAsia"/>
        </w:rPr>
        <w:t>业务</w:t>
      </w:r>
      <w:r>
        <w:t>，通过原平台流水号去获取要回冲</w:t>
      </w:r>
      <w:r>
        <w:rPr>
          <w:rFonts w:hint="eastAsia"/>
        </w:rPr>
        <w:t>的</w:t>
      </w:r>
      <w:r>
        <w:t>那笔ZJ1业务。</w:t>
      </w:r>
      <w:r>
        <w:rPr>
          <w:rFonts w:hint="eastAsia"/>
        </w:rPr>
        <w:t>仅允许</w:t>
      </w:r>
      <w:r>
        <w:t>回冲处理成功的ZJ1</w:t>
      </w:r>
      <w:r>
        <w:rPr>
          <w:rFonts w:hint="eastAsia"/>
        </w:rPr>
        <w:t>业务，处理</w:t>
      </w:r>
      <w:r>
        <w:t>中的或处理失败的不允许回冲。</w:t>
      </w:r>
      <w:r>
        <w:rPr>
          <w:b/>
        </w:rPr>
        <w:t>ZJ2</w:t>
      </w:r>
      <w:r>
        <w:rPr>
          <w:rFonts w:hint="eastAsia"/>
          <w:b/>
        </w:rPr>
        <w:t>业务的交易发生日期必须同对应ZJ1业务的交易发生日期一致。</w:t>
      </w:r>
      <w:r>
        <w:rPr>
          <w:b/>
          <w:color w:val="FF0000"/>
        </w:rPr>
        <w:t>ZJ2</w:t>
      </w:r>
      <w:r>
        <w:rPr>
          <w:rFonts w:hint="eastAsia"/>
          <w:b/>
          <w:color w:val="FF0000"/>
        </w:rPr>
        <w:t>业务处理成功后，对应ZJ</w:t>
      </w:r>
      <w:r>
        <w:rPr>
          <w:b/>
          <w:color w:val="FF0000"/>
        </w:rPr>
        <w:t>1</w:t>
      </w:r>
      <w:r>
        <w:rPr>
          <w:rFonts w:hint="eastAsia"/>
          <w:b/>
          <w:color w:val="FF0000"/>
        </w:rPr>
        <w:t>业务的“处理状态”修改为资金已回冲、“交易处理返回代码”修改为</w:t>
      </w:r>
      <w:r>
        <w:rPr>
          <w:rFonts w:hint="eastAsia"/>
          <w:b/>
          <w:color w:val="FF0000"/>
          <w:highlight w:val="none"/>
          <w:lang w:val="en-US" w:eastAsia="zh-CN"/>
        </w:rPr>
        <w:t>1610</w:t>
      </w:r>
      <w:r>
        <w:rPr>
          <w:rFonts w:hint="eastAsia"/>
          <w:b/>
          <w:color w:val="FF0000"/>
        </w:rPr>
        <w:t>。</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规则8：一笔</w:t>
      </w:r>
      <w:r>
        <w:rPr>
          <w:color w:val="000000" w:themeColor="text1"/>
          <w14:textFill>
            <w14:solidFill>
              <w14:schemeClr w14:val="tx1"/>
            </w14:solidFill>
          </w14:textFill>
        </w:rPr>
        <w:t>认购、申购、定额申购业务会产生一笔ZJ1</w:t>
      </w:r>
      <w:r>
        <w:rPr>
          <w:rFonts w:hint="eastAsia"/>
          <w:color w:val="000000" w:themeColor="text1"/>
          <w14:textFill>
            <w14:solidFill>
              <w14:schemeClr w14:val="tx1"/>
            </w14:solidFill>
          </w14:textFill>
        </w:rPr>
        <w:t>业务</w:t>
      </w:r>
      <w:r>
        <w:rPr>
          <w:color w:val="000000" w:themeColor="text1"/>
          <w14:textFill>
            <w14:solidFill>
              <w14:schemeClr w14:val="tx1"/>
            </w14:solidFill>
          </w14:textFill>
        </w:rPr>
        <w:t>，</w:t>
      </w:r>
      <w:r>
        <w:rPr>
          <w:rFonts w:hint="eastAsia"/>
          <w:b/>
          <w:color w:val="FF0000"/>
        </w:rPr>
        <w:t>平台约定认购、申购、定额申购业务的参与人申请单编号应同ZJ1业务的参与人申请单编号一致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上报</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交易申请文件和交易确认文件</w:t>
      </w:r>
      <w:r>
        <w:rPr>
          <w:rFonts w:hint="eastAsia"/>
          <w:color w:val="000000" w:themeColor="text1"/>
          <w14:textFill>
            <w14:solidFill>
              <w14:schemeClr w14:val="tx1"/>
            </w14:solidFill>
          </w14:textFill>
        </w:rPr>
        <w:t>校验</w:t>
      </w:r>
      <w:r>
        <w:rPr>
          <w:color w:val="000000" w:themeColor="text1"/>
          <w14:textFill>
            <w14:solidFill>
              <w14:schemeClr w14:val="tx1"/>
            </w14:solidFill>
          </w14:textFill>
        </w:rPr>
        <w:t>规则中会进行核对）。</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规则9：</w:t>
      </w:r>
      <w:r>
        <w:rPr>
          <w:color w:val="000000" w:themeColor="text1"/>
          <w14:textFill>
            <w14:solidFill>
              <w14:schemeClr w14:val="tx1"/>
            </w14:solidFill>
          </w14:textFill>
        </w:rPr>
        <w:t>资金业务</w:t>
      </w:r>
      <w:r>
        <w:t>接口服务时间</w:t>
      </w:r>
      <w:r>
        <w:rPr>
          <w:rFonts w:hint="eastAsia"/>
        </w:rPr>
        <w:t>由</w:t>
      </w:r>
      <w:r>
        <w:t>系统参数进行控制</w:t>
      </w:r>
      <w:r>
        <w:rPr>
          <w:rFonts w:hint="eastAsia"/>
        </w:rPr>
        <w:t>。</w:t>
      </w:r>
    </w:p>
    <w:p>
      <w:pPr>
        <w:pStyle w:val="5"/>
      </w:pPr>
      <w:r>
        <w:rPr>
          <w:rFonts w:hint="eastAsia"/>
        </w:rPr>
        <w:t>2.1.2 步骤1：资金业务-申请数据</w:t>
      </w:r>
    </w:p>
    <w:p>
      <w:r>
        <w:rPr>
          <w:rFonts w:hint="eastAsia"/>
        </w:rPr>
        <w:t>销售</w:t>
      </w:r>
      <w:r>
        <w:t>机构发送申请数据到平台。</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658"/>
        <w:gridCol w:w="4535"/>
        <w:gridCol w:w="849"/>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shd w:val="clear" w:color="auto" w:fill="B3B3B3"/>
          </w:tcPr>
          <w:p>
            <w:pPr>
              <w:rPr>
                <w:b/>
                <w:i/>
                <w:color w:val="000000"/>
              </w:rPr>
            </w:pPr>
            <w:r>
              <w:rPr>
                <w:rFonts w:hint="eastAsia"/>
                <w:b/>
                <w:i/>
                <w:color w:val="000000"/>
              </w:rPr>
              <w:t>Tag</w:t>
            </w:r>
          </w:p>
        </w:tc>
        <w:tc>
          <w:tcPr>
            <w:tcW w:w="972" w:type="pct"/>
            <w:shd w:val="clear" w:color="auto" w:fill="B3B3B3"/>
          </w:tcPr>
          <w:p>
            <w:pPr>
              <w:rPr>
                <w:b/>
                <w:i/>
                <w:color w:val="000000"/>
              </w:rPr>
            </w:pPr>
            <w:r>
              <w:rPr>
                <w:rFonts w:hint="eastAsia"/>
                <w:b/>
                <w:i/>
                <w:color w:val="000000"/>
              </w:rPr>
              <w:t>域名</w:t>
            </w:r>
          </w:p>
        </w:tc>
        <w:tc>
          <w:tcPr>
            <w:tcW w:w="2660" w:type="pct"/>
            <w:shd w:val="clear" w:color="auto" w:fill="B3B3B3"/>
          </w:tcPr>
          <w:p>
            <w:pPr>
              <w:rPr>
                <w:b/>
                <w:i/>
                <w:color w:val="000000"/>
              </w:rPr>
            </w:pPr>
            <w:r>
              <w:rPr>
                <w:rFonts w:hint="eastAsia"/>
                <w:b/>
                <w:i/>
                <w:color w:val="000000"/>
              </w:rPr>
              <w:t>说明</w:t>
            </w:r>
          </w:p>
        </w:tc>
        <w:tc>
          <w:tcPr>
            <w:tcW w:w="498" w:type="pct"/>
            <w:shd w:val="clear" w:color="auto" w:fill="B3B3B3"/>
          </w:tcPr>
          <w:p>
            <w:pPr>
              <w:rPr>
                <w:b/>
                <w:i/>
                <w:color w:val="000000"/>
              </w:rPr>
            </w:pPr>
            <w:r>
              <w:rPr>
                <w:rFonts w:hint="eastAsia"/>
                <w:b/>
                <w:i/>
                <w:color w:val="000000"/>
              </w:rPr>
              <w:t>ZJ</w:t>
            </w:r>
            <w:r>
              <w:rPr>
                <w:b/>
                <w:i/>
                <w:color w:val="000000"/>
              </w:rPr>
              <w:t>1</w:t>
            </w:r>
          </w:p>
        </w:tc>
        <w:tc>
          <w:tcPr>
            <w:tcW w:w="529" w:type="pct"/>
            <w:shd w:val="clear" w:color="auto" w:fill="B3B3B3"/>
          </w:tcPr>
          <w:p>
            <w:pPr>
              <w:rPr>
                <w:b/>
                <w:i/>
                <w:color w:val="000000"/>
              </w:rPr>
            </w:pPr>
            <w:r>
              <w:rPr>
                <w:rFonts w:hint="eastAsia"/>
                <w:b/>
                <w:i/>
                <w:color w:val="000000"/>
              </w:rPr>
              <w:t>ZJ</w:t>
            </w:r>
            <w:r>
              <w:rPr>
                <w:b/>
                <w:i/>
                <w:color w:val="00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2102</w:t>
            </w:r>
          </w:p>
        </w:tc>
        <w:tc>
          <w:tcPr>
            <w:tcW w:w="972" w:type="pct"/>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60" w:type="pct"/>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2402</w:t>
            </w:r>
          </w:p>
        </w:tc>
        <w:tc>
          <w:tcPr>
            <w:tcW w:w="972" w:type="pct"/>
          </w:tcPr>
          <w:p>
            <w:pPr>
              <w:rPr>
                <w:rFonts w:ascii="宋体" w:hAnsi="宋体"/>
                <w:color w:val="000000"/>
                <w:kern w:val="0"/>
                <w:sz w:val="18"/>
                <w:szCs w:val="18"/>
              </w:rPr>
            </w:pPr>
            <w:r>
              <w:rPr>
                <w:rFonts w:hint="eastAsia" w:ascii="宋体" w:hAnsi="宋体"/>
                <w:color w:val="000000"/>
                <w:kern w:val="0"/>
                <w:sz w:val="18"/>
                <w:szCs w:val="18"/>
              </w:rPr>
              <w:t>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平台流水号（中国结算生成，同一交易日不能重复）</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972" w:type="pct"/>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660" w:type="pct"/>
          </w:tcPr>
          <w:p>
            <w:pPr>
              <w:rPr>
                <w:rFonts w:ascii="宋体" w:hAnsi="宋体"/>
                <w:sz w:val="18"/>
                <w:szCs w:val="18"/>
              </w:rPr>
            </w:pPr>
            <w:r>
              <w:rPr>
                <w:rFonts w:hint="eastAsia" w:ascii="宋体" w:hAnsi="宋体"/>
                <w:sz w:val="18"/>
              </w:rPr>
              <w:t>专户银行代码</w:t>
            </w:r>
          </w:p>
        </w:tc>
        <w:tc>
          <w:tcPr>
            <w:tcW w:w="498" w:type="pct"/>
            <w:shd w:val="clear" w:color="auto" w:fill="00B050"/>
          </w:tcPr>
          <w:p>
            <w:pPr>
              <w:rPr>
                <w:rFonts w:ascii="宋体" w:hAnsi="宋体"/>
                <w:sz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sz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972" w:type="pct"/>
          </w:tcPr>
          <w:p>
            <w:pPr>
              <w:snapToGrid w:val="0"/>
              <w:rPr>
                <w:rFonts w:ascii="宋体" w:hAnsi="宋体"/>
                <w:color w:val="000000"/>
                <w:sz w:val="18"/>
              </w:rPr>
            </w:pPr>
            <w:r>
              <w:rPr>
                <w:rFonts w:ascii="宋体" w:hAnsi="宋体"/>
                <w:color w:val="000000"/>
                <w:sz w:val="18"/>
              </w:rPr>
              <w:t>DistributorCode</w:t>
            </w:r>
          </w:p>
        </w:tc>
        <w:tc>
          <w:tcPr>
            <w:tcW w:w="2660" w:type="pct"/>
          </w:tcPr>
          <w:p>
            <w:pPr>
              <w:rPr>
                <w:rFonts w:ascii="宋体" w:hAnsi="宋体"/>
                <w:color w:val="000000"/>
                <w:sz w:val="18"/>
                <w:szCs w:val="18"/>
              </w:rPr>
            </w:pPr>
            <w:r>
              <w:rPr>
                <w:rFonts w:hint="eastAsia" w:ascii="宋体" w:hAnsi="宋体"/>
                <w:color w:val="000000"/>
                <w:sz w:val="18"/>
                <w:szCs w:val="18"/>
              </w:rPr>
              <w:t>销售人代码</w:t>
            </w:r>
          </w:p>
        </w:tc>
        <w:tc>
          <w:tcPr>
            <w:tcW w:w="498"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92</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TransactionDate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交易发生日期（资金消息的发生日期）</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93</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交易发生时间（资金消息的发生时间）</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2401</w:t>
            </w:r>
          </w:p>
        </w:tc>
        <w:tc>
          <w:tcPr>
            <w:tcW w:w="972" w:type="pct"/>
          </w:tcPr>
          <w:p>
            <w:pPr>
              <w:widowControl/>
              <w:rPr>
                <w:rFonts w:ascii="宋体" w:hAnsi="宋体"/>
                <w:kern w:val="0"/>
                <w:sz w:val="18"/>
                <w:szCs w:val="18"/>
              </w:rPr>
            </w:pPr>
            <w:r>
              <w:rPr>
                <w:rFonts w:hint="eastAsia" w:ascii="宋体" w:hAnsi="宋体"/>
                <w:sz w:val="18"/>
              </w:rPr>
              <w:t>InvestAcc</w:t>
            </w:r>
          </w:p>
        </w:tc>
        <w:tc>
          <w:tcPr>
            <w:tcW w:w="2660" w:type="pct"/>
            <w:vAlign w:val="center"/>
          </w:tcPr>
          <w:p>
            <w:pPr>
              <w:jc w:val="left"/>
              <w:rPr>
                <w:rFonts w:ascii="宋体" w:hAnsi="宋体" w:cs="宋体"/>
                <w:kern w:val="0"/>
                <w:sz w:val="18"/>
                <w:szCs w:val="18"/>
              </w:rPr>
            </w:pPr>
            <w:r>
              <w:rPr>
                <w:rFonts w:hint="eastAsia" w:ascii="宋体" w:hAnsi="宋体" w:cs="宋体"/>
                <w:kern w:val="0"/>
                <w:sz w:val="18"/>
                <w:szCs w:val="18"/>
              </w:rPr>
              <w:t>投资账户</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972" w:type="pct"/>
          </w:tcPr>
          <w:p>
            <w:pPr>
              <w:widowControl/>
              <w:rPr>
                <w:rFonts w:ascii="宋体" w:hAnsi="宋体"/>
                <w:kern w:val="0"/>
                <w:sz w:val="18"/>
                <w:szCs w:val="18"/>
              </w:rPr>
            </w:pPr>
            <w:r>
              <w:rPr>
                <w:rFonts w:hint="eastAsia" w:ascii="宋体" w:hAnsi="宋体"/>
                <w:kern w:val="0"/>
                <w:sz w:val="18"/>
                <w:szCs w:val="18"/>
              </w:rPr>
              <w:t>CIP</w:t>
            </w:r>
          </w:p>
        </w:tc>
        <w:tc>
          <w:tcPr>
            <w:tcW w:w="2660" w:type="pct"/>
          </w:tcPr>
          <w:p>
            <w:pPr>
              <w:jc w:val="left"/>
              <w:rPr>
                <w:rFonts w:ascii="宋体" w:hAnsi="宋体" w:cs="宋体"/>
                <w:kern w:val="0"/>
                <w:sz w:val="18"/>
                <w:szCs w:val="18"/>
              </w:rPr>
            </w:pPr>
            <w:r>
              <w:rPr>
                <w:rFonts w:hint="eastAsia" w:ascii="宋体" w:hAnsi="宋体" w:cs="宋体"/>
                <w:kern w:val="0"/>
                <w:sz w:val="18"/>
                <w:szCs w:val="18"/>
              </w:rPr>
              <w:t>人社部账号</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134</w:t>
            </w:r>
          </w:p>
        </w:tc>
        <w:tc>
          <w:tcPr>
            <w:tcW w:w="972" w:type="pct"/>
          </w:tcPr>
          <w:p>
            <w:pPr>
              <w:widowControl/>
              <w:rPr>
                <w:rFonts w:ascii="宋体" w:hAnsi="宋体"/>
                <w:kern w:val="0"/>
                <w:sz w:val="18"/>
                <w:szCs w:val="18"/>
              </w:rPr>
            </w:pPr>
            <w:r>
              <w:rPr>
                <w:rFonts w:ascii="宋体" w:hAnsi="宋体"/>
                <w:kern w:val="0"/>
                <w:sz w:val="18"/>
                <w:szCs w:val="18"/>
              </w:rPr>
              <w:t>ApplicationAmount</w:t>
            </w:r>
          </w:p>
        </w:tc>
        <w:tc>
          <w:tcPr>
            <w:tcW w:w="2660" w:type="pct"/>
          </w:tcPr>
          <w:p>
            <w:pPr>
              <w:jc w:val="left"/>
              <w:rPr>
                <w:rFonts w:ascii="宋体" w:hAnsi="宋体" w:cs="宋体"/>
                <w:kern w:val="0"/>
                <w:sz w:val="18"/>
                <w:szCs w:val="18"/>
              </w:rPr>
            </w:pPr>
            <w:r>
              <w:rPr>
                <w:rFonts w:hint="eastAsia" w:ascii="宋体" w:hAnsi="宋体" w:cs="宋体"/>
                <w:kern w:val="0"/>
                <w:sz w:val="18"/>
                <w:szCs w:val="18"/>
              </w:rPr>
              <w:t>申请金额</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2066</w:t>
            </w:r>
          </w:p>
        </w:tc>
        <w:tc>
          <w:tcPr>
            <w:tcW w:w="972" w:type="pct"/>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660" w:type="pct"/>
          </w:tcPr>
          <w:p>
            <w:pPr>
              <w:jc w:val="left"/>
              <w:rPr>
                <w:rFonts w:ascii="宋体" w:hAnsi="宋体" w:cs="宋体"/>
                <w:kern w:val="0"/>
                <w:sz w:val="18"/>
                <w:szCs w:val="18"/>
              </w:rPr>
            </w:pPr>
            <w:r>
              <w:rPr>
                <w:rFonts w:hint="eastAsia" w:ascii="宋体" w:hAnsi="宋体" w:cs="宋体"/>
                <w:kern w:val="0"/>
                <w:sz w:val="18"/>
                <w:szCs w:val="18"/>
              </w:rPr>
              <w:t>原业务代码</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vAlign w:val="center"/>
          </w:tcPr>
          <w:p>
            <w:pPr>
              <w:jc w:val="left"/>
              <w:rPr>
                <w:rFonts w:ascii="宋体" w:hAnsi="宋体"/>
                <w:color w:val="000000"/>
                <w:sz w:val="18"/>
                <w:szCs w:val="18"/>
              </w:rPr>
            </w:pPr>
            <w:r>
              <w:rPr>
                <w:rFonts w:ascii="宋体" w:hAnsi="宋体"/>
                <w:color w:val="000000"/>
                <w:sz w:val="18"/>
                <w:szCs w:val="18"/>
              </w:rPr>
              <w:t>37</w:t>
            </w:r>
          </w:p>
        </w:tc>
        <w:tc>
          <w:tcPr>
            <w:tcW w:w="972" w:type="pct"/>
          </w:tcPr>
          <w:p>
            <w:pPr>
              <w:widowControl/>
              <w:rPr>
                <w:rFonts w:ascii="宋体" w:hAnsi="宋体"/>
                <w:color w:val="000000"/>
                <w:kern w:val="0"/>
                <w:sz w:val="18"/>
                <w:szCs w:val="18"/>
              </w:rPr>
            </w:pPr>
            <w:r>
              <w:rPr>
                <w:rFonts w:ascii="宋体" w:hAnsi="宋体"/>
                <w:color w:val="000000"/>
                <w:kern w:val="0"/>
                <w:sz w:val="18"/>
                <w:szCs w:val="18"/>
              </w:rPr>
              <w:t>CurrencyType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结算币种</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ascii="宋体" w:hAnsi="宋体"/>
                <w:sz w:val="18"/>
              </w:rPr>
              <w:t>98</w:t>
            </w:r>
          </w:p>
        </w:tc>
        <w:tc>
          <w:tcPr>
            <w:tcW w:w="972" w:type="pct"/>
          </w:tcPr>
          <w:p>
            <w:pPr>
              <w:rPr>
                <w:rFonts w:ascii="宋体" w:hAnsi="宋体"/>
                <w:kern w:val="0"/>
                <w:sz w:val="18"/>
                <w:szCs w:val="18"/>
              </w:rPr>
            </w:pPr>
            <w:r>
              <w:rPr>
                <w:rFonts w:ascii="宋体" w:hAnsi="宋体"/>
                <w:sz w:val="18"/>
              </w:rPr>
              <w:t>IndividualOrInstitution</w:t>
            </w:r>
          </w:p>
        </w:tc>
        <w:tc>
          <w:tcPr>
            <w:tcW w:w="2660" w:type="pct"/>
          </w:tcPr>
          <w:p>
            <w:pPr>
              <w:jc w:val="left"/>
              <w:rPr>
                <w:rFonts w:ascii="宋体" w:hAnsi="宋体" w:cs="宋体"/>
                <w:kern w:val="0"/>
                <w:sz w:val="18"/>
                <w:szCs w:val="18"/>
              </w:rPr>
            </w:pPr>
            <w:r>
              <w:rPr>
                <w:rFonts w:hint="eastAsia" w:ascii="宋体" w:hAnsi="宋体"/>
                <w:sz w:val="18"/>
              </w:rPr>
              <w:t>个人/机构标志</w:t>
            </w:r>
          </w:p>
        </w:tc>
        <w:tc>
          <w:tcPr>
            <w:tcW w:w="498"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2092</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开户类型（付款方）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2093</w:t>
            </w:r>
          </w:p>
        </w:tc>
        <w:tc>
          <w:tcPr>
            <w:tcW w:w="972" w:type="pct"/>
          </w:tcPr>
          <w:p>
            <w:pPr>
              <w:widowControl/>
              <w:rPr>
                <w:rFonts w:ascii="宋体" w:hAnsi="宋体"/>
                <w:color w:val="000000"/>
                <w:kern w:val="0"/>
                <w:sz w:val="18"/>
                <w:szCs w:val="18"/>
              </w:rPr>
            </w:pPr>
            <w:r>
              <w:rPr>
                <w:rFonts w:hint="eastAsia" w:ascii="宋体" w:hAnsi="宋体"/>
                <w:color w:val="000000"/>
                <w:sz w:val="18"/>
              </w:rPr>
              <w:t>AccOrgCode</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开户机构代码（付款方）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2094</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r>
              <w:rPr>
                <w:rFonts w:hint="eastAsia" w:ascii="宋体" w:hAnsi="宋体"/>
                <w:color w:val="000000"/>
                <w:sz w:val="18"/>
              </w:rPr>
              <w:t>（付款方）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r>
              <w:rPr>
                <w:rFonts w:hint="eastAsia" w:ascii="宋体" w:hAnsi="宋体"/>
                <w:color w:val="000000"/>
                <w:sz w:val="18"/>
              </w:rPr>
              <w:t>（付款方）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2019</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2410</w:t>
            </w:r>
          </w:p>
        </w:tc>
        <w:tc>
          <w:tcPr>
            <w:tcW w:w="972" w:type="pct"/>
          </w:tcPr>
          <w:p>
            <w:pPr>
              <w:widowControl/>
              <w:rPr>
                <w:rFonts w:ascii="宋体" w:hAnsi="宋体"/>
                <w:kern w:val="0"/>
                <w:sz w:val="18"/>
                <w:szCs w:val="18"/>
              </w:rPr>
            </w:pPr>
            <w:r>
              <w:rPr>
                <w:rFonts w:hint="eastAsia" w:ascii="宋体" w:hAnsi="宋体"/>
                <w:sz w:val="18"/>
              </w:rPr>
              <w:t>RemitReference</w:t>
            </w:r>
          </w:p>
        </w:tc>
        <w:tc>
          <w:tcPr>
            <w:tcW w:w="2660" w:type="pct"/>
          </w:tcPr>
          <w:p>
            <w:pPr>
              <w:jc w:val="left"/>
              <w:rPr>
                <w:rFonts w:ascii="宋体" w:hAnsi="宋体" w:cs="宋体"/>
                <w:kern w:val="0"/>
                <w:sz w:val="18"/>
                <w:szCs w:val="18"/>
              </w:rPr>
            </w:pPr>
            <w:r>
              <w:rPr>
                <w:rFonts w:hint="eastAsia" w:ascii="宋体" w:hAnsi="宋体" w:cs="宋体"/>
                <w:kern w:val="0"/>
                <w:sz w:val="18"/>
                <w:szCs w:val="18"/>
              </w:rPr>
              <w:t>汇款备注</w:t>
            </w:r>
          </w:p>
        </w:tc>
        <w:tc>
          <w:tcPr>
            <w:tcW w:w="498" w:type="pct"/>
            <w:shd w:val="clear" w:color="auto" w:fill="FFC000"/>
          </w:tcPr>
          <w:p>
            <w:pPr>
              <w:jc w:val="left"/>
              <w:rPr>
                <w:rFonts w:ascii="宋体" w:hAnsi="宋体" w:cs="宋体"/>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cs="宋体"/>
                <w:b/>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开户类型2（收款方）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972" w:type="pct"/>
          </w:tcPr>
          <w:p>
            <w:pPr>
              <w:widowControl/>
              <w:rPr>
                <w:rFonts w:ascii="宋体" w:hAnsi="宋体"/>
                <w:color w:val="000000"/>
                <w:kern w:val="0"/>
                <w:sz w:val="18"/>
                <w:szCs w:val="18"/>
              </w:rPr>
            </w:pPr>
            <w:r>
              <w:rPr>
                <w:rFonts w:hint="eastAsia" w:ascii="宋体" w:hAnsi="宋体"/>
                <w:color w:val="000000"/>
                <w:sz w:val="18"/>
              </w:rPr>
              <w:t>AccOrgCode2</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开户机构代码2（收款方）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r>
              <w:rPr>
                <w:rFonts w:hint="eastAsia" w:ascii="宋体" w:hAnsi="宋体"/>
                <w:color w:val="000000"/>
                <w:sz w:val="18"/>
              </w:rPr>
              <w:t>（收款方）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r>
              <w:rPr>
                <w:rFonts w:hint="eastAsia" w:ascii="宋体" w:hAnsi="宋体"/>
                <w:color w:val="000000"/>
                <w:sz w:val="18"/>
              </w:rPr>
              <w:t>（收款方）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2041</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FF0000"/>
                <w:sz w:val="18"/>
              </w:rPr>
            </w:pPr>
            <w:r>
              <w:rPr>
                <w:rFonts w:hint="eastAsia" w:ascii="宋体" w:hAnsi="宋体"/>
                <w:color w:val="FF0000"/>
                <w:sz w:val="18"/>
              </w:rPr>
              <w:t>323</w:t>
            </w:r>
          </w:p>
        </w:tc>
        <w:tc>
          <w:tcPr>
            <w:tcW w:w="972" w:type="pct"/>
            <w:vAlign w:val="center"/>
          </w:tcPr>
          <w:p>
            <w:pPr>
              <w:rPr>
                <w:rFonts w:ascii="宋体" w:hAnsi="宋体"/>
                <w:color w:val="FF0000"/>
                <w:sz w:val="18"/>
              </w:rPr>
            </w:pPr>
            <w:r>
              <w:rPr>
                <w:rFonts w:hint="eastAsia" w:ascii="宋体" w:hAnsi="宋体"/>
                <w:color w:val="FF0000"/>
                <w:sz w:val="18"/>
              </w:rPr>
              <w:t>PayDate</w:t>
            </w:r>
          </w:p>
        </w:tc>
        <w:tc>
          <w:tcPr>
            <w:tcW w:w="2660" w:type="pct"/>
          </w:tcPr>
          <w:p>
            <w:pPr>
              <w:jc w:val="left"/>
              <w:rPr>
                <w:rFonts w:ascii="宋体" w:hAnsi="宋体"/>
                <w:color w:val="FF0000"/>
                <w:kern w:val="0"/>
                <w:sz w:val="18"/>
                <w:szCs w:val="18"/>
              </w:rPr>
            </w:pPr>
            <w:r>
              <w:rPr>
                <w:rFonts w:hint="eastAsia" w:ascii="宋体" w:hAnsi="宋体"/>
                <w:color w:val="FF0000"/>
                <w:kern w:val="0"/>
                <w:sz w:val="18"/>
                <w:szCs w:val="18"/>
              </w:rPr>
              <w:t>交收日期</w:t>
            </w:r>
          </w:p>
        </w:tc>
        <w:tc>
          <w:tcPr>
            <w:tcW w:w="498" w:type="pct"/>
            <w:shd w:val="clear" w:color="auto" w:fill="00B050"/>
          </w:tcPr>
          <w:p>
            <w:pPr>
              <w:jc w:val="left"/>
              <w:rPr>
                <w:rFonts w:ascii="宋体" w:hAnsi="宋体"/>
                <w:color w:val="FF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FF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254</w:t>
            </w:r>
          </w:p>
        </w:tc>
        <w:tc>
          <w:tcPr>
            <w:tcW w:w="972" w:type="pct"/>
          </w:tcPr>
          <w:p>
            <w:pPr>
              <w:rPr>
                <w:rFonts w:ascii="宋体" w:hAnsi="宋体"/>
                <w:color w:val="000000"/>
                <w:kern w:val="0"/>
                <w:sz w:val="18"/>
                <w:szCs w:val="18"/>
              </w:rPr>
            </w:pPr>
            <w:r>
              <w:rPr>
                <w:rFonts w:hint="eastAsia" w:ascii="宋体" w:hAnsi="宋体"/>
                <w:color w:val="000000"/>
                <w:kern w:val="0"/>
                <w:sz w:val="18"/>
                <w:szCs w:val="18"/>
              </w:rPr>
              <w:t>Specification</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2423</w:t>
            </w:r>
          </w:p>
        </w:tc>
        <w:tc>
          <w:tcPr>
            <w:tcW w:w="972" w:type="pct"/>
          </w:tcPr>
          <w:p>
            <w:pPr>
              <w:rPr>
                <w:rFonts w:ascii="宋体" w:hAnsi="宋体"/>
                <w:color w:val="000000"/>
                <w:kern w:val="0"/>
                <w:sz w:val="18"/>
                <w:szCs w:val="18"/>
              </w:rPr>
            </w:pPr>
            <w:r>
              <w:rPr>
                <w:rFonts w:hint="eastAsia" w:ascii="宋体" w:hAnsi="宋体"/>
                <w:color w:val="000000"/>
                <w:kern w:val="0"/>
                <w:sz w:val="18"/>
                <w:szCs w:val="18"/>
              </w:rPr>
              <w:t>OriPlatSerialNo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sz w:val="18"/>
                <w:szCs w:val="18"/>
              </w:rPr>
            </w:pPr>
            <w:r>
              <w:rPr>
                <w:rFonts w:ascii="宋体" w:hAnsi="宋体"/>
                <w:sz w:val="18"/>
                <w:szCs w:val="18"/>
              </w:rPr>
              <w:t>2015</w:t>
            </w:r>
          </w:p>
        </w:tc>
        <w:tc>
          <w:tcPr>
            <w:tcW w:w="972" w:type="pct"/>
          </w:tcPr>
          <w:p>
            <w:pPr>
              <w:widowControl/>
              <w:rPr>
                <w:rFonts w:ascii="宋体" w:hAnsi="宋体"/>
                <w:kern w:val="0"/>
                <w:sz w:val="18"/>
                <w:szCs w:val="18"/>
              </w:rPr>
            </w:pPr>
            <w:r>
              <w:rPr>
                <w:rFonts w:hint="eastAsia" w:ascii="宋体" w:hAnsi="宋体"/>
                <w:kern w:val="0"/>
                <w:sz w:val="18"/>
                <w:szCs w:val="18"/>
              </w:rPr>
              <w:t>DealStatus</w:t>
            </w:r>
          </w:p>
        </w:tc>
        <w:tc>
          <w:tcPr>
            <w:tcW w:w="2660" w:type="pct"/>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ascii="宋体" w:hAnsi="宋体"/>
                <w:color w:val="000000"/>
                <w:sz w:val="18"/>
                <w:szCs w:val="18"/>
              </w:rPr>
              <w:t>119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ReturnCode</w:t>
            </w:r>
            <w:r>
              <w:rPr>
                <w:rFonts w:ascii="宋体" w:hAnsi="宋体"/>
                <w:color w:val="000000"/>
                <w:kern w:val="0"/>
                <w:sz w:val="18"/>
                <w:szCs w:val="18"/>
              </w:rPr>
              <w:tab/>
            </w:r>
          </w:p>
        </w:tc>
        <w:tc>
          <w:tcPr>
            <w:tcW w:w="2660" w:type="pct"/>
          </w:tcPr>
          <w:p>
            <w:pPr>
              <w:rPr>
                <w:rFonts w:ascii="宋体" w:hAnsi="宋体"/>
                <w:color w:val="000000"/>
                <w:kern w:val="0"/>
                <w:sz w:val="18"/>
                <w:szCs w:val="18"/>
              </w:rPr>
            </w:pPr>
            <w:r>
              <w:rPr>
                <w:rFonts w:hint="eastAsia" w:ascii="宋体" w:hAnsi="宋体"/>
                <w:color w:val="000000"/>
                <w:kern w:val="0"/>
                <w:sz w:val="18"/>
                <w:szCs w:val="18"/>
              </w:rPr>
              <w:t>交易处理返回代码</w:t>
            </w:r>
            <w:r>
              <w:rPr>
                <w:rFonts w:hint="eastAsia" w:ascii="宋体" w:hAnsi="宋体"/>
                <w:sz w:val="18"/>
              </w:rPr>
              <w:t>（用于确认环节）</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2037</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660" w:type="pct"/>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2100</w:t>
            </w:r>
          </w:p>
        </w:tc>
        <w:tc>
          <w:tcPr>
            <w:tcW w:w="972" w:type="pct"/>
          </w:tcPr>
          <w:p>
            <w:pPr>
              <w:widowControl/>
              <w:rPr>
                <w:rFonts w:ascii="宋体" w:hAnsi="宋体"/>
                <w:color w:val="000000"/>
                <w:kern w:val="0"/>
                <w:sz w:val="18"/>
                <w:szCs w:val="18"/>
              </w:rPr>
            </w:pPr>
            <w:r>
              <w:rPr>
                <w:rFonts w:hint="eastAsia" w:ascii="宋体" w:hAnsi="宋体"/>
                <w:color w:val="000000"/>
                <w:sz w:val="18"/>
                <w:szCs w:val="18"/>
              </w:rPr>
              <w:t>ChgAmount</w:t>
            </w:r>
          </w:p>
        </w:tc>
        <w:tc>
          <w:tcPr>
            <w:tcW w:w="2660" w:type="pct"/>
          </w:tcPr>
          <w:p>
            <w:pPr>
              <w:jc w:val="left"/>
              <w:rPr>
                <w:rFonts w:ascii="宋体" w:hAnsi="宋体" w:cs="宋体"/>
                <w:color w:val="000000"/>
                <w:kern w:val="0"/>
                <w:sz w:val="18"/>
                <w:szCs w:val="18"/>
              </w:rPr>
            </w:pPr>
            <w:r>
              <w:rPr>
                <w:rFonts w:hint="eastAsia" w:ascii="宋体" w:hAnsi="宋体"/>
                <w:color w:val="000000"/>
                <w:sz w:val="18"/>
                <w:szCs w:val="18"/>
              </w:rPr>
              <w:t>发生额</w:t>
            </w:r>
            <w:r>
              <w:rPr>
                <w:rFonts w:hint="eastAsia" w:ascii="宋体" w:hAnsi="宋体"/>
                <w:sz w:val="18"/>
              </w:rPr>
              <w:t>（用于确认环节，</w:t>
            </w:r>
            <w:r>
              <w:rPr>
                <w:rFonts w:hint="eastAsia" w:ascii="宋体" w:hAnsi="宋体"/>
                <w:color w:val="FF0000"/>
                <w:sz w:val="18"/>
              </w:rPr>
              <w:t>须大于等于零</w:t>
            </w:r>
            <w:r>
              <w:rPr>
                <w:rFonts w:hint="eastAsia" w:ascii="宋体" w:hAnsi="宋体"/>
                <w:sz w:val="18"/>
              </w:rPr>
              <w:t>）</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c>
          <w:tcPr>
            <w:tcW w:w="529" w:type="pct"/>
            <w:shd w:val="clear" w:color="auto" w:fill="7F7F7F" w:themeFill="background1" w:themeFillShade="80"/>
          </w:tcPr>
          <w:p>
            <w:pPr>
              <w:jc w:val="left"/>
              <w:rPr>
                <w:rFonts w:ascii="宋体" w:hAnsi="宋体"/>
                <w:color w:val="00000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2418</w:t>
            </w:r>
          </w:p>
        </w:tc>
        <w:tc>
          <w:tcPr>
            <w:tcW w:w="972" w:type="pct"/>
          </w:tcPr>
          <w:p>
            <w:pPr>
              <w:widowControl/>
              <w:rPr>
                <w:rFonts w:ascii="宋体" w:hAnsi="宋体"/>
                <w:kern w:val="0"/>
                <w:sz w:val="18"/>
                <w:szCs w:val="18"/>
              </w:rPr>
            </w:pPr>
            <w:r>
              <w:rPr>
                <w:rFonts w:ascii="宋体" w:hAnsi="宋体"/>
                <w:kern w:val="0"/>
                <w:sz w:val="18"/>
                <w:szCs w:val="18"/>
              </w:rPr>
              <w:t>Detail</w:t>
            </w:r>
          </w:p>
        </w:tc>
        <w:tc>
          <w:tcPr>
            <w:tcW w:w="2660" w:type="pct"/>
          </w:tcPr>
          <w:p>
            <w:pPr>
              <w:rPr>
                <w:rFonts w:ascii="宋体" w:hAnsi="宋体"/>
                <w:color w:val="000000"/>
                <w:kern w:val="0"/>
                <w:sz w:val="18"/>
                <w:szCs w:val="18"/>
              </w:rPr>
            </w:pPr>
            <w:r>
              <w:rPr>
                <w:rFonts w:hint="eastAsia" w:ascii="宋体" w:hAnsi="宋体"/>
                <w:color w:val="000000"/>
                <w:kern w:val="0"/>
                <w:sz w:val="18"/>
                <w:szCs w:val="18"/>
              </w:rPr>
              <w:t>详细信息</w:t>
            </w:r>
            <w:r>
              <w:rPr>
                <w:rFonts w:hint="eastAsia" w:ascii="宋体" w:hAnsi="宋体"/>
                <w:sz w:val="18"/>
              </w:rPr>
              <w:t>（用于确认环节）</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635</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1</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636</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2</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637</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3</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638</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4</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5</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kern w:val="0"/>
                <w:sz w:val="18"/>
              </w:rPr>
            </w:pPr>
            <w:r>
              <w:rPr>
                <w:rFonts w:hint="eastAsia" w:ascii="宋体" w:hAnsi="宋体"/>
                <w:kern w:val="0"/>
                <w:sz w:val="18"/>
              </w:rPr>
              <w:t>714</w:t>
            </w:r>
          </w:p>
        </w:tc>
        <w:tc>
          <w:tcPr>
            <w:tcW w:w="972" w:type="pct"/>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60" w:type="pct"/>
          </w:tcPr>
          <w:p>
            <w:pPr>
              <w:widowControl/>
              <w:rPr>
                <w:rFonts w:ascii="宋体" w:hAnsi="宋体"/>
                <w:kern w:val="0"/>
                <w:sz w:val="18"/>
              </w:rPr>
            </w:pPr>
            <w:r>
              <w:rPr>
                <w:rFonts w:hint="eastAsia" w:ascii="宋体" w:hAnsi="宋体"/>
                <w:kern w:val="0"/>
                <w:sz w:val="18"/>
              </w:rPr>
              <w:t>预留字段6</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bl>
    <w:p>
      <w:pPr>
        <w:spacing w:line="360" w:lineRule="auto"/>
      </w:pPr>
    </w:p>
    <w:p>
      <w:pPr>
        <w:pStyle w:val="5"/>
      </w:pPr>
      <w:r>
        <w:rPr>
          <w:rFonts w:hint="eastAsia"/>
        </w:rPr>
        <w:t>2.1.3 步骤2：资金业务-转发数据</w:t>
      </w:r>
    </w:p>
    <w:p>
      <w:r>
        <w:rPr>
          <w:rFonts w:hint="eastAsia"/>
        </w:rPr>
        <w:t>平台</w:t>
      </w:r>
      <w:r>
        <w:t>转发申请数据到</w:t>
      </w:r>
      <w:r>
        <w:rPr>
          <w:rFonts w:hint="eastAsia"/>
          <w:lang w:eastAsia="zh-CN"/>
        </w:rPr>
        <w:t>账户行</w:t>
      </w:r>
      <w:r>
        <w:t>。</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658"/>
        <w:gridCol w:w="4535"/>
        <w:gridCol w:w="849"/>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shd w:val="clear" w:color="auto" w:fill="B3B3B3"/>
          </w:tcPr>
          <w:p>
            <w:pPr>
              <w:rPr>
                <w:b/>
                <w:i/>
                <w:color w:val="000000"/>
              </w:rPr>
            </w:pPr>
            <w:r>
              <w:rPr>
                <w:rFonts w:hint="eastAsia"/>
                <w:b/>
                <w:i/>
                <w:color w:val="000000"/>
              </w:rPr>
              <w:t>Tag</w:t>
            </w:r>
          </w:p>
        </w:tc>
        <w:tc>
          <w:tcPr>
            <w:tcW w:w="972" w:type="pct"/>
            <w:shd w:val="clear" w:color="auto" w:fill="B3B3B3"/>
          </w:tcPr>
          <w:p>
            <w:pPr>
              <w:rPr>
                <w:b/>
                <w:i/>
                <w:color w:val="000000"/>
              </w:rPr>
            </w:pPr>
            <w:r>
              <w:rPr>
                <w:rFonts w:hint="eastAsia"/>
                <w:b/>
                <w:i/>
                <w:color w:val="000000"/>
              </w:rPr>
              <w:t>域名</w:t>
            </w:r>
          </w:p>
        </w:tc>
        <w:tc>
          <w:tcPr>
            <w:tcW w:w="2660" w:type="pct"/>
            <w:shd w:val="clear" w:color="auto" w:fill="B3B3B3"/>
          </w:tcPr>
          <w:p>
            <w:pPr>
              <w:rPr>
                <w:b/>
                <w:i/>
                <w:color w:val="000000"/>
              </w:rPr>
            </w:pPr>
            <w:r>
              <w:rPr>
                <w:rFonts w:hint="eastAsia"/>
                <w:b/>
                <w:i/>
                <w:color w:val="000000"/>
              </w:rPr>
              <w:t>说明</w:t>
            </w:r>
          </w:p>
        </w:tc>
        <w:tc>
          <w:tcPr>
            <w:tcW w:w="498" w:type="pct"/>
            <w:shd w:val="clear" w:color="auto" w:fill="B3B3B3"/>
          </w:tcPr>
          <w:p>
            <w:pPr>
              <w:rPr>
                <w:b/>
                <w:i/>
                <w:color w:val="000000"/>
              </w:rPr>
            </w:pPr>
            <w:r>
              <w:rPr>
                <w:rFonts w:hint="eastAsia"/>
                <w:b/>
                <w:i/>
                <w:color w:val="000000"/>
              </w:rPr>
              <w:t>ZJ</w:t>
            </w:r>
            <w:r>
              <w:rPr>
                <w:b/>
                <w:i/>
                <w:color w:val="000000"/>
              </w:rPr>
              <w:t>1</w:t>
            </w:r>
          </w:p>
        </w:tc>
        <w:tc>
          <w:tcPr>
            <w:tcW w:w="529" w:type="pct"/>
            <w:shd w:val="clear" w:color="auto" w:fill="B3B3B3"/>
          </w:tcPr>
          <w:p>
            <w:pPr>
              <w:rPr>
                <w:b/>
                <w:i/>
                <w:color w:val="000000"/>
              </w:rPr>
            </w:pPr>
            <w:r>
              <w:rPr>
                <w:rFonts w:hint="eastAsia"/>
                <w:b/>
                <w:i/>
                <w:color w:val="000000"/>
              </w:rPr>
              <w:t>ZJ</w:t>
            </w:r>
            <w:r>
              <w:rPr>
                <w:b/>
                <w:i/>
                <w:color w:val="00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2102</w:t>
            </w:r>
          </w:p>
        </w:tc>
        <w:tc>
          <w:tcPr>
            <w:tcW w:w="972" w:type="pct"/>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60" w:type="pct"/>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2402</w:t>
            </w:r>
          </w:p>
        </w:tc>
        <w:tc>
          <w:tcPr>
            <w:tcW w:w="972" w:type="pct"/>
          </w:tcPr>
          <w:p>
            <w:pPr>
              <w:rPr>
                <w:rFonts w:ascii="宋体" w:hAnsi="宋体"/>
                <w:color w:val="000000"/>
                <w:kern w:val="0"/>
                <w:sz w:val="18"/>
                <w:szCs w:val="18"/>
              </w:rPr>
            </w:pPr>
            <w:r>
              <w:rPr>
                <w:rFonts w:hint="eastAsia" w:ascii="宋体" w:hAnsi="宋体"/>
                <w:color w:val="000000"/>
                <w:kern w:val="0"/>
                <w:sz w:val="18"/>
                <w:szCs w:val="18"/>
              </w:rPr>
              <w:t>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平台流水号（中国结算生成，同一交易日不能重复）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972" w:type="pct"/>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660" w:type="pct"/>
          </w:tcPr>
          <w:p>
            <w:pPr>
              <w:rPr>
                <w:rFonts w:ascii="宋体" w:hAnsi="宋体"/>
                <w:sz w:val="18"/>
                <w:szCs w:val="18"/>
              </w:rPr>
            </w:pPr>
            <w:r>
              <w:rPr>
                <w:rFonts w:hint="eastAsia" w:ascii="宋体" w:hAnsi="宋体"/>
                <w:sz w:val="18"/>
              </w:rPr>
              <w:t>专户银行代码</w:t>
            </w:r>
          </w:p>
        </w:tc>
        <w:tc>
          <w:tcPr>
            <w:tcW w:w="498" w:type="pct"/>
            <w:shd w:val="clear" w:color="auto" w:fill="00B050"/>
          </w:tcPr>
          <w:p>
            <w:pPr>
              <w:rPr>
                <w:rFonts w:ascii="宋体" w:hAnsi="宋体"/>
                <w:sz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sz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972" w:type="pct"/>
          </w:tcPr>
          <w:p>
            <w:pPr>
              <w:snapToGrid w:val="0"/>
              <w:rPr>
                <w:rFonts w:ascii="宋体" w:hAnsi="宋体"/>
                <w:color w:val="000000"/>
                <w:sz w:val="18"/>
              </w:rPr>
            </w:pPr>
            <w:r>
              <w:rPr>
                <w:rFonts w:ascii="宋体" w:hAnsi="宋体"/>
                <w:color w:val="000000"/>
                <w:sz w:val="18"/>
              </w:rPr>
              <w:t>DistributorCode</w:t>
            </w:r>
          </w:p>
        </w:tc>
        <w:tc>
          <w:tcPr>
            <w:tcW w:w="2660" w:type="pct"/>
          </w:tcPr>
          <w:p>
            <w:pPr>
              <w:rPr>
                <w:rFonts w:ascii="宋体" w:hAnsi="宋体"/>
                <w:color w:val="000000"/>
                <w:sz w:val="18"/>
                <w:szCs w:val="18"/>
              </w:rPr>
            </w:pPr>
            <w:r>
              <w:rPr>
                <w:rFonts w:hint="eastAsia" w:ascii="宋体" w:hAnsi="宋体"/>
                <w:color w:val="000000"/>
                <w:sz w:val="18"/>
                <w:szCs w:val="18"/>
              </w:rPr>
              <w:t>销售人代码</w:t>
            </w:r>
          </w:p>
        </w:tc>
        <w:tc>
          <w:tcPr>
            <w:tcW w:w="498"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92</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TransactionDate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交易发生日期（资金消息的发生日期）</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93</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交易发生时间（资金消息的发生时间）</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2401</w:t>
            </w:r>
          </w:p>
        </w:tc>
        <w:tc>
          <w:tcPr>
            <w:tcW w:w="972" w:type="pct"/>
          </w:tcPr>
          <w:p>
            <w:pPr>
              <w:widowControl/>
              <w:rPr>
                <w:rFonts w:ascii="宋体" w:hAnsi="宋体"/>
                <w:kern w:val="0"/>
                <w:sz w:val="18"/>
                <w:szCs w:val="18"/>
              </w:rPr>
            </w:pPr>
            <w:r>
              <w:rPr>
                <w:rFonts w:hint="eastAsia" w:ascii="宋体" w:hAnsi="宋体"/>
                <w:sz w:val="18"/>
              </w:rPr>
              <w:t>InvestAcc</w:t>
            </w:r>
          </w:p>
        </w:tc>
        <w:tc>
          <w:tcPr>
            <w:tcW w:w="2660" w:type="pct"/>
            <w:vAlign w:val="center"/>
          </w:tcPr>
          <w:p>
            <w:pPr>
              <w:jc w:val="left"/>
              <w:rPr>
                <w:rFonts w:ascii="宋体" w:hAnsi="宋体" w:cs="宋体"/>
                <w:kern w:val="0"/>
                <w:sz w:val="18"/>
                <w:szCs w:val="18"/>
              </w:rPr>
            </w:pPr>
            <w:r>
              <w:rPr>
                <w:rFonts w:hint="eastAsia" w:ascii="宋体" w:hAnsi="宋体" w:cs="宋体"/>
                <w:kern w:val="0"/>
                <w:sz w:val="18"/>
                <w:szCs w:val="18"/>
              </w:rPr>
              <w:t>投资账户</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972" w:type="pct"/>
          </w:tcPr>
          <w:p>
            <w:pPr>
              <w:widowControl/>
              <w:rPr>
                <w:rFonts w:ascii="宋体" w:hAnsi="宋体"/>
                <w:kern w:val="0"/>
                <w:sz w:val="18"/>
                <w:szCs w:val="18"/>
              </w:rPr>
            </w:pPr>
            <w:r>
              <w:rPr>
                <w:rFonts w:hint="eastAsia" w:ascii="宋体" w:hAnsi="宋体"/>
                <w:kern w:val="0"/>
                <w:sz w:val="18"/>
                <w:szCs w:val="18"/>
              </w:rPr>
              <w:t>CIP</w:t>
            </w:r>
          </w:p>
        </w:tc>
        <w:tc>
          <w:tcPr>
            <w:tcW w:w="2660" w:type="pct"/>
          </w:tcPr>
          <w:p>
            <w:pPr>
              <w:jc w:val="left"/>
              <w:rPr>
                <w:rFonts w:ascii="宋体" w:hAnsi="宋体" w:cs="宋体"/>
                <w:kern w:val="0"/>
                <w:sz w:val="18"/>
                <w:szCs w:val="18"/>
              </w:rPr>
            </w:pPr>
            <w:r>
              <w:rPr>
                <w:rFonts w:hint="eastAsia" w:ascii="宋体" w:hAnsi="宋体" w:cs="宋体"/>
                <w:kern w:val="0"/>
                <w:sz w:val="18"/>
                <w:szCs w:val="18"/>
              </w:rPr>
              <w:t>人社部账号</w:t>
            </w:r>
          </w:p>
        </w:tc>
        <w:tc>
          <w:tcPr>
            <w:tcW w:w="498" w:type="pct"/>
            <w:shd w:val="clear" w:color="auto" w:fill="00B050"/>
          </w:tcPr>
          <w:p>
            <w:pPr>
              <w:jc w:val="left"/>
              <w:rPr>
                <w:rFonts w:hint="eastAsia" w:ascii="宋体" w:hAnsi="宋体" w:cs="宋体" w:eastAsiaTheme="minorEastAsia"/>
                <w:kern w:val="0"/>
                <w:sz w:val="18"/>
                <w:szCs w:val="18"/>
                <w:lang w:eastAsia="zh-CN"/>
              </w:rPr>
            </w:pPr>
            <w:r>
              <w:rPr>
                <w:rFonts w:hint="eastAsia" w:ascii="宋体" w:hAnsi="宋体" w:cs="宋体"/>
                <w:color w:val="000000"/>
                <w:kern w:val="0"/>
                <w:sz w:val="18"/>
                <w:szCs w:val="18"/>
                <w:lang w:eastAsia="zh-CN"/>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134</w:t>
            </w:r>
          </w:p>
        </w:tc>
        <w:tc>
          <w:tcPr>
            <w:tcW w:w="972" w:type="pct"/>
          </w:tcPr>
          <w:p>
            <w:pPr>
              <w:widowControl/>
              <w:rPr>
                <w:rFonts w:ascii="宋体" w:hAnsi="宋体"/>
                <w:kern w:val="0"/>
                <w:sz w:val="18"/>
                <w:szCs w:val="18"/>
              </w:rPr>
            </w:pPr>
            <w:r>
              <w:rPr>
                <w:rFonts w:ascii="宋体" w:hAnsi="宋体"/>
                <w:kern w:val="0"/>
                <w:sz w:val="18"/>
                <w:szCs w:val="18"/>
              </w:rPr>
              <w:t>ApplicationAmount</w:t>
            </w:r>
          </w:p>
        </w:tc>
        <w:tc>
          <w:tcPr>
            <w:tcW w:w="2660" w:type="pct"/>
          </w:tcPr>
          <w:p>
            <w:pPr>
              <w:jc w:val="left"/>
              <w:rPr>
                <w:rFonts w:ascii="宋体" w:hAnsi="宋体" w:cs="宋体"/>
                <w:kern w:val="0"/>
                <w:sz w:val="18"/>
                <w:szCs w:val="18"/>
              </w:rPr>
            </w:pPr>
            <w:r>
              <w:rPr>
                <w:rFonts w:hint="eastAsia" w:ascii="宋体" w:hAnsi="宋体" w:cs="宋体"/>
                <w:kern w:val="0"/>
                <w:sz w:val="18"/>
                <w:szCs w:val="18"/>
              </w:rPr>
              <w:t>申请金额</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2066</w:t>
            </w:r>
          </w:p>
        </w:tc>
        <w:tc>
          <w:tcPr>
            <w:tcW w:w="972" w:type="pct"/>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660" w:type="pct"/>
          </w:tcPr>
          <w:p>
            <w:pPr>
              <w:jc w:val="left"/>
              <w:rPr>
                <w:rFonts w:ascii="宋体" w:hAnsi="宋体" w:cs="宋体"/>
                <w:kern w:val="0"/>
                <w:sz w:val="18"/>
                <w:szCs w:val="18"/>
              </w:rPr>
            </w:pPr>
            <w:r>
              <w:rPr>
                <w:rFonts w:hint="eastAsia" w:ascii="宋体" w:hAnsi="宋体" w:cs="宋体"/>
                <w:kern w:val="0"/>
                <w:sz w:val="18"/>
                <w:szCs w:val="18"/>
              </w:rPr>
              <w:t>原业务代码</w:t>
            </w:r>
          </w:p>
        </w:tc>
        <w:tc>
          <w:tcPr>
            <w:tcW w:w="498" w:type="pct"/>
            <w:shd w:val="clear" w:color="auto" w:fill="00B050"/>
          </w:tcPr>
          <w:p>
            <w:pPr>
              <w:jc w:val="left"/>
              <w:rPr>
                <w:rFonts w:ascii="宋体" w:hAnsi="宋体" w:cs="宋体"/>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vAlign w:val="center"/>
          </w:tcPr>
          <w:p>
            <w:pPr>
              <w:jc w:val="left"/>
              <w:rPr>
                <w:rFonts w:ascii="宋体" w:hAnsi="宋体"/>
                <w:color w:val="000000"/>
                <w:sz w:val="18"/>
                <w:szCs w:val="18"/>
              </w:rPr>
            </w:pPr>
            <w:r>
              <w:rPr>
                <w:rFonts w:ascii="宋体" w:hAnsi="宋体"/>
                <w:color w:val="000000"/>
                <w:sz w:val="18"/>
                <w:szCs w:val="18"/>
              </w:rPr>
              <w:t>37</w:t>
            </w:r>
          </w:p>
        </w:tc>
        <w:tc>
          <w:tcPr>
            <w:tcW w:w="972" w:type="pct"/>
          </w:tcPr>
          <w:p>
            <w:pPr>
              <w:widowControl/>
              <w:rPr>
                <w:rFonts w:ascii="宋体" w:hAnsi="宋体"/>
                <w:color w:val="000000"/>
                <w:kern w:val="0"/>
                <w:sz w:val="18"/>
                <w:szCs w:val="18"/>
              </w:rPr>
            </w:pPr>
            <w:r>
              <w:rPr>
                <w:rFonts w:ascii="宋体" w:hAnsi="宋体"/>
                <w:color w:val="000000"/>
                <w:kern w:val="0"/>
                <w:sz w:val="18"/>
                <w:szCs w:val="18"/>
              </w:rPr>
              <w:t>CurrencyType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结算币种</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ascii="宋体" w:hAnsi="宋体"/>
                <w:sz w:val="18"/>
              </w:rPr>
              <w:t>98</w:t>
            </w:r>
          </w:p>
        </w:tc>
        <w:tc>
          <w:tcPr>
            <w:tcW w:w="972" w:type="pct"/>
          </w:tcPr>
          <w:p>
            <w:pPr>
              <w:rPr>
                <w:rFonts w:ascii="宋体" w:hAnsi="宋体"/>
                <w:kern w:val="0"/>
                <w:sz w:val="18"/>
                <w:szCs w:val="18"/>
              </w:rPr>
            </w:pPr>
            <w:r>
              <w:rPr>
                <w:rFonts w:ascii="宋体" w:hAnsi="宋体"/>
                <w:sz w:val="18"/>
              </w:rPr>
              <w:t>IndividualOrInstitution</w:t>
            </w:r>
          </w:p>
        </w:tc>
        <w:tc>
          <w:tcPr>
            <w:tcW w:w="2660" w:type="pct"/>
          </w:tcPr>
          <w:p>
            <w:pPr>
              <w:jc w:val="left"/>
              <w:rPr>
                <w:rFonts w:ascii="宋体" w:hAnsi="宋体" w:cs="宋体"/>
                <w:kern w:val="0"/>
                <w:sz w:val="18"/>
                <w:szCs w:val="18"/>
              </w:rPr>
            </w:pPr>
            <w:r>
              <w:rPr>
                <w:rFonts w:hint="eastAsia" w:ascii="宋体" w:hAnsi="宋体"/>
                <w:sz w:val="18"/>
              </w:rPr>
              <w:t>个人/机构标志</w:t>
            </w:r>
          </w:p>
        </w:tc>
        <w:tc>
          <w:tcPr>
            <w:tcW w:w="498"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2092</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开户类型（付款方）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2093</w:t>
            </w:r>
          </w:p>
        </w:tc>
        <w:tc>
          <w:tcPr>
            <w:tcW w:w="972" w:type="pct"/>
          </w:tcPr>
          <w:p>
            <w:pPr>
              <w:widowControl/>
              <w:rPr>
                <w:rFonts w:ascii="宋体" w:hAnsi="宋体"/>
                <w:color w:val="000000"/>
                <w:kern w:val="0"/>
                <w:sz w:val="18"/>
                <w:szCs w:val="18"/>
              </w:rPr>
            </w:pPr>
            <w:r>
              <w:rPr>
                <w:rFonts w:hint="eastAsia" w:ascii="宋体" w:hAnsi="宋体"/>
                <w:color w:val="000000"/>
                <w:sz w:val="18"/>
              </w:rPr>
              <w:t>AccOrgCode</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开户机构代码（付款方）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2094</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r>
              <w:rPr>
                <w:rFonts w:hint="eastAsia" w:ascii="宋体" w:hAnsi="宋体"/>
                <w:color w:val="000000"/>
                <w:sz w:val="18"/>
              </w:rPr>
              <w:t>（付款方）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r>
              <w:rPr>
                <w:rFonts w:hint="eastAsia" w:ascii="宋体" w:hAnsi="宋体"/>
                <w:color w:val="000000"/>
                <w:sz w:val="18"/>
              </w:rPr>
              <w:t>（付款方）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2019</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r>
              <w:rPr>
                <w:rFonts w:hint="eastAsia" w:ascii="宋体" w:hAnsi="宋体"/>
                <w:color w:val="000000"/>
                <w:sz w:val="18"/>
              </w:rPr>
              <w:t>（付款方）</w:t>
            </w:r>
          </w:p>
        </w:tc>
        <w:tc>
          <w:tcPr>
            <w:tcW w:w="498" w:type="pct"/>
            <w:shd w:val="clear" w:color="auto" w:fill="FFC000"/>
          </w:tcPr>
          <w:p>
            <w:pPr>
              <w:jc w:val="left"/>
              <w:rPr>
                <w:rFonts w:ascii="宋体" w:hAnsi="宋体"/>
                <w:color w:val="000000"/>
                <w:kern w:val="0"/>
                <w:sz w:val="18"/>
                <w:szCs w:val="18"/>
              </w:rPr>
            </w:pPr>
            <w:r>
              <w:rPr>
                <w:rFonts w:hint="eastAsia" w:ascii="宋体" w:hAnsi="宋体"/>
                <w:color w:val="000000"/>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2410</w:t>
            </w:r>
          </w:p>
        </w:tc>
        <w:tc>
          <w:tcPr>
            <w:tcW w:w="972" w:type="pct"/>
          </w:tcPr>
          <w:p>
            <w:pPr>
              <w:widowControl/>
              <w:rPr>
                <w:rFonts w:ascii="宋体" w:hAnsi="宋体"/>
                <w:kern w:val="0"/>
                <w:sz w:val="18"/>
                <w:szCs w:val="18"/>
              </w:rPr>
            </w:pPr>
            <w:r>
              <w:rPr>
                <w:rFonts w:hint="eastAsia" w:ascii="宋体" w:hAnsi="宋体"/>
                <w:sz w:val="18"/>
              </w:rPr>
              <w:t>RemitReference</w:t>
            </w:r>
          </w:p>
        </w:tc>
        <w:tc>
          <w:tcPr>
            <w:tcW w:w="2660" w:type="pct"/>
          </w:tcPr>
          <w:p>
            <w:pPr>
              <w:jc w:val="left"/>
              <w:rPr>
                <w:rFonts w:ascii="宋体" w:hAnsi="宋体" w:cs="宋体"/>
                <w:kern w:val="0"/>
                <w:sz w:val="18"/>
                <w:szCs w:val="18"/>
              </w:rPr>
            </w:pPr>
            <w:r>
              <w:rPr>
                <w:rFonts w:hint="eastAsia" w:ascii="宋体" w:hAnsi="宋体" w:cs="宋体"/>
                <w:kern w:val="0"/>
                <w:sz w:val="18"/>
                <w:szCs w:val="18"/>
              </w:rPr>
              <w:t>汇款备注</w:t>
            </w:r>
          </w:p>
        </w:tc>
        <w:tc>
          <w:tcPr>
            <w:tcW w:w="498" w:type="pct"/>
            <w:shd w:val="clear" w:color="auto" w:fill="FFC000"/>
          </w:tcPr>
          <w:p>
            <w:pPr>
              <w:jc w:val="left"/>
              <w:rPr>
                <w:rFonts w:ascii="宋体" w:hAnsi="宋体" w:cs="宋体"/>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cs="宋体"/>
                <w:b/>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开户类型2（收款方）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972" w:type="pct"/>
          </w:tcPr>
          <w:p>
            <w:pPr>
              <w:widowControl/>
              <w:rPr>
                <w:rFonts w:ascii="宋体" w:hAnsi="宋体"/>
                <w:color w:val="000000"/>
                <w:kern w:val="0"/>
                <w:sz w:val="18"/>
                <w:szCs w:val="18"/>
              </w:rPr>
            </w:pPr>
            <w:r>
              <w:rPr>
                <w:rFonts w:hint="eastAsia" w:ascii="宋体" w:hAnsi="宋体"/>
                <w:color w:val="000000"/>
                <w:sz w:val="18"/>
              </w:rPr>
              <w:t>AccOrgCode2</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开户机构代码2（收款方）</w:t>
            </w:r>
          </w:p>
        </w:tc>
        <w:tc>
          <w:tcPr>
            <w:tcW w:w="498" w:type="pct"/>
            <w:shd w:val="clear" w:color="auto" w:fill="00B050"/>
          </w:tcPr>
          <w:p>
            <w:pPr>
              <w:jc w:val="left"/>
              <w:rPr>
                <w:rFonts w:ascii="宋体" w:hAnsi="宋体"/>
                <w:color w:val="000000"/>
                <w:sz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r>
              <w:rPr>
                <w:rFonts w:hint="eastAsia" w:ascii="宋体" w:hAnsi="宋体"/>
                <w:color w:val="000000"/>
                <w:sz w:val="18"/>
              </w:rPr>
              <w:t>（收款方）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r>
              <w:rPr>
                <w:rFonts w:hint="eastAsia" w:ascii="宋体" w:hAnsi="宋体"/>
                <w:color w:val="000000"/>
                <w:sz w:val="18"/>
              </w:rPr>
              <w:t>（收款方）</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2041</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r>
              <w:rPr>
                <w:rFonts w:hint="eastAsia" w:ascii="宋体" w:hAnsi="宋体"/>
                <w:color w:val="000000"/>
                <w:sz w:val="18"/>
              </w:rPr>
              <w:t>（收款方）</w:t>
            </w:r>
          </w:p>
        </w:tc>
        <w:tc>
          <w:tcPr>
            <w:tcW w:w="498" w:type="pct"/>
            <w:shd w:val="clear" w:color="auto" w:fill="FFC000"/>
          </w:tcPr>
          <w:p>
            <w:pPr>
              <w:jc w:val="left"/>
              <w:rPr>
                <w:rFonts w:ascii="宋体" w:hAnsi="宋体"/>
                <w:color w:val="000000"/>
                <w:kern w:val="0"/>
                <w:sz w:val="18"/>
                <w:szCs w:val="18"/>
              </w:rPr>
            </w:pPr>
            <w:r>
              <w:rPr>
                <w:rFonts w:hint="eastAsia" w:ascii="宋体" w:hAnsi="宋体" w:cs="宋体"/>
                <w:kern w:val="0"/>
                <w:sz w:val="18"/>
                <w:szCs w:val="18"/>
              </w:rPr>
              <w:t>选填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FF0000"/>
                <w:sz w:val="18"/>
              </w:rPr>
            </w:pPr>
            <w:r>
              <w:rPr>
                <w:rFonts w:hint="eastAsia" w:ascii="宋体" w:hAnsi="宋体"/>
                <w:color w:val="FF0000"/>
                <w:sz w:val="18"/>
              </w:rPr>
              <w:t>323</w:t>
            </w:r>
          </w:p>
        </w:tc>
        <w:tc>
          <w:tcPr>
            <w:tcW w:w="972" w:type="pct"/>
            <w:vAlign w:val="center"/>
          </w:tcPr>
          <w:p>
            <w:pPr>
              <w:rPr>
                <w:rFonts w:ascii="宋体" w:hAnsi="宋体"/>
                <w:color w:val="FF0000"/>
                <w:sz w:val="18"/>
              </w:rPr>
            </w:pPr>
            <w:r>
              <w:rPr>
                <w:rFonts w:hint="eastAsia" w:ascii="宋体" w:hAnsi="宋体"/>
                <w:color w:val="FF0000"/>
                <w:sz w:val="18"/>
              </w:rPr>
              <w:t>PayDate</w:t>
            </w:r>
          </w:p>
        </w:tc>
        <w:tc>
          <w:tcPr>
            <w:tcW w:w="2660" w:type="pct"/>
          </w:tcPr>
          <w:p>
            <w:pPr>
              <w:jc w:val="left"/>
              <w:rPr>
                <w:rFonts w:ascii="宋体" w:hAnsi="宋体"/>
                <w:color w:val="FF0000"/>
                <w:kern w:val="0"/>
                <w:sz w:val="18"/>
                <w:szCs w:val="18"/>
              </w:rPr>
            </w:pPr>
            <w:r>
              <w:rPr>
                <w:rFonts w:hint="eastAsia" w:ascii="宋体" w:hAnsi="宋体"/>
                <w:color w:val="FF0000"/>
                <w:kern w:val="0"/>
                <w:sz w:val="18"/>
                <w:szCs w:val="18"/>
              </w:rPr>
              <w:t>交收日期</w:t>
            </w:r>
          </w:p>
        </w:tc>
        <w:tc>
          <w:tcPr>
            <w:tcW w:w="498" w:type="pct"/>
            <w:shd w:val="clear" w:color="auto" w:fill="00B050"/>
          </w:tcPr>
          <w:p>
            <w:pPr>
              <w:jc w:val="left"/>
              <w:rPr>
                <w:rFonts w:ascii="宋体" w:hAnsi="宋体"/>
                <w:color w:val="FF0000"/>
                <w:kern w:val="0"/>
                <w:sz w:val="18"/>
                <w:szCs w:val="18"/>
              </w:rPr>
            </w:pPr>
            <w:r>
              <w:rPr>
                <w:rFonts w:hint="eastAsia" w:ascii="宋体" w:hAnsi="宋体" w:cs="宋体"/>
                <w:color w:val="000000"/>
                <w:kern w:val="0"/>
                <w:sz w:val="18"/>
                <w:szCs w:val="18"/>
              </w:rPr>
              <w:t>必填</w:t>
            </w:r>
          </w:p>
        </w:tc>
        <w:tc>
          <w:tcPr>
            <w:tcW w:w="529" w:type="pct"/>
            <w:shd w:val="clear" w:color="auto" w:fill="7F7F7F" w:themeFill="background1" w:themeFillShade="80"/>
          </w:tcPr>
          <w:p>
            <w:pPr>
              <w:jc w:val="left"/>
              <w:rPr>
                <w:rFonts w:ascii="宋体" w:hAnsi="宋体"/>
                <w:b/>
                <w:color w:val="FF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254</w:t>
            </w:r>
          </w:p>
        </w:tc>
        <w:tc>
          <w:tcPr>
            <w:tcW w:w="972" w:type="pct"/>
          </w:tcPr>
          <w:p>
            <w:pPr>
              <w:rPr>
                <w:rFonts w:ascii="宋体" w:hAnsi="宋体"/>
                <w:color w:val="000000"/>
                <w:kern w:val="0"/>
                <w:sz w:val="18"/>
                <w:szCs w:val="18"/>
              </w:rPr>
            </w:pPr>
            <w:r>
              <w:rPr>
                <w:rFonts w:hint="eastAsia" w:ascii="宋体" w:hAnsi="宋体"/>
                <w:color w:val="000000"/>
                <w:kern w:val="0"/>
                <w:sz w:val="18"/>
                <w:szCs w:val="18"/>
              </w:rPr>
              <w:t>Specification</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2423</w:t>
            </w:r>
          </w:p>
        </w:tc>
        <w:tc>
          <w:tcPr>
            <w:tcW w:w="972" w:type="pct"/>
          </w:tcPr>
          <w:p>
            <w:pPr>
              <w:rPr>
                <w:rFonts w:ascii="宋体" w:hAnsi="宋体"/>
                <w:color w:val="000000"/>
                <w:kern w:val="0"/>
                <w:sz w:val="18"/>
                <w:szCs w:val="18"/>
              </w:rPr>
            </w:pPr>
            <w:r>
              <w:rPr>
                <w:rFonts w:hint="eastAsia" w:ascii="宋体" w:hAnsi="宋体"/>
                <w:color w:val="000000"/>
                <w:kern w:val="0"/>
                <w:sz w:val="18"/>
                <w:szCs w:val="18"/>
              </w:rPr>
              <w:t>OriPlatSerialNo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sz w:val="18"/>
                <w:szCs w:val="18"/>
              </w:rPr>
            </w:pPr>
            <w:r>
              <w:rPr>
                <w:rFonts w:ascii="宋体" w:hAnsi="宋体"/>
                <w:sz w:val="18"/>
                <w:szCs w:val="18"/>
              </w:rPr>
              <w:t>2015</w:t>
            </w:r>
          </w:p>
        </w:tc>
        <w:tc>
          <w:tcPr>
            <w:tcW w:w="972" w:type="pct"/>
          </w:tcPr>
          <w:p>
            <w:pPr>
              <w:widowControl/>
              <w:rPr>
                <w:rFonts w:ascii="宋体" w:hAnsi="宋体"/>
                <w:kern w:val="0"/>
                <w:sz w:val="18"/>
                <w:szCs w:val="18"/>
              </w:rPr>
            </w:pPr>
            <w:r>
              <w:rPr>
                <w:rFonts w:hint="eastAsia" w:ascii="宋体" w:hAnsi="宋体"/>
                <w:kern w:val="0"/>
                <w:sz w:val="18"/>
                <w:szCs w:val="18"/>
              </w:rPr>
              <w:t>DealStatus</w:t>
            </w:r>
          </w:p>
        </w:tc>
        <w:tc>
          <w:tcPr>
            <w:tcW w:w="2660" w:type="pct"/>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c>
          <w:tcPr>
            <w:tcW w:w="498" w:type="pct"/>
            <w:shd w:val="clear" w:color="auto" w:fill="00B050"/>
          </w:tcPr>
          <w:p>
            <w:pPr>
              <w:widowControl/>
              <w:rPr>
                <w:rFonts w:ascii="宋体" w:hAnsi="宋体"/>
                <w:kern w:val="0"/>
                <w:sz w:val="18"/>
              </w:rPr>
            </w:pPr>
            <w:r>
              <w:rPr>
                <w:rFonts w:hint="eastAsia" w:ascii="宋体" w:hAnsi="宋体"/>
                <w:kern w:val="0"/>
                <w:sz w:val="18"/>
              </w:rPr>
              <w:t>必填</w:t>
            </w:r>
          </w:p>
        </w:tc>
        <w:tc>
          <w:tcPr>
            <w:tcW w:w="529" w:type="pct"/>
            <w:shd w:val="clear" w:color="auto" w:fill="00B050"/>
          </w:tcPr>
          <w:p>
            <w:pPr>
              <w:widowControl/>
              <w:rPr>
                <w:rFonts w:ascii="宋体" w:hAnsi="宋体"/>
                <w:kern w:val="0"/>
                <w:sz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ascii="宋体" w:hAnsi="宋体"/>
                <w:color w:val="000000"/>
                <w:sz w:val="18"/>
                <w:szCs w:val="18"/>
              </w:rPr>
              <w:t>119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ReturnCode</w:t>
            </w:r>
            <w:r>
              <w:rPr>
                <w:rFonts w:ascii="宋体" w:hAnsi="宋体"/>
                <w:color w:val="000000"/>
                <w:kern w:val="0"/>
                <w:sz w:val="18"/>
                <w:szCs w:val="18"/>
              </w:rPr>
              <w:tab/>
            </w:r>
          </w:p>
        </w:tc>
        <w:tc>
          <w:tcPr>
            <w:tcW w:w="2660" w:type="pct"/>
          </w:tcPr>
          <w:p>
            <w:pPr>
              <w:rPr>
                <w:rFonts w:ascii="宋体" w:hAnsi="宋体"/>
                <w:color w:val="000000"/>
                <w:kern w:val="0"/>
                <w:sz w:val="18"/>
                <w:szCs w:val="18"/>
              </w:rPr>
            </w:pPr>
            <w:r>
              <w:rPr>
                <w:rFonts w:hint="eastAsia" w:ascii="宋体" w:hAnsi="宋体"/>
                <w:color w:val="000000"/>
                <w:kern w:val="0"/>
                <w:sz w:val="18"/>
                <w:szCs w:val="18"/>
              </w:rPr>
              <w:t>交易处理返回代码</w:t>
            </w:r>
            <w:r>
              <w:rPr>
                <w:rFonts w:hint="eastAsia" w:ascii="宋体" w:hAnsi="宋体"/>
                <w:sz w:val="18"/>
              </w:rPr>
              <w:t>（用于确认环节）</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2037</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660" w:type="pct"/>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2100</w:t>
            </w:r>
          </w:p>
        </w:tc>
        <w:tc>
          <w:tcPr>
            <w:tcW w:w="972" w:type="pct"/>
          </w:tcPr>
          <w:p>
            <w:pPr>
              <w:widowControl/>
              <w:rPr>
                <w:rFonts w:ascii="宋体" w:hAnsi="宋体"/>
                <w:color w:val="000000"/>
                <w:kern w:val="0"/>
                <w:sz w:val="18"/>
                <w:szCs w:val="18"/>
              </w:rPr>
            </w:pPr>
            <w:r>
              <w:rPr>
                <w:rFonts w:hint="eastAsia" w:ascii="宋体" w:hAnsi="宋体"/>
                <w:color w:val="000000"/>
                <w:sz w:val="18"/>
                <w:szCs w:val="18"/>
              </w:rPr>
              <w:t>ChgAmount</w:t>
            </w:r>
          </w:p>
        </w:tc>
        <w:tc>
          <w:tcPr>
            <w:tcW w:w="2660" w:type="pct"/>
          </w:tcPr>
          <w:p>
            <w:pPr>
              <w:jc w:val="left"/>
              <w:rPr>
                <w:rFonts w:ascii="宋体" w:hAnsi="宋体" w:cs="宋体"/>
                <w:color w:val="000000"/>
                <w:kern w:val="0"/>
                <w:sz w:val="18"/>
                <w:szCs w:val="18"/>
              </w:rPr>
            </w:pPr>
            <w:r>
              <w:rPr>
                <w:rFonts w:hint="eastAsia" w:ascii="宋体" w:hAnsi="宋体"/>
                <w:color w:val="000000"/>
                <w:sz w:val="18"/>
                <w:szCs w:val="18"/>
              </w:rPr>
              <w:t>发生额</w:t>
            </w:r>
            <w:r>
              <w:rPr>
                <w:rFonts w:hint="eastAsia" w:ascii="宋体" w:hAnsi="宋体"/>
                <w:sz w:val="18"/>
              </w:rPr>
              <w:t>（用于确认环节，</w:t>
            </w:r>
            <w:r>
              <w:rPr>
                <w:rFonts w:hint="eastAsia" w:ascii="宋体" w:hAnsi="宋体"/>
                <w:color w:val="FF0000"/>
                <w:sz w:val="18"/>
              </w:rPr>
              <w:t>须大于等于零</w:t>
            </w:r>
            <w:r>
              <w:rPr>
                <w:rFonts w:hint="eastAsia" w:ascii="宋体" w:hAnsi="宋体"/>
                <w:sz w:val="18"/>
              </w:rPr>
              <w:t>）</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c>
          <w:tcPr>
            <w:tcW w:w="529" w:type="pct"/>
            <w:shd w:val="clear" w:color="auto" w:fill="7F7F7F" w:themeFill="background1" w:themeFillShade="80"/>
          </w:tcPr>
          <w:p>
            <w:pPr>
              <w:jc w:val="left"/>
              <w:rPr>
                <w:rFonts w:ascii="宋体" w:hAnsi="宋体"/>
                <w:color w:val="00000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2418</w:t>
            </w:r>
          </w:p>
        </w:tc>
        <w:tc>
          <w:tcPr>
            <w:tcW w:w="972" w:type="pct"/>
          </w:tcPr>
          <w:p>
            <w:pPr>
              <w:widowControl/>
              <w:rPr>
                <w:rFonts w:ascii="宋体" w:hAnsi="宋体"/>
                <w:kern w:val="0"/>
                <w:sz w:val="18"/>
                <w:szCs w:val="18"/>
              </w:rPr>
            </w:pPr>
            <w:r>
              <w:rPr>
                <w:rFonts w:ascii="宋体" w:hAnsi="宋体"/>
                <w:kern w:val="0"/>
                <w:sz w:val="18"/>
                <w:szCs w:val="18"/>
              </w:rPr>
              <w:t>Detail</w:t>
            </w:r>
          </w:p>
        </w:tc>
        <w:tc>
          <w:tcPr>
            <w:tcW w:w="2660" w:type="pct"/>
          </w:tcPr>
          <w:p>
            <w:pPr>
              <w:rPr>
                <w:rFonts w:ascii="宋体" w:hAnsi="宋体"/>
                <w:color w:val="000000"/>
                <w:kern w:val="0"/>
                <w:sz w:val="18"/>
                <w:szCs w:val="18"/>
              </w:rPr>
            </w:pPr>
            <w:r>
              <w:rPr>
                <w:rFonts w:hint="eastAsia" w:ascii="宋体" w:hAnsi="宋体"/>
                <w:color w:val="000000"/>
                <w:kern w:val="0"/>
                <w:sz w:val="18"/>
                <w:szCs w:val="18"/>
              </w:rPr>
              <w:t>详细信息</w:t>
            </w:r>
            <w:r>
              <w:rPr>
                <w:rFonts w:hint="eastAsia" w:ascii="宋体" w:hAnsi="宋体"/>
                <w:sz w:val="18"/>
              </w:rPr>
              <w:t>（用于确认环节）</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635</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1</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636</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2</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637</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3</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638</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4</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5</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kern w:val="0"/>
                <w:sz w:val="18"/>
              </w:rPr>
            </w:pPr>
            <w:r>
              <w:rPr>
                <w:rFonts w:hint="eastAsia" w:ascii="宋体" w:hAnsi="宋体"/>
                <w:kern w:val="0"/>
                <w:sz w:val="18"/>
              </w:rPr>
              <w:t>714</w:t>
            </w:r>
          </w:p>
        </w:tc>
        <w:tc>
          <w:tcPr>
            <w:tcW w:w="972" w:type="pct"/>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60" w:type="pct"/>
          </w:tcPr>
          <w:p>
            <w:pPr>
              <w:widowControl/>
              <w:rPr>
                <w:rFonts w:ascii="宋体" w:hAnsi="宋体"/>
                <w:kern w:val="0"/>
                <w:sz w:val="18"/>
              </w:rPr>
            </w:pPr>
            <w:r>
              <w:rPr>
                <w:rFonts w:hint="eastAsia" w:ascii="宋体" w:hAnsi="宋体"/>
                <w:kern w:val="0"/>
                <w:sz w:val="18"/>
              </w:rPr>
              <w:t>预留字段6</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bl>
    <w:p/>
    <w:p>
      <w:pPr>
        <w:pStyle w:val="5"/>
      </w:pPr>
      <w:r>
        <w:rPr>
          <w:rFonts w:hint="eastAsia"/>
        </w:rPr>
        <w:t>2.1.4 步骤3：资金业务-确认数据</w:t>
      </w:r>
    </w:p>
    <w:p>
      <w:r>
        <w:rPr>
          <w:rFonts w:hint="eastAsia"/>
          <w:lang w:eastAsia="zh-CN"/>
        </w:rPr>
        <w:t>账户行</w:t>
      </w:r>
      <w:r>
        <w:t>向平台发送处理结果。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658"/>
        <w:gridCol w:w="4535"/>
        <w:gridCol w:w="849"/>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shd w:val="clear" w:color="auto" w:fill="B3B3B3"/>
          </w:tcPr>
          <w:p>
            <w:pPr>
              <w:rPr>
                <w:b/>
                <w:i/>
                <w:color w:val="000000"/>
              </w:rPr>
            </w:pPr>
            <w:r>
              <w:rPr>
                <w:rFonts w:hint="eastAsia"/>
                <w:b/>
                <w:i/>
                <w:color w:val="000000"/>
              </w:rPr>
              <w:t>Tag</w:t>
            </w:r>
          </w:p>
        </w:tc>
        <w:tc>
          <w:tcPr>
            <w:tcW w:w="972" w:type="pct"/>
            <w:shd w:val="clear" w:color="auto" w:fill="B3B3B3"/>
          </w:tcPr>
          <w:p>
            <w:pPr>
              <w:rPr>
                <w:b/>
                <w:i/>
                <w:color w:val="000000"/>
              </w:rPr>
            </w:pPr>
            <w:r>
              <w:rPr>
                <w:rFonts w:hint="eastAsia"/>
                <w:b/>
                <w:i/>
                <w:color w:val="000000"/>
              </w:rPr>
              <w:t>域名</w:t>
            </w:r>
          </w:p>
        </w:tc>
        <w:tc>
          <w:tcPr>
            <w:tcW w:w="2660" w:type="pct"/>
            <w:shd w:val="clear" w:color="auto" w:fill="B3B3B3"/>
          </w:tcPr>
          <w:p>
            <w:pPr>
              <w:rPr>
                <w:b/>
                <w:i/>
                <w:color w:val="000000"/>
              </w:rPr>
            </w:pPr>
            <w:r>
              <w:rPr>
                <w:rFonts w:hint="eastAsia"/>
                <w:b/>
                <w:i/>
                <w:color w:val="000000"/>
              </w:rPr>
              <w:t>说明</w:t>
            </w:r>
          </w:p>
        </w:tc>
        <w:tc>
          <w:tcPr>
            <w:tcW w:w="498" w:type="pct"/>
            <w:shd w:val="clear" w:color="auto" w:fill="B3B3B3"/>
          </w:tcPr>
          <w:p>
            <w:pPr>
              <w:rPr>
                <w:b/>
                <w:i/>
                <w:color w:val="000000"/>
              </w:rPr>
            </w:pPr>
            <w:r>
              <w:rPr>
                <w:rFonts w:hint="eastAsia"/>
                <w:b/>
                <w:i/>
                <w:color w:val="000000"/>
              </w:rPr>
              <w:t>ZJ</w:t>
            </w:r>
            <w:r>
              <w:rPr>
                <w:b/>
                <w:i/>
                <w:color w:val="000000"/>
              </w:rPr>
              <w:t>1</w:t>
            </w:r>
          </w:p>
        </w:tc>
        <w:tc>
          <w:tcPr>
            <w:tcW w:w="529" w:type="pct"/>
            <w:shd w:val="clear" w:color="auto" w:fill="B3B3B3"/>
          </w:tcPr>
          <w:p>
            <w:pPr>
              <w:rPr>
                <w:b/>
                <w:i/>
                <w:color w:val="000000"/>
              </w:rPr>
            </w:pPr>
            <w:r>
              <w:rPr>
                <w:rFonts w:hint="eastAsia"/>
                <w:b/>
                <w:i/>
                <w:color w:val="000000"/>
              </w:rPr>
              <w:t>ZJ</w:t>
            </w:r>
            <w:r>
              <w:rPr>
                <w:b/>
                <w:i/>
                <w:color w:val="00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2102</w:t>
            </w:r>
          </w:p>
        </w:tc>
        <w:tc>
          <w:tcPr>
            <w:tcW w:w="972" w:type="pct"/>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60" w:type="pct"/>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2402</w:t>
            </w:r>
          </w:p>
        </w:tc>
        <w:tc>
          <w:tcPr>
            <w:tcW w:w="972" w:type="pct"/>
          </w:tcPr>
          <w:p>
            <w:pPr>
              <w:rPr>
                <w:rFonts w:ascii="宋体" w:hAnsi="宋体"/>
                <w:color w:val="000000"/>
                <w:kern w:val="0"/>
                <w:sz w:val="18"/>
                <w:szCs w:val="18"/>
              </w:rPr>
            </w:pPr>
            <w:r>
              <w:rPr>
                <w:rFonts w:hint="eastAsia" w:ascii="宋体" w:hAnsi="宋体"/>
                <w:color w:val="000000"/>
                <w:kern w:val="0"/>
                <w:sz w:val="18"/>
                <w:szCs w:val="18"/>
              </w:rPr>
              <w:t>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平台流水号（中国结算生成，同一交易日不能重复）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972" w:type="pct"/>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660" w:type="pct"/>
          </w:tcPr>
          <w:p>
            <w:pPr>
              <w:rPr>
                <w:rFonts w:ascii="宋体" w:hAnsi="宋体"/>
                <w:sz w:val="18"/>
                <w:szCs w:val="18"/>
              </w:rPr>
            </w:pPr>
            <w:r>
              <w:rPr>
                <w:rFonts w:hint="eastAsia" w:ascii="宋体" w:hAnsi="宋体"/>
                <w:sz w:val="18"/>
              </w:rPr>
              <w:t>专户银行代码</w:t>
            </w:r>
          </w:p>
        </w:tc>
        <w:tc>
          <w:tcPr>
            <w:tcW w:w="498" w:type="pct"/>
            <w:shd w:val="clear" w:color="auto" w:fill="00B050"/>
          </w:tcPr>
          <w:p>
            <w:pPr>
              <w:rPr>
                <w:rFonts w:ascii="宋体" w:hAnsi="宋体"/>
                <w:sz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sz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972" w:type="pct"/>
          </w:tcPr>
          <w:p>
            <w:pPr>
              <w:snapToGrid w:val="0"/>
              <w:rPr>
                <w:rFonts w:ascii="宋体" w:hAnsi="宋体"/>
                <w:color w:val="000000"/>
                <w:sz w:val="18"/>
              </w:rPr>
            </w:pPr>
            <w:r>
              <w:rPr>
                <w:rFonts w:ascii="宋体" w:hAnsi="宋体"/>
                <w:color w:val="000000"/>
                <w:sz w:val="18"/>
              </w:rPr>
              <w:t>DistributorCode</w:t>
            </w:r>
          </w:p>
        </w:tc>
        <w:tc>
          <w:tcPr>
            <w:tcW w:w="2660" w:type="pct"/>
          </w:tcPr>
          <w:p>
            <w:pPr>
              <w:rPr>
                <w:rFonts w:ascii="宋体" w:hAnsi="宋体"/>
                <w:color w:val="000000"/>
                <w:sz w:val="18"/>
                <w:szCs w:val="18"/>
              </w:rPr>
            </w:pPr>
            <w:r>
              <w:rPr>
                <w:rFonts w:hint="eastAsia" w:ascii="宋体" w:hAnsi="宋体"/>
                <w:color w:val="000000"/>
                <w:sz w:val="18"/>
                <w:szCs w:val="18"/>
              </w:rPr>
              <w:t>销售人代码</w:t>
            </w:r>
          </w:p>
        </w:tc>
        <w:tc>
          <w:tcPr>
            <w:tcW w:w="498"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92</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TransactionDate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交易发生日期（资金消息的发生日期）</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93</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交易发生时间（资金消息的发生时间）</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2401</w:t>
            </w:r>
          </w:p>
        </w:tc>
        <w:tc>
          <w:tcPr>
            <w:tcW w:w="972" w:type="pct"/>
          </w:tcPr>
          <w:p>
            <w:pPr>
              <w:widowControl/>
              <w:rPr>
                <w:rFonts w:ascii="宋体" w:hAnsi="宋体"/>
                <w:kern w:val="0"/>
                <w:sz w:val="18"/>
                <w:szCs w:val="18"/>
              </w:rPr>
            </w:pPr>
            <w:r>
              <w:rPr>
                <w:rFonts w:hint="eastAsia" w:ascii="宋体" w:hAnsi="宋体"/>
                <w:sz w:val="18"/>
              </w:rPr>
              <w:t>InvestAcc</w:t>
            </w:r>
          </w:p>
        </w:tc>
        <w:tc>
          <w:tcPr>
            <w:tcW w:w="2660" w:type="pct"/>
            <w:vAlign w:val="center"/>
          </w:tcPr>
          <w:p>
            <w:pPr>
              <w:jc w:val="left"/>
              <w:rPr>
                <w:rFonts w:ascii="宋体" w:hAnsi="宋体" w:cs="宋体"/>
                <w:kern w:val="0"/>
                <w:sz w:val="18"/>
                <w:szCs w:val="18"/>
              </w:rPr>
            </w:pPr>
            <w:r>
              <w:rPr>
                <w:rFonts w:hint="eastAsia" w:ascii="宋体" w:hAnsi="宋体" w:cs="宋体"/>
                <w:kern w:val="0"/>
                <w:sz w:val="18"/>
                <w:szCs w:val="18"/>
              </w:rPr>
              <w:t>投资账户</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972" w:type="pct"/>
          </w:tcPr>
          <w:p>
            <w:pPr>
              <w:widowControl/>
              <w:rPr>
                <w:rFonts w:ascii="宋体" w:hAnsi="宋体"/>
                <w:kern w:val="0"/>
                <w:sz w:val="18"/>
                <w:szCs w:val="18"/>
              </w:rPr>
            </w:pPr>
            <w:r>
              <w:rPr>
                <w:rFonts w:hint="eastAsia" w:ascii="宋体" w:hAnsi="宋体"/>
                <w:kern w:val="0"/>
                <w:sz w:val="18"/>
                <w:szCs w:val="18"/>
              </w:rPr>
              <w:t>CIP</w:t>
            </w:r>
          </w:p>
        </w:tc>
        <w:tc>
          <w:tcPr>
            <w:tcW w:w="2660" w:type="pct"/>
          </w:tcPr>
          <w:p>
            <w:pPr>
              <w:jc w:val="left"/>
              <w:rPr>
                <w:rFonts w:ascii="宋体" w:hAnsi="宋体" w:cs="宋体"/>
                <w:kern w:val="0"/>
                <w:sz w:val="18"/>
                <w:szCs w:val="18"/>
              </w:rPr>
            </w:pPr>
            <w:r>
              <w:rPr>
                <w:rFonts w:hint="eastAsia" w:ascii="宋体" w:hAnsi="宋体" w:cs="宋体"/>
                <w:kern w:val="0"/>
                <w:sz w:val="18"/>
                <w:szCs w:val="18"/>
              </w:rPr>
              <w:t>人社部账号</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134</w:t>
            </w:r>
          </w:p>
        </w:tc>
        <w:tc>
          <w:tcPr>
            <w:tcW w:w="972" w:type="pct"/>
          </w:tcPr>
          <w:p>
            <w:pPr>
              <w:widowControl/>
              <w:rPr>
                <w:rFonts w:ascii="宋体" w:hAnsi="宋体"/>
                <w:kern w:val="0"/>
                <w:sz w:val="18"/>
                <w:szCs w:val="18"/>
              </w:rPr>
            </w:pPr>
            <w:r>
              <w:rPr>
                <w:rFonts w:ascii="宋体" w:hAnsi="宋体"/>
                <w:kern w:val="0"/>
                <w:sz w:val="18"/>
                <w:szCs w:val="18"/>
              </w:rPr>
              <w:t>ApplicationAmount</w:t>
            </w:r>
          </w:p>
        </w:tc>
        <w:tc>
          <w:tcPr>
            <w:tcW w:w="2660" w:type="pct"/>
          </w:tcPr>
          <w:p>
            <w:pPr>
              <w:jc w:val="left"/>
              <w:rPr>
                <w:rFonts w:ascii="宋体" w:hAnsi="宋体" w:cs="宋体"/>
                <w:kern w:val="0"/>
                <w:sz w:val="18"/>
                <w:szCs w:val="18"/>
              </w:rPr>
            </w:pPr>
            <w:r>
              <w:rPr>
                <w:rFonts w:hint="eastAsia" w:ascii="宋体" w:hAnsi="宋体" w:cs="宋体"/>
                <w:kern w:val="0"/>
                <w:sz w:val="18"/>
                <w:szCs w:val="18"/>
              </w:rPr>
              <w:t>申请金额</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2066</w:t>
            </w:r>
          </w:p>
        </w:tc>
        <w:tc>
          <w:tcPr>
            <w:tcW w:w="972" w:type="pct"/>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660" w:type="pct"/>
          </w:tcPr>
          <w:p>
            <w:pPr>
              <w:jc w:val="left"/>
              <w:rPr>
                <w:rFonts w:ascii="宋体" w:hAnsi="宋体" w:cs="宋体"/>
                <w:kern w:val="0"/>
                <w:sz w:val="18"/>
                <w:szCs w:val="18"/>
              </w:rPr>
            </w:pPr>
            <w:r>
              <w:rPr>
                <w:rFonts w:hint="eastAsia" w:ascii="宋体" w:hAnsi="宋体" w:cs="宋体"/>
                <w:kern w:val="0"/>
                <w:sz w:val="18"/>
                <w:szCs w:val="18"/>
              </w:rPr>
              <w:t>原业务代码</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vAlign w:val="center"/>
          </w:tcPr>
          <w:p>
            <w:pPr>
              <w:jc w:val="left"/>
              <w:rPr>
                <w:rFonts w:ascii="宋体" w:hAnsi="宋体"/>
                <w:color w:val="000000"/>
                <w:sz w:val="18"/>
                <w:szCs w:val="18"/>
              </w:rPr>
            </w:pPr>
            <w:r>
              <w:rPr>
                <w:rFonts w:ascii="宋体" w:hAnsi="宋体"/>
                <w:color w:val="000000"/>
                <w:sz w:val="18"/>
                <w:szCs w:val="18"/>
              </w:rPr>
              <w:t>37</w:t>
            </w:r>
          </w:p>
        </w:tc>
        <w:tc>
          <w:tcPr>
            <w:tcW w:w="972" w:type="pct"/>
          </w:tcPr>
          <w:p>
            <w:pPr>
              <w:widowControl/>
              <w:rPr>
                <w:rFonts w:ascii="宋体" w:hAnsi="宋体"/>
                <w:color w:val="000000"/>
                <w:kern w:val="0"/>
                <w:sz w:val="18"/>
                <w:szCs w:val="18"/>
              </w:rPr>
            </w:pPr>
            <w:r>
              <w:rPr>
                <w:rFonts w:ascii="宋体" w:hAnsi="宋体"/>
                <w:color w:val="000000"/>
                <w:kern w:val="0"/>
                <w:sz w:val="18"/>
                <w:szCs w:val="18"/>
              </w:rPr>
              <w:t>CurrencyType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结算币种</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ascii="宋体" w:hAnsi="宋体"/>
                <w:sz w:val="18"/>
              </w:rPr>
              <w:t>98</w:t>
            </w:r>
          </w:p>
        </w:tc>
        <w:tc>
          <w:tcPr>
            <w:tcW w:w="972" w:type="pct"/>
          </w:tcPr>
          <w:p>
            <w:pPr>
              <w:rPr>
                <w:rFonts w:ascii="宋体" w:hAnsi="宋体"/>
                <w:kern w:val="0"/>
                <w:sz w:val="18"/>
                <w:szCs w:val="18"/>
              </w:rPr>
            </w:pPr>
            <w:r>
              <w:rPr>
                <w:rFonts w:ascii="宋体" w:hAnsi="宋体"/>
                <w:sz w:val="18"/>
              </w:rPr>
              <w:t>IndividualOrInstitution</w:t>
            </w:r>
          </w:p>
        </w:tc>
        <w:tc>
          <w:tcPr>
            <w:tcW w:w="2660" w:type="pct"/>
          </w:tcPr>
          <w:p>
            <w:pPr>
              <w:jc w:val="left"/>
              <w:rPr>
                <w:rFonts w:ascii="宋体" w:hAnsi="宋体" w:cs="宋体"/>
                <w:kern w:val="0"/>
                <w:sz w:val="18"/>
                <w:szCs w:val="18"/>
              </w:rPr>
            </w:pPr>
            <w:r>
              <w:rPr>
                <w:rFonts w:hint="eastAsia" w:ascii="宋体" w:hAnsi="宋体"/>
                <w:sz w:val="18"/>
              </w:rPr>
              <w:t>个人/机构标志</w:t>
            </w:r>
          </w:p>
        </w:tc>
        <w:tc>
          <w:tcPr>
            <w:tcW w:w="498"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2092</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开户类型（付款方）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2093</w:t>
            </w:r>
          </w:p>
        </w:tc>
        <w:tc>
          <w:tcPr>
            <w:tcW w:w="972" w:type="pct"/>
          </w:tcPr>
          <w:p>
            <w:pPr>
              <w:widowControl/>
              <w:rPr>
                <w:rFonts w:ascii="宋体" w:hAnsi="宋体"/>
                <w:color w:val="000000"/>
                <w:kern w:val="0"/>
                <w:sz w:val="18"/>
                <w:szCs w:val="18"/>
              </w:rPr>
            </w:pPr>
            <w:r>
              <w:rPr>
                <w:rFonts w:hint="eastAsia" w:ascii="宋体" w:hAnsi="宋体"/>
                <w:color w:val="000000"/>
                <w:sz w:val="18"/>
              </w:rPr>
              <w:t>AccOrgCode</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开户机构代码（付款方）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2094</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2019</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2410</w:t>
            </w:r>
          </w:p>
        </w:tc>
        <w:tc>
          <w:tcPr>
            <w:tcW w:w="972" w:type="pct"/>
          </w:tcPr>
          <w:p>
            <w:pPr>
              <w:widowControl/>
              <w:rPr>
                <w:rFonts w:ascii="宋体" w:hAnsi="宋体"/>
                <w:kern w:val="0"/>
                <w:sz w:val="18"/>
                <w:szCs w:val="18"/>
              </w:rPr>
            </w:pPr>
            <w:r>
              <w:rPr>
                <w:rFonts w:hint="eastAsia" w:ascii="宋体" w:hAnsi="宋体"/>
                <w:sz w:val="18"/>
              </w:rPr>
              <w:t>RemitReference</w:t>
            </w:r>
          </w:p>
        </w:tc>
        <w:tc>
          <w:tcPr>
            <w:tcW w:w="2660" w:type="pct"/>
          </w:tcPr>
          <w:p>
            <w:pPr>
              <w:jc w:val="left"/>
              <w:rPr>
                <w:rFonts w:ascii="宋体" w:hAnsi="宋体" w:cs="宋体"/>
                <w:kern w:val="0"/>
                <w:sz w:val="18"/>
                <w:szCs w:val="18"/>
              </w:rPr>
            </w:pPr>
            <w:r>
              <w:rPr>
                <w:rFonts w:hint="eastAsia" w:ascii="宋体" w:hAnsi="宋体" w:cs="宋体"/>
                <w:kern w:val="0"/>
                <w:sz w:val="18"/>
                <w:szCs w:val="18"/>
              </w:rPr>
              <w:t>汇款备注</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开户类型2（收款方）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972" w:type="pct"/>
          </w:tcPr>
          <w:p>
            <w:pPr>
              <w:widowControl/>
              <w:rPr>
                <w:rFonts w:ascii="宋体" w:hAnsi="宋体"/>
                <w:color w:val="000000"/>
                <w:kern w:val="0"/>
                <w:sz w:val="18"/>
                <w:szCs w:val="18"/>
              </w:rPr>
            </w:pPr>
            <w:r>
              <w:rPr>
                <w:rFonts w:hint="eastAsia" w:ascii="宋体" w:hAnsi="宋体"/>
                <w:color w:val="000000"/>
                <w:sz w:val="18"/>
              </w:rPr>
              <w:t>AccOrgCode2</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开户机构代码2（收款方）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2041</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FF0000"/>
                <w:sz w:val="18"/>
              </w:rPr>
            </w:pPr>
            <w:r>
              <w:rPr>
                <w:rFonts w:hint="eastAsia" w:ascii="宋体" w:hAnsi="宋体"/>
                <w:color w:val="FF0000"/>
                <w:sz w:val="18"/>
              </w:rPr>
              <w:t>323</w:t>
            </w:r>
          </w:p>
        </w:tc>
        <w:tc>
          <w:tcPr>
            <w:tcW w:w="972" w:type="pct"/>
            <w:vAlign w:val="center"/>
          </w:tcPr>
          <w:p>
            <w:pPr>
              <w:rPr>
                <w:rFonts w:ascii="宋体" w:hAnsi="宋体"/>
                <w:color w:val="FF0000"/>
                <w:sz w:val="18"/>
              </w:rPr>
            </w:pPr>
            <w:r>
              <w:rPr>
                <w:rFonts w:hint="eastAsia" w:ascii="宋体" w:hAnsi="宋体"/>
                <w:color w:val="FF0000"/>
                <w:sz w:val="18"/>
              </w:rPr>
              <w:t>PayDate</w:t>
            </w:r>
          </w:p>
        </w:tc>
        <w:tc>
          <w:tcPr>
            <w:tcW w:w="2660" w:type="pct"/>
          </w:tcPr>
          <w:p>
            <w:pPr>
              <w:jc w:val="left"/>
              <w:rPr>
                <w:rFonts w:ascii="宋体" w:hAnsi="宋体"/>
                <w:color w:val="FF0000"/>
                <w:kern w:val="0"/>
                <w:sz w:val="18"/>
                <w:szCs w:val="18"/>
              </w:rPr>
            </w:pPr>
            <w:r>
              <w:rPr>
                <w:rFonts w:hint="eastAsia" w:ascii="宋体" w:hAnsi="宋体"/>
                <w:color w:val="FF0000"/>
                <w:kern w:val="0"/>
                <w:sz w:val="18"/>
                <w:szCs w:val="18"/>
              </w:rPr>
              <w:t>交收日期</w:t>
            </w:r>
          </w:p>
        </w:tc>
        <w:tc>
          <w:tcPr>
            <w:tcW w:w="498" w:type="pct"/>
            <w:shd w:val="clear" w:color="auto" w:fill="7F7F7F" w:themeFill="background1" w:themeFillShade="80"/>
          </w:tcPr>
          <w:p>
            <w:pPr>
              <w:jc w:val="left"/>
              <w:rPr>
                <w:rFonts w:ascii="宋体" w:hAnsi="宋体"/>
                <w:color w:val="FF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FF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254</w:t>
            </w:r>
          </w:p>
        </w:tc>
        <w:tc>
          <w:tcPr>
            <w:tcW w:w="972" w:type="pct"/>
          </w:tcPr>
          <w:p>
            <w:pPr>
              <w:rPr>
                <w:rFonts w:ascii="宋体" w:hAnsi="宋体"/>
                <w:color w:val="000000"/>
                <w:kern w:val="0"/>
                <w:sz w:val="18"/>
                <w:szCs w:val="18"/>
              </w:rPr>
            </w:pPr>
            <w:r>
              <w:rPr>
                <w:rFonts w:hint="eastAsia" w:ascii="宋体" w:hAnsi="宋体"/>
                <w:color w:val="000000"/>
                <w:kern w:val="0"/>
                <w:sz w:val="18"/>
                <w:szCs w:val="18"/>
              </w:rPr>
              <w:t>Specification</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2423</w:t>
            </w:r>
          </w:p>
        </w:tc>
        <w:tc>
          <w:tcPr>
            <w:tcW w:w="972" w:type="pct"/>
          </w:tcPr>
          <w:p>
            <w:pPr>
              <w:rPr>
                <w:rFonts w:ascii="宋体" w:hAnsi="宋体"/>
                <w:color w:val="000000"/>
                <w:kern w:val="0"/>
                <w:sz w:val="18"/>
                <w:szCs w:val="18"/>
              </w:rPr>
            </w:pPr>
            <w:r>
              <w:rPr>
                <w:rFonts w:hint="eastAsia" w:ascii="宋体" w:hAnsi="宋体"/>
                <w:color w:val="000000"/>
                <w:kern w:val="0"/>
                <w:sz w:val="18"/>
                <w:szCs w:val="18"/>
              </w:rPr>
              <w:t>OriPlatSerialNo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sz w:val="18"/>
                <w:szCs w:val="18"/>
              </w:rPr>
            </w:pPr>
            <w:r>
              <w:rPr>
                <w:rFonts w:ascii="宋体" w:hAnsi="宋体"/>
                <w:sz w:val="18"/>
                <w:szCs w:val="18"/>
              </w:rPr>
              <w:t>2015</w:t>
            </w:r>
          </w:p>
        </w:tc>
        <w:tc>
          <w:tcPr>
            <w:tcW w:w="972" w:type="pct"/>
          </w:tcPr>
          <w:p>
            <w:pPr>
              <w:widowControl/>
              <w:rPr>
                <w:rFonts w:ascii="宋体" w:hAnsi="宋体"/>
                <w:kern w:val="0"/>
                <w:sz w:val="18"/>
                <w:szCs w:val="18"/>
              </w:rPr>
            </w:pPr>
            <w:r>
              <w:rPr>
                <w:rFonts w:hint="eastAsia" w:ascii="宋体" w:hAnsi="宋体"/>
                <w:kern w:val="0"/>
                <w:sz w:val="18"/>
                <w:szCs w:val="18"/>
              </w:rPr>
              <w:t>DealStatus</w:t>
            </w:r>
          </w:p>
        </w:tc>
        <w:tc>
          <w:tcPr>
            <w:tcW w:w="2660" w:type="pct"/>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ascii="宋体" w:hAnsi="宋体"/>
                <w:color w:val="000000"/>
                <w:sz w:val="18"/>
                <w:szCs w:val="18"/>
              </w:rPr>
              <w:t>119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ReturnCode</w:t>
            </w:r>
            <w:r>
              <w:rPr>
                <w:rFonts w:ascii="宋体" w:hAnsi="宋体"/>
                <w:color w:val="000000"/>
                <w:kern w:val="0"/>
                <w:sz w:val="18"/>
                <w:szCs w:val="18"/>
              </w:rPr>
              <w:tab/>
            </w:r>
          </w:p>
        </w:tc>
        <w:tc>
          <w:tcPr>
            <w:tcW w:w="2660" w:type="pct"/>
          </w:tcPr>
          <w:p>
            <w:pPr>
              <w:rPr>
                <w:rFonts w:ascii="宋体" w:hAnsi="宋体"/>
                <w:color w:val="000000"/>
                <w:kern w:val="0"/>
                <w:sz w:val="18"/>
                <w:szCs w:val="18"/>
              </w:rPr>
            </w:pPr>
            <w:r>
              <w:rPr>
                <w:rFonts w:hint="eastAsia" w:ascii="宋体" w:hAnsi="宋体"/>
                <w:color w:val="000000"/>
                <w:kern w:val="0"/>
                <w:sz w:val="18"/>
                <w:szCs w:val="18"/>
              </w:rPr>
              <w:t>交易处理返回代码</w:t>
            </w:r>
            <w:r>
              <w:rPr>
                <w:rFonts w:hint="eastAsia" w:ascii="宋体" w:hAnsi="宋体"/>
                <w:sz w:val="18"/>
              </w:rPr>
              <w:t>（用于确认环节）</w:t>
            </w:r>
          </w:p>
        </w:tc>
        <w:tc>
          <w:tcPr>
            <w:tcW w:w="498" w:type="pct"/>
            <w:shd w:val="clear" w:color="auto" w:fill="00B050"/>
          </w:tcPr>
          <w:p>
            <w:pPr>
              <w:rPr>
                <w:rFonts w:ascii="宋体" w:hAnsi="宋体"/>
                <w:color w:val="000000"/>
                <w:kern w:val="0"/>
                <w:sz w:val="18"/>
                <w:szCs w:val="18"/>
              </w:rPr>
            </w:pPr>
            <w:r>
              <w:rPr>
                <w:rFonts w:hint="eastAsia" w:ascii="宋体" w:hAnsi="宋体"/>
                <w:kern w:val="0"/>
                <w:sz w:val="18"/>
              </w:rPr>
              <w:t>必填</w:t>
            </w:r>
          </w:p>
        </w:tc>
        <w:tc>
          <w:tcPr>
            <w:tcW w:w="529" w:type="pct"/>
            <w:shd w:val="clear" w:color="auto" w:fill="00B050"/>
          </w:tcPr>
          <w:p>
            <w:pPr>
              <w:rPr>
                <w:rFonts w:ascii="宋体" w:hAnsi="宋体"/>
                <w:color w:val="000000"/>
                <w:kern w:val="0"/>
                <w:sz w:val="18"/>
                <w:szCs w:val="18"/>
              </w:rPr>
            </w:pPr>
            <w:r>
              <w:rPr>
                <w:rFonts w:hint="eastAsia" w:ascii="宋体" w:hAnsi="宋体"/>
                <w:kern w:val="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2037</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660" w:type="pct"/>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c>
          <w:tcPr>
            <w:tcW w:w="498" w:type="pct"/>
            <w:shd w:val="clear" w:color="auto" w:fill="7F7F7F" w:themeFill="background1" w:themeFillShade="80"/>
          </w:tcPr>
          <w:p>
            <w:pPr>
              <w:rPr>
                <w:rFonts w:ascii="宋体" w:hAnsi="宋体"/>
                <w:color w:val="000000"/>
                <w:kern w:val="0"/>
                <w:sz w:val="18"/>
                <w:szCs w:val="18"/>
              </w:rPr>
            </w:pPr>
            <w:r>
              <w:rPr>
                <w:rFonts w:hint="eastAsia" w:ascii="宋体" w:hAnsi="宋体"/>
                <w:kern w:val="0"/>
                <w:sz w:val="18"/>
              </w:rPr>
              <w:t>不填</w:t>
            </w:r>
          </w:p>
        </w:tc>
        <w:tc>
          <w:tcPr>
            <w:tcW w:w="529" w:type="pct"/>
            <w:shd w:val="clear" w:color="auto" w:fill="7F7F7F" w:themeFill="background1" w:themeFillShade="80"/>
          </w:tcPr>
          <w:p>
            <w:pPr>
              <w:rPr>
                <w:rFonts w:ascii="宋体" w:hAnsi="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2100</w:t>
            </w:r>
          </w:p>
        </w:tc>
        <w:tc>
          <w:tcPr>
            <w:tcW w:w="972" w:type="pct"/>
          </w:tcPr>
          <w:p>
            <w:pPr>
              <w:widowControl/>
              <w:rPr>
                <w:rFonts w:ascii="宋体" w:hAnsi="宋体"/>
                <w:color w:val="000000"/>
                <w:kern w:val="0"/>
                <w:sz w:val="18"/>
                <w:szCs w:val="18"/>
              </w:rPr>
            </w:pPr>
            <w:r>
              <w:rPr>
                <w:rFonts w:hint="eastAsia" w:ascii="宋体" w:hAnsi="宋体"/>
                <w:color w:val="000000"/>
                <w:sz w:val="18"/>
                <w:szCs w:val="18"/>
              </w:rPr>
              <w:t>ChgAmount</w:t>
            </w:r>
          </w:p>
        </w:tc>
        <w:tc>
          <w:tcPr>
            <w:tcW w:w="2660" w:type="pct"/>
          </w:tcPr>
          <w:p>
            <w:pPr>
              <w:jc w:val="left"/>
              <w:rPr>
                <w:rFonts w:ascii="宋体" w:hAnsi="宋体" w:cs="宋体"/>
                <w:color w:val="000000"/>
                <w:kern w:val="0"/>
                <w:sz w:val="18"/>
                <w:szCs w:val="18"/>
              </w:rPr>
            </w:pPr>
            <w:r>
              <w:rPr>
                <w:rFonts w:hint="eastAsia" w:ascii="宋体" w:hAnsi="宋体"/>
                <w:color w:val="000000"/>
                <w:sz w:val="18"/>
                <w:szCs w:val="18"/>
              </w:rPr>
              <w:t>发生额</w:t>
            </w:r>
            <w:r>
              <w:rPr>
                <w:rFonts w:hint="eastAsia" w:ascii="宋体" w:hAnsi="宋体"/>
                <w:sz w:val="18"/>
              </w:rPr>
              <w:t>（用于确认环节，</w:t>
            </w:r>
            <w:r>
              <w:rPr>
                <w:rFonts w:hint="eastAsia" w:ascii="宋体" w:hAnsi="宋体"/>
                <w:color w:val="FF0000"/>
                <w:sz w:val="18"/>
              </w:rPr>
              <w:t>须大于等于零</w:t>
            </w:r>
            <w:r>
              <w:rPr>
                <w:rFonts w:hint="eastAsia" w:ascii="宋体" w:hAnsi="宋体"/>
                <w:sz w:val="18"/>
              </w:rPr>
              <w:t>）</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c>
          <w:tcPr>
            <w:tcW w:w="529"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2418</w:t>
            </w:r>
          </w:p>
        </w:tc>
        <w:tc>
          <w:tcPr>
            <w:tcW w:w="972" w:type="pct"/>
          </w:tcPr>
          <w:p>
            <w:pPr>
              <w:widowControl/>
              <w:rPr>
                <w:rFonts w:ascii="宋体" w:hAnsi="宋体"/>
                <w:kern w:val="0"/>
                <w:sz w:val="18"/>
                <w:szCs w:val="18"/>
              </w:rPr>
            </w:pPr>
            <w:r>
              <w:rPr>
                <w:rFonts w:ascii="宋体" w:hAnsi="宋体"/>
                <w:kern w:val="0"/>
                <w:sz w:val="18"/>
                <w:szCs w:val="18"/>
              </w:rPr>
              <w:t>Detail</w:t>
            </w:r>
          </w:p>
        </w:tc>
        <w:tc>
          <w:tcPr>
            <w:tcW w:w="2660" w:type="pct"/>
          </w:tcPr>
          <w:p>
            <w:pPr>
              <w:rPr>
                <w:rFonts w:ascii="宋体" w:hAnsi="宋体"/>
                <w:color w:val="000000"/>
                <w:kern w:val="0"/>
                <w:sz w:val="18"/>
                <w:szCs w:val="18"/>
              </w:rPr>
            </w:pPr>
            <w:r>
              <w:rPr>
                <w:rFonts w:hint="eastAsia" w:ascii="宋体" w:hAnsi="宋体"/>
                <w:color w:val="000000"/>
                <w:kern w:val="0"/>
                <w:sz w:val="18"/>
                <w:szCs w:val="18"/>
              </w:rPr>
              <w:t>详细信息</w:t>
            </w:r>
            <w:r>
              <w:rPr>
                <w:rFonts w:hint="eastAsia" w:ascii="宋体" w:hAnsi="宋体"/>
                <w:sz w:val="18"/>
              </w:rPr>
              <w:t>（用于确认环节）</w:t>
            </w:r>
          </w:p>
        </w:tc>
        <w:tc>
          <w:tcPr>
            <w:tcW w:w="498" w:type="pct"/>
            <w:shd w:val="clear" w:color="auto" w:fill="FFC000"/>
          </w:tcPr>
          <w:p>
            <w:pPr>
              <w:rPr>
                <w:rFonts w:ascii="宋体" w:hAnsi="宋体"/>
                <w:color w:val="000000"/>
                <w:kern w:val="0"/>
                <w:sz w:val="18"/>
                <w:szCs w:val="18"/>
              </w:rPr>
            </w:pPr>
            <w:r>
              <w:rPr>
                <w:rFonts w:hint="eastAsia" w:ascii="宋体" w:hAnsi="宋体"/>
                <w:kern w:val="0"/>
                <w:sz w:val="18"/>
              </w:rPr>
              <w:t>选填</w:t>
            </w:r>
          </w:p>
        </w:tc>
        <w:tc>
          <w:tcPr>
            <w:tcW w:w="529" w:type="pct"/>
            <w:shd w:val="clear" w:color="auto" w:fill="FFC000"/>
          </w:tcPr>
          <w:p>
            <w:pPr>
              <w:rPr>
                <w:rFonts w:ascii="宋体" w:hAnsi="宋体"/>
                <w:color w:val="000000"/>
                <w:kern w:val="0"/>
                <w:sz w:val="18"/>
                <w:szCs w:val="18"/>
              </w:rPr>
            </w:pPr>
            <w:r>
              <w:rPr>
                <w:rFonts w:hint="eastAsia" w:ascii="宋体" w:hAnsi="宋体" w:cs="宋体"/>
                <w:color w:val="000000"/>
                <w:kern w:val="0"/>
                <w:sz w:val="18"/>
                <w:szCs w:val="18"/>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635</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1</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636</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2</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637</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3</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638</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4</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5</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kern w:val="0"/>
                <w:sz w:val="18"/>
              </w:rPr>
            </w:pPr>
            <w:r>
              <w:rPr>
                <w:rFonts w:hint="eastAsia" w:ascii="宋体" w:hAnsi="宋体"/>
                <w:kern w:val="0"/>
                <w:sz w:val="18"/>
              </w:rPr>
              <w:t>714</w:t>
            </w:r>
          </w:p>
        </w:tc>
        <w:tc>
          <w:tcPr>
            <w:tcW w:w="972" w:type="pct"/>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60" w:type="pct"/>
          </w:tcPr>
          <w:p>
            <w:pPr>
              <w:widowControl/>
              <w:rPr>
                <w:rFonts w:ascii="宋体" w:hAnsi="宋体"/>
                <w:kern w:val="0"/>
                <w:sz w:val="18"/>
              </w:rPr>
            </w:pPr>
            <w:r>
              <w:rPr>
                <w:rFonts w:hint="eastAsia" w:ascii="宋体" w:hAnsi="宋体"/>
                <w:kern w:val="0"/>
                <w:sz w:val="18"/>
              </w:rPr>
              <w:t>预留字段6</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bl>
    <w:p>
      <w:pPr>
        <w:rPr>
          <w:rFonts w:hint="eastAsia"/>
          <w:lang w:val="en-US" w:eastAsia="zh-CN"/>
        </w:rPr>
      </w:pPr>
      <w:r>
        <w:rPr>
          <w:rFonts w:hint="eastAsia"/>
          <w:lang w:val="en-US" w:eastAsia="zh-CN"/>
        </w:rPr>
        <w:t>特殊说明：</w:t>
      </w:r>
    </w:p>
    <w:p>
      <w:pPr>
        <w:spacing w:line="360" w:lineRule="auto"/>
      </w:pPr>
      <w:r>
        <w:rPr>
          <w:rFonts w:hint="eastAsia"/>
          <w:lang w:val="en-US" w:eastAsia="zh-CN"/>
        </w:rPr>
        <w:t>（1）“交易处理返回代码”非0000时，详细信息字段必填。</w:t>
      </w:r>
    </w:p>
    <w:p>
      <w:pPr>
        <w:pStyle w:val="5"/>
      </w:pPr>
      <w:r>
        <w:rPr>
          <w:rFonts w:hint="eastAsia"/>
        </w:rPr>
        <w:t>2.1.5 步骤4：资金业务-回报数据</w:t>
      </w:r>
    </w:p>
    <w:p>
      <w:r>
        <w:rPr>
          <w:rFonts w:hint="eastAsia"/>
        </w:rPr>
        <w:t>平台</w:t>
      </w:r>
      <w:r>
        <w:t>将</w:t>
      </w:r>
      <w:r>
        <w:rPr>
          <w:rFonts w:hint="eastAsia"/>
          <w:lang w:eastAsia="zh-CN"/>
        </w:rPr>
        <w:t>账户行</w:t>
      </w:r>
      <w:r>
        <w:t>的处理结果转发到销售机构。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658"/>
        <w:gridCol w:w="4535"/>
        <w:gridCol w:w="849"/>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shd w:val="clear" w:color="auto" w:fill="B3B3B3"/>
          </w:tcPr>
          <w:p>
            <w:pPr>
              <w:rPr>
                <w:b/>
                <w:i/>
                <w:color w:val="000000"/>
              </w:rPr>
            </w:pPr>
            <w:r>
              <w:rPr>
                <w:rFonts w:hint="eastAsia"/>
                <w:b/>
                <w:i/>
                <w:color w:val="000000"/>
              </w:rPr>
              <w:t>Tag</w:t>
            </w:r>
          </w:p>
        </w:tc>
        <w:tc>
          <w:tcPr>
            <w:tcW w:w="972" w:type="pct"/>
            <w:shd w:val="clear" w:color="auto" w:fill="B3B3B3"/>
          </w:tcPr>
          <w:p>
            <w:pPr>
              <w:rPr>
                <w:b/>
                <w:i/>
                <w:color w:val="000000"/>
              </w:rPr>
            </w:pPr>
            <w:r>
              <w:rPr>
                <w:rFonts w:hint="eastAsia"/>
                <w:b/>
                <w:i/>
                <w:color w:val="000000"/>
              </w:rPr>
              <w:t>域名</w:t>
            </w:r>
          </w:p>
        </w:tc>
        <w:tc>
          <w:tcPr>
            <w:tcW w:w="2660" w:type="pct"/>
            <w:shd w:val="clear" w:color="auto" w:fill="B3B3B3"/>
          </w:tcPr>
          <w:p>
            <w:pPr>
              <w:rPr>
                <w:b/>
                <w:i/>
                <w:color w:val="000000"/>
              </w:rPr>
            </w:pPr>
            <w:r>
              <w:rPr>
                <w:rFonts w:hint="eastAsia"/>
                <w:b/>
                <w:i/>
                <w:color w:val="000000"/>
              </w:rPr>
              <w:t>说明</w:t>
            </w:r>
          </w:p>
        </w:tc>
        <w:tc>
          <w:tcPr>
            <w:tcW w:w="498" w:type="pct"/>
            <w:shd w:val="clear" w:color="auto" w:fill="B3B3B3"/>
          </w:tcPr>
          <w:p>
            <w:pPr>
              <w:rPr>
                <w:b/>
                <w:i/>
                <w:color w:val="000000"/>
              </w:rPr>
            </w:pPr>
            <w:r>
              <w:rPr>
                <w:rFonts w:hint="eastAsia"/>
                <w:b/>
                <w:i/>
                <w:color w:val="000000"/>
              </w:rPr>
              <w:t>ZJ</w:t>
            </w:r>
            <w:r>
              <w:rPr>
                <w:b/>
                <w:i/>
                <w:color w:val="000000"/>
              </w:rPr>
              <w:t>1</w:t>
            </w:r>
          </w:p>
        </w:tc>
        <w:tc>
          <w:tcPr>
            <w:tcW w:w="529" w:type="pct"/>
            <w:shd w:val="clear" w:color="auto" w:fill="B3B3B3"/>
          </w:tcPr>
          <w:p>
            <w:pPr>
              <w:rPr>
                <w:b/>
                <w:i/>
                <w:color w:val="000000"/>
              </w:rPr>
            </w:pPr>
            <w:r>
              <w:rPr>
                <w:rFonts w:hint="eastAsia"/>
                <w:b/>
                <w:i/>
                <w:color w:val="000000"/>
              </w:rPr>
              <w:t>ZJ</w:t>
            </w:r>
            <w:r>
              <w:rPr>
                <w:b/>
                <w:i/>
                <w:color w:val="00000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2102</w:t>
            </w:r>
          </w:p>
        </w:tc>
        <w:tc>
          <w:tcPr>
            <w:tcW w:w="972" w:type="pct"/>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60" w:type="pct"/>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2402</w:t>
            </w:r>
          </w:p>
        </w:tc>
        <w:tc>
          <w:tcPr>
            <w:tcW w:w="972" w:type="pct"/>
          </w:tcPr>
          <w:p>
            <w:pPr>
              <w:rPr>
                <w:rFonts w:ascii="宋体" w:hAnsi="宋体"/>
                <w:color w:val="000000"/>
                <w:kern w:val="0"/>
                <w:sz w:val="18"/>
                <w:szCs w:val="18"/>
              </w:rPr>
            </w:pPr>
            <w:r>
              <w:rPr>
                <w:rFonts w:hint="eastAsia" w:ascii="宋体" w:hAnsi="宋体"/>
                <w:color w:val="000000"/>
                <w:kern w:val="0"/>
                <w:sz w:val="18"/>
                <w:szCs w:val="18"/>
              </w:rPr>
              <w:t>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平台流水号（中国结算生成，同一交易日不能重复）</w:t>
            </w:r>
          </w:p>
        </w:tc>
        <w:tc>
          <w:tcPr>
            <w:tcW w:w="498"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c>
          <w:tcPr>
            <w:tcW w:w="52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972" w:type="pct"/>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660" w:type="pct"/>
          </w:tcPr>
          <w:p>
            <w:pPr>
              <w:rPr>
                <w:rFonts w:ascii="宋体" w:hAnsi="宋体"/>
                <w:sz w:val="18"/>
                <w:szCs w:val="18"/>
              </w:rPr>
            </w:pPr>
            <w:r>
              <w:rPr>
                <w:rFonts w:hint="eastAsia" w:ascii="宋体" w:hAnsi="宋体"/>
                <w:sz w:val="18"/>
              </w:rPr>
              <w:t>专户银行代码</w:t>
            </w:r>
          </w:p>
        </w:tc>
        <w:tc>
          <w:tcPr>
            <w:tcW w:w="498" w:type="pct"/>
            <w:shd w:val="clear" w:color="auto" w:fill="00B050"/>
          </w:tcPr>
          <w:p>
            <w:pPr>
              <w:rPr>
                <w:rFonts w:ascii="宋体" w:hAnsi="宋体"/>
                <w:sz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sz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972" w:type="pct"/>
          </w:tcPr>
          <w:p>
            <w:pPr>
              <w:snapToGrid w:val="0"/>
              <w:rPr>
                <w:rFonts w:ascii="宋体" w:hAnsi="宋体"/>
                <w:color w:val="000000"/>
                <w:sz w:val="18"/>
              </w:rPr>
            </w:pPr>
            <w:r>
              <w:rPr>
                <w:rFonts w:ascii="宋体" w:hAnsi="宋体"/>
                <w:color w:val="000000"/>
                <w:sz w:val="18"/>
              </w:rPr>
              <w:t>DistributorCode</w:t>
            </w:r>
          </w:p>
        </w:tc>
        <w:tc>
          <w:tcPr>
            <w:tcW w:w="2660" w:type="pct"/>
          </w:tcPr>
          <w:p>
            <w:pPr>
              <w:rPr>
                <w:rFonts w:ascii="宋体" w:hAnsi="宋体"/>
                <w:color w:val="000000"/>
                <w:sz w:val="18"/>
                <w:szCs w:val="18"/>
              </w:rPr>
            </w:pPr>
            <w:r>
              <w:rPr>
                <w:rFonts w:hint="eastAsia" w:ascii="宋体" w:hAnsi="宋体"/>
                <w:color w:val="000000"/>
                <w:sz w:val="18"/>
                <w:szCs w:val="18"/>
              </w:rPr>
              <w:t>销售人代码</w:t>
            </w:r>
          </w:p>
        </w:tc>
        <w:tc>
          <w:tcPr>
            <w:tcW w:w="498"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c>
          <w:tcPr>
            <w:tcW w:w="529" w:type="pct"/>
            <w:shd w:val="clear" w:color="auto" w:fill="00B050"/>
          </w:tcPr>
          <w:p>
            <w:pPr>
              <w:rPr>
                <w:rFonts w:ascii="宋体" w:hAnsi="宋体"/>
                <w:color w:val="000000"/>
                <w:sz w:val="18"/>
                <w:szCs w:val="18"/>
              </w:rPr>
            </w:pPr>
            <w:r>
              <w:rPr>
                <w:rFonts w:hint="eastAsia"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92</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TransactionDate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交易发生日期（资金消息的发生日期）</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93</w:t>
            </w:r>
          </w:p>
        </w:tc>
        <w:tc>
          <w:tcPr>
            <w:tcW w:w="972" w:type="pct"/>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交易发生时间（资金消息的发生时间）</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2401</w:t>
            </w:r>
          </w:p>
        </w:tc>
        <w:tc>
          <w:tcPr>
            <w:tcW w:w="972" w:type="pct"/>
          </w:tcPr>
          <w:p>
            <w:pPr>
              <w:widowControl/>
              <w:rPr>
                <w:rFonts w:ascii="宋体" w:hAnsi="宋体"/>
                <w:kern w:val="0"/>
                <w:sz w:val="18"/>
                <w:szCs w:val="18"/>
              </w:rPr>
            </w:pPr>
            <w:r>
              <w:rPr>
                <w:rFonts w:hint="eastAsia" w:ascii="宋体" w:hAnsi="宋体"/>
                <w:sz w:val="18"/>
              </w:rPr>
              <w:t>InvestAcc</w:t>
            </w:r>
          </w:p>
        </w:tc>
        <w:tc>
          <w:tcPr>
            <w:tcW w:w="2660" w:type="pct"/>
            <w:vAlign w:val="center"/>
          </w:tcPr>
          <w:p>
            <w:pPr>
              <w:jc w:val="left"/>
              <w:rPr>
                <w:rFonts w:ascii="宋体" w:hAnsi="宋体" w:cs="宋体"/>
                <w:kern w:val="0"/>
                <w:sz w:val="18"/>
                <w:szCs w:val="18"/>
              </w:rPr>
            </w:pPr>
            <w:r>
              <w:rPr>
                <w:rFonts w:hint="eastAsia" w:ascii="宋体" w:hAnsi="宋体" w:cs="宋体"/>
                <w:kern w:val="0"/>
                <w:sz w:val="18"/>
                <w:szCs w:val="18"/>
              </w:rPr>
              <w:t>投资账户</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2407</w:t>
            </w:r>
          </w:p>
        </w:tc>
        <w:tc>
          <w:tcPr>
            <w:tcW w:w="972" w:type="pct"/>
          </w:tcPr>
          <w:p>
            <w:pPr>
              <w:widowControl/>
              <w:rPr>
                <w:rFonts w:ascii="宋体" w:hAnsi="宋体"/>
                <w:kern w:val="0"/>
                <w:sz w:val="18"/>
                <w:szCs w:val="18"/>
              </w:rPr>
            </w:pPr>
            <w:r>
              <w:rPr>
                <w:rFonts w:hint="eastAsia" w:ascii="宋体" w:hAnsi="宋体"/>
                <w:kern w:val="0"/>
                <w:sz w:val="18"/>
                <w:szCs w:val="18"/>
              </w:rPr>
              <w:t>CIP</w:t>
            </w:r>
          </w:p>
        </w:tc>
        <w:tc>
          <w:tcPr>
            <w:tcW w:w="2660" w:type="pct"/>
          </w:tcPr>
          <w:p>
            <w:pPr>
              <w:jc w:val="left"/>
              <w:rPr>
                <w:rFonts w:ascii="宋体" w:hAnsi="宋体" w:cs="宋体"/>
                <w:kern w:val="0"/>
                <w:sz w:val="18"/>
                <w:szCs w:val="18"/>
              </w:rPr>
            </w:pPr>
            <w:r>
              <w:rPr>
                <w:rFonts w:hint="eastAsia" w:ascii="宋体" w:hAnsi="宋体" w:cs="宋体"/>
                <w:kern w:val="0"/>
                <w:sz w:val="18"/>
                <w:szCs w:val="18"/>
              </w:rPr>
              <w:t>人社部账号</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ascii="宋体" w:hAnsi="宋体"/>
                <w:color w:val="000000"/>
                <w:sz w:val="18"/>
                <w:szCs w:val="18"/>
              </w:rPr>
              <w:t>134</w:t>
            </w:r>
          </w:p>
        </w:tc>
        <w:tc>
          <w:tcPr>
            <w:tcW w:w="972" w:type="pct"/>
          </w:tcPr>
          <w:p>
            <w:pPr>
              <w:widowControl/>
              <w:rPr>
                <w:rFonts w:ascii="宋体" w:hAnsi="宋体"/>
                <w:kern w:val="0"/>
                <w:sz w:val="18"/>
                <w:szCs w:val="18"/>
              </w:rPr>
            </w:pPr>
            <w:r>
              <w:rPr>
                <w:rFonts w:ascii="宋体" w:hAnsi="宋体"/>
                <w:kern w:val="0"/>
                <w:sz w:val="18"/>
                <w:szCs w:val="18"/>
              </w:rPr>
              <w:t>ApplicationAmount</w:t>
            </w:r>
          </w:p>
        </w:tc>
        <w:tc>
          <w:tcPr>
            <w:tcW w:w="2660" w:type="pct"/>
          </w:tcPr>
          <w:p>
            <w:pPr>
              <w:jc w:val="left"/>
              <w:rPr>
                <w:rFonts w:ascii="宋体" w:hAnsi="宋体" w:cs="宋体"/>
                <w:kern w:val="0"/>
                <w:sz w:val="18"/>
                <w:szCs w:val="18"/>
              </w:rPr>
            </w:pPr>
            <w:r>
              <w:rPr>
                <w:rFonts w:hint="eastAsia" w:ascii="宋体" w:hAnsi="宋体" w:cs="宋体"/>
                <w:kern w:val="0"/>
                <w:sz w:val="18"/>
                <w:szCs w:val="18"/>
              </w:rPr>
              <w:t>申请金额</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2066</w:t>
            </w:r>
          </w:p>
        </w:tc>
        <w:tc>
          <w:tcPr>
            <w:tcW w:w="972" w:type="pct"/>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w:t>
            </w:r>
          </w:p>
        </w:tc>
        <w:tc>
          <w:tcPr>
            <w:tcW w:w="2660" w:type="pct"/>
          </w:tcPr>
          <w:p>
            <w:pPr>
              <w:jc w:val="left"/>
              <w:rPr>
                <w:rFonts w:ascii="宋体" w:hAnsi="宋体" w:cs="宋体"/>
                <w:kern w:val="0"/>
                <w:sz w:val="18"/>
                <w:szCs w:val="18"/>
              </w:rPr>
            </w:pPr>
            <w:r>
              <w:rPr>
                <w:rFonts w:hint="eastAsia" w:ascii="宋体" w:hAnsi="宋体" w:cs="宋体"/>
                <w:kern w:val="0"/>
                <w:sz w:val="18"/>
                <w:szCs w:val="18"/>
              </w:rPr>
              <w:t>原业务代码</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vAlign w:val="center"/>
          </w:tcPr>
          <w:p>
            <w:pPr>
              <w:jc w:val="left"/>
              <w:rPr>
                <w:rFonts w:ascii="宋体" w:hAnsi="宋体"/>
                <w:color w:val="000000"/>
                <w:sz w:val="18"/>
                <w:szCs w:val="18"/>
              </w:rPr>
            </w:pPr>
            <w:r>
              <w:rPr>
                <w:rFonts w:ascii="宋体" w:hAnsi="宋体"/>
                <w:color w:val="000000"/>
                <w:sz w:val="18"/>
                <w:szCs w:val="18"/>
              </w:rPr>
              <w:t>37</w:t>
            </w:r>
          </w:p>
        </w:tc>
        <w:tc>
          <w:tcPr>
            <w:tcW w:w="972" w:type="pct"/>
          </w:tcPr>
          <w:p>
            <w:pPr>
              <w:widowControl/>
              <w:rPr>
                <w:rFonts w:ascii="宋体" w:hAnsi="宋体"/>
                <w:color w:val="000000"/>
                <w:kern w:val="0"/>
                <w:sz w:val="18"/>
                <w:szCs w:val="18"/>
              </w:rPr>
            </w:pPr>
            <w:r>
              <w:rPr>
                <w:rFonts w:ascii="宋体" w:hAnsi="宋体"/>
                <w:color w:val="000000"/>
                <w:kern w:val="0"/>
                <w:sz w:val="18"/>
                <w:szCs w:val="18"/>
              </w:rPr>
              <w:t>CurrencyType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结算币种</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ascii="宋体" w:hAnsi="宋体"/>
                <w:sz w:val="18"/>
              </w:rPr>
              <w:t>98</w:t>
            </w:r>
          </w:p>
        </w:tc>
        <w:tc>
          <w:tcPr>
            <w:tcW w:w="972" w:type="pct"/>
          </w:tcPr>
          <w:p>
            <w:pPr>
              <w:rPr>
                <w:rFonts w:ascii="宋体" w:hAnsi="宋体"/>
                <w:kern w:val="0"/>
                <w:sz w:val="18"/>
                <w:szCs w:val="18"/>
              </w:rPr>
            </w:pPr>
            <w:r>
              <w:rPr>
                <w:rFonts w:ascii="宋体" w:hAnsi="宋体"/>
                <w:sz w:val="18"/>
              </w:rPr>
              <w:t>IndividualOrInstitution</w:t>
            </w:r>
          </w:p>
        </w:tc>
        <w:tc>
          <w:tcPr>
            <w:tcW w:w="2660" w:type="pct"/>
          </w:tcPr>
          <w:p>
            <w:pPr>
              <w:jc w:val="left"/>
              <w:rPr>
                <w:rFonts w:ascii="宋体" w:hAnsi="宋体" w:cs="宋体"/>
                <w:kern w:val="0"/>
                <w:sz w:val="18"/>
                <w:szCs w:val="18"/>
              </w:rPr>
            </w:pPr>
            <w:r>
              <w:rPr>
                <w:rFonts w:hint="eastAsia" w:ascii="宋体" w:hAnsi="宋体"/>
                <w:sz w:val="18"/>
              </w:rPr>
              <w:t>个人/机构标志</w:t>
            </w:r>
          </w:p>
        </w:tc>
        <w:tc>
          <w:tcPr>
            <w:tcW w:w="498"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2092</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开户类型（付款方）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2093</w:t>
            </w:r>
          </w:p>
        </w:tc>
        <w:tc>
          <w:tcPr>
            <w:tcW w:w="972" w:type="pct"/>
          </w:tcPr>
          <w:p>
            <w:pPr>
              <w:widowControl/>
              <w:rPr>
                <w:rFonts w:ascii="宋体" w:hAnsi="宋体"/>
                <w:color w:val="000000"/>
                <w:kern w:val="0"/>
                <w:sz w:val="18"/>
                <w:szCs w:val="18"/>
              </w:rPr>
            </w:pPr>
            <w:r>
              <w:rPr>
                <w:rFonts w:hint="eastAsia" w:ascii="宋体" w:hAnsi="宋体"/>
                <w:color w:val="000000"/>
                <w:sz w:val="18"/>
              </w:rPr>
              <w:t>AccOrgCode</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开户机构代码（付款方）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2094</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2095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2019</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2013</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r>
              <w:rPr>
                <w:rFonts w:hint="eastAsia" w:ascii="宋体" w:hAnsi="宋体"/>
                <w:color w:val="000000"/>
                <w:sz w:val="18"/>
              </w:rPr>
              <w:t>（付款方）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sz w:val="18"/>
                <w:szCs w:val="18"/>
              </w:rPr>
            </w:pPr>
            <w:r>
              <w:rPr>
                <w:rFonts w:hint="eastAsia" w:ascii="宋体" w:hAnsi="宋体"/>
                <w:sz w:val="18"/>
                <w:szCs w:val="18"/>
              </w:rPr>
              <w:t>2410</w:t>
            </w:r>
          </w:p>
        </w:tc>
        <w:tc>
          <w:tcPr>
            <w:tcW w:w="972" w:type="pct"/>
          </w:tcPr>
          <w:p>
            <w:pPr>
              <w:widowControl/>
              <w:rPr>
                <w:rFonts w:ascii="宋体" w:hAnsi="宋体"/>
                <w:kern w:val="0"/>
                <w:sz w:val="18"/>
                <w:szCs w:val="18"/>
              </w:rPr>
            </w:pPr>
            <w:r>
              <w:rPr>
                <w:rFonts w:hint="eastAsia" w:ascii="宋体" w:hAnsi="宋体"/>
                <w:sz w:val="18"/>
              </w:rPr>
              <w:t>RemitReference</w:t>
            </w:r>
          </w:p>
        </w:tc>
        <w:tc>
          <w:tcPr>
            <w:tcW w:w="2660" w:type="pct"/>
          </w:tcPr>
          <w:p>
            <w:pPr>
              <w:jc w:val="left"/>
              <w:rPr>
                <w:rFonts w:ascii="宋体" w:hAnsi="宋体" w:cs="宋体"/>
                <w:kern w:val="0"/>
                <w:sz w:val="18"/>
                <w:szCs w:val="18"/>
              </w:rPr>
            </w:pPr>
            <w:r>
              <w:rPr>
                <w:rFonts w:hint="eastAsia" w:ascii="宋体" w:hAnsi="宋体" w:cs="宋体"/>
                <w:kern w:val="0"/>
                <w:sz w:val="18"/>
                <w:szCs w:val="18"/>
              </w:rPr>
              <w:t>汇款备注</w:t>
            </w:r>
          </w:p>
        </w:tc>
        <w:tc>
          <w:tcPr>
            <w:tcW w:w="498" w:type="pct"/>
            <w:shd w:val="clear" w:color="auto" w:fill="7F7F7F" w:themeFill="background1" w:themeFillShade="80"/>
          </w:tcPr>
          <w:p>
            <w:pPr>
              <w:jc w:val="left"/>
              <w:rPr>
                <w:rFonts w:ascii="宋体" w:hAnsi="宋体" w:cs="宋体"/>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972" w:type="pct"/>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开户类型2（收款方）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972" w:type="pct"/>
          </w:tcPr>
          <w:p>
            <w:pPr>
              <w:widowControl/>
              <w:rPr>
                <w:rFonts w:ascii="宋体" w:hAnsi="宋体"/>
                <w:color w:val="000000"/>
                <w:kern w:val="0"/>
                <w:sz w:val="18"/>
                <w:szCs w:val="18"/>
              </w:rPr>
            </w:pPr>
            <w:r>
              <w:rPr>
                <w:rFonts w:hint="eastAsia" w:ascii="宋体" w:hAnsi="宋体"/>
                <w:color w:val="000000"/>
                <w:sz w:val="18"/>
              </w:rPr>
              <w:t>AccOrgCode2</w:t>
            </w:r>
          </w:p>
        </w:tc>
        <w:tc>
          <w:tcPr>
            <w:tcW w:w="2660" w:type="pct"/>
          </w:tcPr>
          <w:p>
            <w:pPr>
              <w:jc w:val="left"/>
              <w:rPr>
                <w:rFonts w:ascii="宋体" w:hAnsi="宋体" w:cs="宋体"/>
                <w:color w:val="000000"/>
                <w:kern w:val="0"/>
                <w:sz w:val="18"/>
                <w:szCs w:val="18"/>
              </w:rPr>
            </w:pPr>
            <w:r>
              <w:rPr>
                <w:rFonts w:hint="eastAsia" w:ascii="宋体" w:hAnsi="宋体"/>
                <w:color w:val="000000"/>
                <w:sz w:val="18"/>
              </w:rPr>
              <w:t>开户机构代码2（收款方）</w:t>
            </w:r>
          </w:p>
        </w:tc>
        <w:tc>
          <w:tcPr>
            <w:tcW w:w="498" w:type="pct"/>
            <w:shd w:val="clear" w:color="auto" w:fill="7F7F7F" w:themeFill="background1" w:themeFillShade="80"/>
          </w:tcPr>
          <w:p>
            <w:pPr>
              <w:jc w:val="left"/>
              <w:rPr>
                <w:rFonts w:ascii="宋体" w:hAnsi="宋体"/>
                <w:color w:val="000000"/>
                <w:sz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2041</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2035</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2036</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660" w:type="pct"/>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r>
              <w:rPr>
                <w:rFonts w:hint="eastAsia" w:ascii="宋体" w:hAnsi="宋体"/>
                <w:color w:val="000000"/>
                <w:sz w:val="18"/>
              </w:rPr>
              <w:t>（收款方）</w:t>
            </w:r>
          </w:p>
        </w:tc>
        <w:tc>
          <w:tcPr>
            <w:tcW w:w="498" w:type="pct"/>
            <w:shd w:val="clear" w:color="auto" w:fill="7F7F7F" w:themeFill="background1" w:themeFillShade="80"/>
          </w:tcPr>
          <w:p>
            <w:pPr>
              <w:jc w:val="left"/>
              <w:rPr>
                <w:rFonts w:ascii="宋体" w:hAnsi="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autoSpaceDE w:val="0"/>
              <w:autoSpaceDN w:val="0"/>
              <w:adjustRightInd w:val="0"/>
              <w:snapToGrid w:val="0"/>
              <w:jc w:val="left"/>
              <w:rPr>
                <w:rFonts w:ascii="宋体" w:hAnsi="宋体"/>
                <w:color w:val="FF0000"/>
                <w:sz w:val="18"/>
              </w:rPr>
            </w:pPr>
            <w:r>
              <w:rPr>
                <w:rFonts w:hint="eastAsia" w:ascii="宋体" w:hAnsi="宋体"/>
                <w:color w:val="FF0000"/>
                <w:sz w:val="18"/>
              </w:rPr>
              <w:t>323</w:t>
            </w:r>
          </w:p>
        </w:tc>
        <w:tc>
          <w:tcPr>
            <w:tcW w:w="972" w:type="pct"/>
            <w:vAlign w:val="center"/>
          </w:tcPr>
          <w:p>
            <w:pPr>
              <w:rPr>
                <w:rFonts w:ascii="宋体" w:hAnsi="宋体"/>
                <w:color w:val="FF0000"/>
                <w:sz w:val="18"/>
              </w:rPr>
            </w:pPr>
            <w:r>
              <w:rPr>
                <w:rFonts w:hint="eastAsia" w:ascii="宋体" w:hAnsi="宋体"/>
                <w:color w:val="FF0000"/>
                <w:sz w:val="18"/>
              </w:rPr>
              <w:t>PayDate</w:t>
            </w:r>
          </w:p>
        </w:tc>
        <w:tc>
          <w:tcPr>
            <w:tcW w:w="2660" w:type="pct"/>
          </w:tcPr>
          <w:p>
            <w:pPr>
              <w:jc w:val="left"/>
              <w:rPr>
                <w:rFonts w:ascii="宋体" w:hAnsi="宋体"/>
                <w:color w:val="FF0000"/>
                <w:kern w:val="0"/>
                <w:sz w:val="18"/>
                <w:szCs w:val="18"/>
              </w:rPr>
            </w:pPr>
            <w:r>
              <w:rPr>
                <w:rFonts w:hint="eastAsia" w:ascii="宋体" w:hAnsi="宋体"/>
                <w:color w:val="FF0000"/>
                <w:kern w:val="0"/>
                <w:sz w:val="18"/>
                <w:szCs w:val="18"/>
              </w:rPr>
              <w:t>交收日期</w:t>
            </w:r>
          </w:p>
        </w:tc>
        <w:tc>
          <w:tcPr>
            <w:tcW w:w="498" w:type="pct"/>
            <w:shd w:val="clear" w:color="auto" w:fill="7F7F7F" w:themeFill="background1" w:themeFillShade="80"/>
          </w:tcPr>
          <w:p>
            <w:pPr>
              <w:jc w:val="left"/>
              <w:rPr>
                <w:rFonts w:ascii="宋体" w:hAnsi="宋体"/>
                <w:color w:val="FF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b/>
                <w:color w:val="FF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254</w:t>
            </w:r>
          </w:p>
        </w:tc>
        <w:tc>
          <w:tcPr>
            <w:tcW w:w="972" w:type="pct"/>
          </w:tcPr>
          <w:p>
            <w:pPr>
              <w:rPr>
                <w:rFonts w:ascii="宋体" w:hAnsi="宋体"/>
                <w:color w:val="000000"/>
                <w:kern w:val="0"/>
                <w:sz w:val="18"/>
                <w:szCs w:val="18"/>
              </w:rPr>
            </w:pPr>
            <w:r>
              <w:rPr>
                <w:rFonts w:hint="eastAsia" w:ascii="宋体" w:hAnsi="宋体"/>
                <w:color w:val="000000"/>
                <w:kern w:val="0"/>
                <w:sz w:val="18"/>
                <w:szCs w:val="18"/>
              </w:rPr>
              <w:t>Specification</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摘要/说明</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2423</w:t>
            </w:r>
          </w:p>
        </w:tc>
        <w:tc>
          <w:tcPr>
            <w:tcW w:w="972" w:type="pct"/>
          </w:tcPr>
          <w:p>
            <w:pPr>
              <w:rPr>
                <w:rFonts w:ascii="宋体" w:hAnsi="宋体"/>
                <w:color w:val="000000"/>
                <w:kern w:val="0"/>
                <w:sz w:val="18"/>
                <w:szCs w:val="18"/>
              </w:rPr>
            </w:pPr>
            <w:r>
              <w:rPr>
                <w:rFonts w:hint="eastAsia" w:ascii="宋体" w:hAnsi="宋体"/>
                <w:color w:val="000000"/>
                <w:kern w:val="0"/>
                <w:sz w:val="18"/>
                <w:szCs w:val="18"/>
              </w:rPr>
              <w:t>OriPlatSerialNo</w:t>
            </w:r>
          </w:p>
        </w:tc>
        <w:tc>
          <w:tcPr>
            <w:tcW w:w="2660" w:type="pct"/>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c>
          <w:tcPr>
            <w:tcW w:w="498"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c>
          <w:tcPr>
            <w:tcW w:w="52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sz w:val="18"/>
                <w:szCs w:val="18"/>
              </w:rPr>
            </w:pPr>
            <w:r>
              <w:rPr>
                <w:rFonts w:ascii="宋体" w:hAnsi="宋体"/>
                <w:sz w:val="18"/>
                <w:szCs w:val="18"/>
              </w:rPr>
              <w:t>2015</w:t>
            </w:r>
          </w:p>
        </w:tc>
        <w:tc>
          <w:tcPr>
            <w:tcW w:w="972" w:type="pct"/>
          </w:tcPr>
          <w:p>
            <w:pPr>
              <w:widowControl/>
              <w:rPr>
                <w:rFonts w:ascii="宋体" w:hAnsi="宋体"/>
                <w:kern w:val="0"/>
                <w:sz w:val="18"/>
                <w:szCs w:val="18"/>
              </w:rPr>
            </w:pPr>
            <w:r>
              <w:rPr>
                <w:rFonts w:hint="eastAsia" w:ascii="宋体" w:hAnsi="宋体"/>
                <w:kern w:val="0"/>
                <w:sz w:val="18"/>
                <w:szCs w:val="18"/>
              </w:rPr>
              <w:t>DealStatus</w:t>
            </w:r>
          </w:p>
        </w:tc>
        <w:tc>
          <w:tcPr>
            <w:tcW w:w="2660" w:type="pct"/>
          </w:tcPr>
          <w:p>
            <w:pPr>
              <w:widowControl/>
              <w:rPr>
                <w:rFonts w:ascii="宋体" w:hAnsi="宋体"/>
                <w:kern w:val="0"/>
                <w:sz w:val="18"/>
              </w:rPr>
            </w:pPr>
            <w:r>
              <w:rPr>
                <w:rFonts w:hint="eastAsia" w:ascii="宋体" w:hAnsi="宋体"/>
                <w:kern w:val="0"/>
                <w:sz w:val="18"/>
              </w:rPr>
              <w:t>处理状态</w:t>
            </w:r>
            <w:r>
              <w:rPr>
                <w:rFonts w:hint="eastAsia" w:ascii="宋体" w:hAnsi="宋体"/>
                <w:sz w:val="18"/>
              </w:rPr>
              <w:t>（用于确认环节）</w:t>
            </w:r>
          </w:p>
        </w:tc>
        <w:tc>
          <w:tcPr>
            <w:tcW w:w="498" w:type="pct"/>
            <w:shd w:val="clear" w:color="auto" w:fill="00B050"/>
          </w:tcPr>
          <w:p>
            <w:pPr>
              <w:widowControl/>
              <w:rPr>
                <w:rFonts w:ascii="宋体" w:hAnsi="宋体"/>
                <w:kern w:val="0"/>
                <w:sz w:val="18"/>
              </w:rPr>
            </w:pPr>
            <w:r>
              <w:rPr>
                <w:rFonts w:ascii="宋体" w:hAnsi="宋体"/>
                <w:kern w:val="0"/>
                <w:sz w:val="18"/>
              </w:rPr>
              <w:t>必填</w:t>
            </w:r>
          </w:p>
        </w:tc>
        <w:tc>
          <w:tcPr>
            <w:tcW w:w="529" w:type="pct"/>
            <w:shd w:val="clear" w:color="auto" w:fill="00B050"/>
          </w:tcPr>
          <w:p>
            <w:pPr>
              <w:widowControl/>
              <w:rPr>
                <w:rFonts w:ascii="宋体" w:hAnsi="宋体"/>
                <w:kern w:val="0"/>
                <w:sz w:val="18"/>
              </w:rPr>
            </w:pPr>
            <w:r>
              <w:rPr>
                <w:rFonts w:ascii="宋体" w:hAnsi="宋体" w:cs="宋体"/>
                <w:color w:val="000000"/>
                <w:kern w:val="0"/>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ascii="宋体" w:hAnsi="宋体"/>
                <w:color w:val="000000"/>
                <w:sz w:val="18"/>
                <w:szCs w:val="18"/>
              </w:rPr>
              <w:t>119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ReturnCode</w:t>
            </w:r>
            <w:r>
              <w:rPr>
                <w:rFonts w:ascii="宋体" w:hAnsi="宋体"/>
                <w:color w:val="000000"/>
                <w:kern w:val="0"/>
                <w:sz w:val="18"/>
                <w:szCs w:val="18"/>
              </w:rPr>
              <w:tab/>
            </w:r>
          </w:p>
        </w:tc>
        <w:tc>
          <w:tcPr>
            <w:tcW w:w="2660" w:type="pct"/>
          </w:tcPr>
          <w:p>
            <w:pPr>
              <w:rPr>
                <w:rFonts w:ascii="宋体" w:hAnsi="宋体"/>
                <w:color w:val="000000"/>
                <w:kern w:val="0"/>
                <w:sz w:val="18"/>
                <w:szCs w:val="18"/>
              </w:rPr>
            </w:pPr>
            <w:r>
              <w:rPr>
                <w:rFonts w:hint="eastAsia" w:ascii="宋体" w:hAnsi="宋体"/>
                <w:color w:val="000000"/>
                <w:kern w:val="0"/>
                <w:sz w:val="18"/>
                <w:szCs w:val="18"/>
              </w:rPr>
              <w:t>交易处理返回代码</w:t>
            </w:r>
            <w:r>
              <w:rPr>
                <w:rFonts w:hint="eastAsia" w:ascii="宋体" w:hAnsi="宋体"/>
                <w:sz w:val="18"/>
              </w:rPr>
              <w:t>（用于确认环节）</w:t>
            </w:r>
          </w:p>
        </w:tc>
        <w:tc>
          <w:tcPr>
            <w:tcW w:w="498" w:type="pct"/>
            <w:shd w:val="clear" w:color="auto" w:fill="00B050"/>
          </w:tcPr>
          <w:p>
            <w:pPr>
              <w:rPr>
                <w:rFonts w:ascii="宋体" w:hAnsi="宋体"/>
                <w:color w:val="000000"/>
                <w:kern w:val="0"/>
                <w:sz w:val="18"/>
                <w:szCs w:val="18"/>
              </w:rPr>
            </w:pPr>
            <w:r>
              <w:rPr>
                <w:rFonts w:hint="eastAsia" w:ascii="宋体" w:hAnsi="宋体"/>
                <w:kern w:val="0"/>
                <w:sz w:val="18"/>
              </w:rPr>
              <w:t>必填</w:t>
            </w:r>
          </w:p>
        </w:tc>
        <w:tc>
          <w:tcPr>
            <w:tcW w:w="529" w:type="pct"/>
            <w:shd w:val="clear" w:color="auto" w:fill="00B050"/>
          </w:tcPr>
          <w:p>
            <w:pPr>
              <w:rPr>
                <w:rFonts w:ascii="宋体" w:hAnsi="宋体"/>
                <w:color w:val="000000"/>
                <w:kern w:val="0"/>
                <w:sz w:val="18"/>
                <w:szCs w:val="18"/>
              </w:rPr>
            </w:pPr>
            <w:r>
              <w:rPr>
                <w:rFonts w:hint="eastAsia" w:ascii="宋体" w:hAnsi="宋体"/>
                <w:kern w:val="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2037</w:t>
            </w:r>
          </w:p>
        </w:tc>
        <w:tc>
          <w:tcPr>
            <w:tcW w:w="972" w:type="pct"/>
          </w:tcPr>
          <w:p>
            <w:pPr>
              <w:widowControl/>
              <w:rPr>
                <w:rFonts w:ascii="宋体" w:hAnsi="宋体"/>
                <w:color w:val="000000"/>
                <w:kern w:val="0"/>
                <w:sz w:val="18"/>
                <w:szCs w:val="18"/>
              </w:rPr>
            </w:pPr>
            <w:r>
              <w:rPr>
                <w:rFonts w:hint="eastAsia" w:ascii="宋体" w:hAnsi="宋体"/>
                <w:color w:val="000000"/>
                <w:kern w:val="0"/>
                <w:sz w:val="18"/>
                <w:szCs w:val="18"/>
              </w:rPr>
              <w:t>MakeFailRole</w:t>
            </w:r>
          </w:p>
        </w:tc>
        <w:tc>
          <w:tcPr>
            <w:tcW w:w="2660" w:type="pct"/>
          </w:tcPr>
          <w:p>
            <w:pPr>
              <w:rPr>
                <w:rFonts w:ascii="宋体" w:hAnsi="宋体"/>
                <w:color w:val="000000"/>
                <w:kern w:val="0"/>
                <w:sz w:val="18"/>
                <w:szCs w:val="18"/>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c>
          <w:tcPr>
            <w:tcW w:w="498" w:type="pct"/>
            <w:shd w:val="clear" w:color="auto" w:fill="FFC000"/>
          </w:tcPr>
          <w:p>
            <w:pPr>
              <w:rPr>
                <w:rFonts w:ascii="宋体" w:hAnsi="宋体"/>
                <w:color w:val="000000"/>
                <w:kern w:val="0"/>
                <w:sz w:val="18"/>
                <w:szCs w:val="18"/>
              </w:rPr>
            </w:pPr>
            <w:r>
              <w:rPr>
                <w:rFonts w:hint="eastAsia" w:ascii="宋体" w:hAnsi="宋体"/>
                <w:kern w:val="0"/>
                <w:sz w:val="18"/>
              </w:rPr>
              <w:t>选填</w:t>
            </w:r>
          </w:p>
        </w:tc>
        <w:tc>
          <w:tcPr>
            <w:tcW w:w="529" w:type="pct"/>
            <w:shd w:val="clear" w:color="auto" w:fill="FFC000"/>
          </w:tcPr>
          <w:p>
            <w:pPr>
              <w:rPr>
                <w:rFonts w:ascii="宋体" w:hAnsi="宋体"/>
                <w:color w:val="000000"/>
                <w:kern w:val="0"/>
                <w:sz w:val="18"/>
                <w:szCs w:val="18"/>
              </w:rPr>
            </w:pPr>
            <w:r>
              <w:rPr>
                <w:rFonts w:hint="eastAsia" w:ascii="宋体" w:hAnsi="宋体"/>
                <w:kern w:val="0"/>
                <w:sz w:val="18"/>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Pr>
          <w:p>
            <w:pPr>
              <w:jc w:val="left"/>
              <w:rPr>
                <w:rFonts w:ascii="宋体" w:hAnsi="宋体"/>
                <w:color w:val="000000"/>
                <w:sz w:val="18"/>
                <w:szCs w:val="18"/>
              </w:rPr>
            </w:pPr>
            <w:r>
              <w:rPr>
                <w:rFonts w:hint="eastAsia" w:ascii="宋体" w:hAnsi="宋体"/>
                <w:color w:val="000000"/>
                <w:sz w:val="18"/>
                <w:szCs w:val="18"/>
              </w:rPr>
              <w:t>2100</w:t>
            </w:r>
          </w:p>
        </w:tc>
        <w:tc>
          <w:tcPr>
            <w:tcW w:w="972" w:type="pct"/>
          </w:tcPr>
          <w:p>
            <w:pPr>
              <w:widowControl/>
              <w:rPr>
                <w:rFonts w:ascii="宋体" w:hAnsi="宋体"/>
                <w:color w:val="000000"/>
                <w:kern w:val="0"/>
                <w:sz w:val="18"/>
                <w:szCs w:val="18"/>
              </w:rPr>
            </w:pPr>
            <w:r>
              <w:rPr>
                <w:rFonts w:hint="eastAsia" w:ascii="宋体" w:hAnsi="宋体"/>
                <w:color w:val="000000"/>
                <w:sz w:val="18"/>
                <w:szCs w:val="18"/>
              </w:rPr>
              <w:t>ChgAmount</w:t>
            </w:r>
          </w:p>
        </w:tc>
        <w:tc>
          <w:tcPr>
            <w:tcW w:w="2660" w:type="pct"/>
          </w:tcPr>
          <w:p>
            <w:pPr>
              <w:jc w:val="left"/>
              <w:rPr>
                <w:rFonts w:ascii="宋体" w:hAnsi="宋体" w:cs="宋体"/>
                <w:color w:val="000000"/>
                <w:kern w:val="0"/>
                <w:sz w:val="18"/>
                <w:szCs w:val="18"/>
              </w:rPr>
            </w:pPr>
            <w:r>
              <w:rPr>
                <w:rFonts w:hint="eastAsia" w:ascii="宋体" w:hAnsi="宋体"/>
                <w:color w:val="000000"/>
                <w:sz w:val="18"/>
                <w:szCs w:val="18"/>
              </w:rPr>
              <w:t>发生额</w:t>
            </w:r>
            <w:r>
              <w:rPr>
                <w:rFonts w:hint="eastAsia" w:ascii="宋体" w:hAnsi="宋体"/>
                <w:sz w:val="18"/>
              </w:rPr>
              <w:t>（用于确认环节，</w:t>
            </w:r>
            <w:r>
              <w:rPr>
                <w:rFonts w:hint="eastAsia" w:ascii="宋体" w:hAnsi="宋体"/>
                <w:color w:val="FF0000"/>
                <w:sz w:val="18"/>
              </w:rPr>
              <w:t>须大于等于零</w:t>
            </w:r>
            <w:r>
              <w:rPr>
                <w:rFonts w:hint="eastAsia" w:ascii="宋体" w:hAnsi="宋体"/>
                <w:sz w:val="18"/>
              </w:rPr>
              <w:t>）</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c>
          <w:tcPr>
            <w:tcW w:w="529" w:type="pct"/>
            <w:shd w:val="clear" w:color="auto" w:fill="7F7F7F" w:themeFill="background1" w:themeFillShade="80"/>
          </w:tcPr>
          <w:p>
            <w:pPr>
              <w:jc w:val="left"/>
              <w:rPr>
                <w:rFonts w:ascii="宋体" w:hAnsi="宋体"/>
                <w:color w:val="000000"/>
                <w:sz w:val="18"/>
                <w:szCs w:val="18"/>
              </w:rPr>
            </w:pPr>
            <w:r>
              <w:rPr>
                <w:rFonts w:hint="eastAsia" w:ascii="宋体" w:hAnsi="宋体"/>
                <w:kern w:val="0"/>
                <w:sz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jc w:val="left"/>
              <w:rPr>
                <w:rFonts w:ascii="宋体" w:hAnsi="宋体"/>
                <w:color w:val="000000"/>
                <w:sz w:val="18"/>
                <w:szCs w:val="18"/>
              </w:rPr>
            </w:pPr>
            <w:r>
              <w:rPr>
                <w:rFonts w:hint="eastAsia" w:ascii="宋体" w:hAnsi="宋体"/>
                <w:color w:val="000000"/>
                <w:sz w:val="18"/>
                <w:szCs w:val="18"/>
              </w:rPr>
              <w:t>2418</w:t>
            </w:r>
          </w:p>
        </w:tc>
        <w:tc>
          <w:tcPr>
            <w:tcW w:w="972" w:type="pct"/>
          </w:tcPr>
          <w:p>
            <w:pPr>
              <w:widowControl/>
              <w:rPr>
                <w:rFonts w:ascii="宋体" w:hAnsi="宋体"/>
                <w:kern w:val="0"/>
                <w:sz w:val="18"/>
                <w:szCs w:val="18"/>
              </w:rPr>
            </w:pPr>
            <w:r>
              <w:rPr>
                <w:rFonts w:ascii="宋体" w:hAnsi="宋体"/>
                <w:kern w:val="0"/>
                <w:sz w:val="18"/>
                <w:szCs w:val="18"/>
              </w:rPr>
              <w:t>Detail</w:t>
            </w:r>
          </w:p>
        </w:tc>
        <w:tc>
          <w:tcPr>
            <w:tcW w:w="2660" w:type="pct"/>
          </w:tcPr>
          <w:p>
            <w:pPr>
              <w:rPr>
                <w:rFonts w:ascii="宋体" w:hAnsi="宋体"/>
                <w:color w:val="000000"/>
                <w:kern w:val="0"/>
                <w:sz w:val="18"/>
                <w:szCs w:val="18"/>
              </w:rPr>
            </w:pPr>
            <w:r>
              <w:rPr>
                <w:rFonts w:hint="eastAsia" w:ascii="宋体" w:hAnsi="宋体"/>
                <w:color w:val="000000"/>
                <w:kern w:val="0"/>
                <w:sz w:val="18"/>
                <w:szCs w:val="18"/>
              </w:rPr>
              <w:t>详细信息</w:t>
            </w:r>
            <w:r>
              <w:rPr>
                <w:rFonts w:hint="eastAsia" w:ascii="宋体" w:hAnsi="宋体"/>
                <w:sz w:val="18"/>
              </w:rPr>
              <w:t>（用于确认环节）</w:t>
            </w:r>
          </w:p>
        </w:tc>
        <w:tc>
          <w:tcPr>
            <w:tcW w:w="498" w:type="pct"/>
            <w:shd w:val="clear" w:color="auto" w:fill="FFC000"/>
          </w:tcPr>
          <w:p>
            <w:pPr>
              <w:rPr>
                <w:rFonts w:ascii="宋体" w:hAnsi="宋体"/>
                <w:color w:val="000000"/>
                <w:kern w:val="0"/>
                <w:sz w:val="18"/>
                <w:szCs w:val="18"/>
              </w:rPr>
            </w:pPr>
            <w:r>
              <w:rPr>
                <w:rFonts w:hint="eastAsia" w:ascii="宋体" w:hAnsi="宋体"/>
                <w:kern w:val="0"/>
                <w:sz w:val="18"/>
              </w:rPr>
              <w:t>选填</w:t>
            </w:r>
          </w:p>
        </w:tc>
        <w:tc>
          <w:tcPr>
            <w:tcW w:w="529" w:type="pct"/>
            <w:shd w:val="clear" w:color="auto" w:fill="FFC000"/>
          </w:tcPr>
          <w:p>
            <w:pPr>
              <w:rPr>
                <w:rFonts w:ascii="宋体" w:hAnsi="宋体"/>
                <w:color w:val="000000"/>
                <w:kern w:val="0"/>
                <w:sz w:val="18"/>
                <w:szCs w:val="18"/>
              </w:rPr>
            </w:pPr>
            <w:r>
              <w:rPr>
                <w:rFonts w:hint="eastAsia" w:ascii="宋体" w:hAnsi="宋体" w:cs="宋体"/>
                <w:color w:val="000000"/>
                <w:kern w:val="0"/>
                <w:sz w:val="18"/>
                <w:szCs w:val="18"/>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635</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1</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636</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2</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637</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3</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638</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4</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color w:val="000000"/>
                <w:kern w:val="0"/>
                <w:sz w:val="18"/>
                <w:szCs w:val="18"/>
              </w:rPr>
            </w:pPr>
            <w:r>
              <w:rPr>
                <w:rFonts w:hint="eastAsia" w:ascii="宋体" w:hAnsi="宋体"/>
                <w:color w:val="000000"/>
                <w:kern w:val="0"/>
                <w:sz w:val="18"/>
                <w:szCs w:val="18"/>
              </w:rPr>
              <w:t>639</w:t>
            </w:r>
          </w:p>
        </w:tc>
        <w:tc>
          <w:tcPr>
            <w:tcW w:w="972" w:type="pct"/>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60" w:type="pct"/>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5</w:t>
            </w:r>
          </w:p>
        </w:tc>
        <w:tc>
          <w:tcPr>
            <w:tcW w:w="498" w:type="pct"/>
            <w:shd w:val="clear" w:color="auto" w:fill="7F7F7F" w:themeFill="background1" w:themeFillShade="80"/>
          </w:tcPr>
          <w:p>
            <w:pPr>
              <w:widowControl/>
              <w:rPr>
                <w:rFonts w:ascii="宋体" w:hAnsi="宋体"/>
                <w:color w:val="000000"/>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color w:val="000000"/>
                <w:kern w:val="0"/>
                <w:sz w:val="18"/>
              </w:rPr>
            </w:pPr>
            <w:r>
              <w:rPr>
                <w:rFonts w:hint="eastAsia" w:ascii="宋体" w:hAnsi="宋体" w:cs="宋体"/>
                <w:color w:val="000000"/>
                <w:kern w:val="0"/>
                <w:sz w:val="18"/>
                <w:szCs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9" w:type="pct"/>
          </w:tcPr>
          <w:p>
            <w:pPr>
              <w:widowControl/>
              <w:rPr>
                <w:rFonts w:ascii="宋体" w:hAnsi="宋体"/>
                <w:kern w:val="0"/>
                <w:sz w:val="18"/>
              </w:rPr>
            </w:pPr>
            <w:r>
              <w:rPr>
                <w:rFonts w:hint="eastAsia" w:ascii="宋体" w:hAnsi="宋体"/>
                <w:kern w:val="0"/>
                <w:sz w:val="18"/>
              </w:rPr>
              <w:t>714</w:t>
            </w:r>
          </w:p>
        </w:tc>
        <w:tc>
          <w:tcPr>
            <w:tcW w:w="972" w:type="pct"/>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60" w:type="pct"/>
          </w:tcPr>
          <w:p>
            <w:pPr>
              <w:widowControl/>
              <w:rPr>
                <w:rFonts w:ascii="宋体" w:hAnsi="宋体"/>
                <w:kern w:val="0"/>
                <w:sz w:val="18"/>
              </w:rPr>
            </w:pPr>
            <w:r>
              <w:rPr>
                <w:rFonts w:hint="eastAsia" w:ascii="宋体" w:hAnsi="宋体"/>
                <w:kern w:val="0"/>
                <w:sz w:val="18"/>
              </w:rPr>
              <w:t>预留字段6</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不填</w:t>
            </w:r>
          </w:p>
        </w:tc>
        <w:tc>
          <w:tcPr>
            <w:tcW w:w="529" w:type="pct"/>
            <w:shd w:val="clear" w:color="auto" w:fill="7F7F7F" w:themeFill="background1" w:themeFillShade="80"/>
          </w:tcPr>
          <w:p>
            <w:pPr>
              <w:widowControl/>
              <w:rPr>
                <w:rFonts w:ascii="宋体" w:hAnsi="宋体"/>
                <w:kern w:val="0"/>
                <w:sz w:val="18"/>
              </w:rPr>
            </w:pPr>
            <w:r>
              <w:rPr>
                <w:rFonts w:hint="eastAsia" w:ascii="宋体" w:hAnsi="宋体" w:cs="宋体"/>
                <w:color w:val="000000"/>
                <w:kern w:val="0"/>
                <w:sz w:val="18"/>
                <w:szCs w:val="18"/>
              </w:rPr>
              <w:t>不填</w:t>
            </w:r>
          </w:p>
        </w:tc>
      </w:tr>
    </w:tbl>
    <w:p>
      <w:pPr>
        <w:rPr>
          <w:rFonts w:hint="default" w:eastAsiaTheme="minorEastAsia"/>
          <w:lang w:val="en-US" w:eastAsia="zh-CN"/>
        </w:rPr>
      </w:pPr>
    </w:p>
    <w:p>
      <w:pPr>
        <w:rPr>
          <w:rFonts w:hint="default"/>
          <w:lang w:val="en-US" w:eastAsia="zh-CN"/>
        </w:rPr>
      </w:pPr>
    </w:p>
    <w:p>
      <w:pPr>
        <w:pStyle w:val="3"/>
        <w:spacing w:line="360" w:lineRule="auto"/>
      </w:pPr>
      <w:bookmarkStart w:id="10" w:name="_Toc51664133"/>
      <w:r>
        <w:t xml:space="preserve">3 </w:t>
      </w:r>
      <w:r>
        <w:rPr>
          <w:rFonts w:hint="eastAsia"/>
        </w:rPr>
        <w:t>查询</w:t>
      </w:r>
      <w:r>
        <w:t>类业务</w:t>
      </w:r>
      <w:bookmarkEnd w:id="10"/>
    </w:p>
    <w:p>
      <w:pPr>
        <w:pStyle w:val="4"/>
      </w:pPr>
      <w:bookmarkStart w:id="11" w:name="_Toc51664134"/>
      <w:r>
        <w:rPr>
          <w:rFonts w:hint="eastAsia"/>
        </w:rPr>
        <w:t>3.1账户业务查询</w:t>
      </w:r>
      <w:bookmarkEnd w:id="11"/>
    </w:p>
    <w:p>
      <w:pPr>
        <w:pStyle w:val="5"/>
      </w:pPr>
      <w:r>
        <w:rPr>
          <w:rFonts w:hint="eastAsia"/>
        </w:rPr>
        <w:t>3.1.1 账户业务</w:t>
      </w:r>
      <w:r>
        <w:t>查询-流程图</w:t>
      </w:r>
    </w:p>
    <w:p>
      <w:r>
        <w:object>
          <v:shape id="_x0000_i1030" o:spt="75" type="#_x0000_t75" style="height:164.8pt;width:417.85pt;" o:ole="t" filled="f" o:preferrelative="t" stroked="f" coordsize="21600,21600">
            <v:path/>
            <v:fill on="f" focussize="0,0"/>
            <v:stroke on="f" joinstyle="miter"/>
            <v:imagedata r:id="rId15" o:title=""/>
            <o:lock v:ext="edit" aspectratio="t"/>
            <w10:wrap type="none"/>
            <w10:anchorlock/>
          </v:shape>
          <o:OLEObject Type="Embed" ProgID="Visio.Drawing.15" ShapeID="_x0000_i1030" DrawAspect="Content" ObjectID="_1468075730" r:id="rId14">
            <o:LockedField>false</o:LockedField>
          </o:OLEObject>
        </w:object>
      </w:r>
    </w:p>
    <w:p>
      <w:pPr>
        <w:pStyle w:val="5"/>
      </w:pPr>
      <w:r>
        <w:rPr>
          <w:rFonts w:hint="eastAsia"/>
        </w:rPr>
        <w:t>3.1.2 步骤1：账户业务</w:t>
      </w:r>
      <w:r>
        <w:t>查询-</w:t>
      </w:r>
      <w:r>
        <w:rPr>
          <w:rFonts w:hint="eastAsia"/>
        </w:rPr>
        <w:t>申请</w:t>
      </w:r>
      <w:r>
        <w:t>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850"/>
        <w:gridCol w:w="2408"/>
        <w:gridCol w:w="4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9" w:type="pct"/>
            <w:shd w:val="clear" w:color="auto" w:fill="B3B3B3"/>
          </w:tcPr>
          <w:p>
            <w:pPr>
              <w:rPr>
                <w:b/>
                <w:i/>
                <w:color w:val="000000"/>
              </w:rPr>
            </w:pPr>
            <w:r>
              <w:rPr>
                <w:rFonts w:hint="eastAsia"/>
                <w:b/>
                <w:i/>
                <w:color w:val="000000"/>
              </w:rPr>
              <w:t>Tag</w:t>
            </w:r>
          </w:p>
        </w:tc>
        <w:tc>
          <w:tcPr>
            <w:tcW w:w="1413"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3"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09"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9"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13"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3"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3"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3"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3"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499" w:type="pct"/>
            <w:shd w:val="clear" w:color="auto" w:fill="FFC000"/>
          </w:tcPr>
          <w:p>
            <w:pPr>
              <w:jc w:val="left"/>
              <w:rPr>
                <w:rFonts w:ascii="宋体" w:hAnsi="宋体"/>
                <w:color w:val="000000"/>
                <w:sz w:val="18"/>
                <w:szCs w:val="18"/>
              </w:rPr>
            </w:pPr>
            <w:r>
              <w:rPr>
                <w:rFonts w:hint="eastAsia" w:ascii="宋体" w:hAnsi="宋体"/>
                <w:color w:val="000000"/>
                <w:sz w:val="18"/>
                <w:szCs w:val="18"/>
              </w:rPr>
              <w:t>2423</w:t>
            </w:r>
          </w:p>
        </w:tc>
        <w:tc>
          <w:tcPr>
            <w:tcW w:w="1413"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09"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kern w:val="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hint="eastAsia" w:ascii="宋体" w:hAnsi="宋体"/>
                <w:kern w:val="0"/>
                <w:sz w:val="18"/>
                <w:szCs w:val="18"/>
              </w:rPr>
              <w:t>258</w:t>
            </w:r>
          </w:p>
        </w:tc>
        <w:tc>
          <w:tcPr>
            <w:tcW w:w="1413" w:type="pct"/>
            <w:shd w:val="clear" w:color="auto" w:fill="00B050"/>
          </w:tcPr>
          <w:p>
            <w:pPr>
              <w:rPr>
                <w:rFonts w:ascii="宋体" w:hAnsi="宋体"/>
                <w:kern w:val="0"/>
                <w:sz w:val="18"/>
                <w:szCs w:val="18"/>
              </w:rPr>
            </w:pPr>
            <w:r>
              <w:rPr>
                <w:rFonts w:ascii="宋体" w:hAnsi="宋体"/>
                <w:kern w:val="0"/>
                <w:sz w:val="18"/>
                <w:szCs w:val="18"/>
              </w:rPr>
              <w:t>OriginalAppDate</w:t>
            </w:r>
          </w:p>
        </w:tc>
        <w:tc>
          <w:tcPr>
            <w:tcW w:w="2609" w:type="pct"/>
            <w:shd w:val="clear" w:color="auto" w:fill="00B050"/>
          </w:tcPr>
          <w:p>
            <w:pPr>
              <w:jc w:val="left"/>
              <w:rPr>
                <w:rFonts w:ascii="宋体" w:hAnsi="宋体" w:cs="宋体"/>
                <w:kern w:val="0"/>
                <w:sz w:val="18"/>
                <w:szCs w:val="18"/>
              </w:rPr>
            </w:pPr>
            <w:r>
              <w:rPr>
                <w:rFonts w:hint="eastAsia" w:ascii="宋体" w:hAnsi="宋体"/>
                <w:sz w:val="18"/>
                <w:szCs w:val="18"/>
              </w:rPr>
              <w:t>原申请日期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ascii="宋体" w:hAnsi="宋体"/>
                <w:sz w:val="18"/>
                <w:szCs w:val="18"/>
              </w:rPr>
              <w:t>90</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OriginalAppSheetNo</w:t>
            </w:r>
          </w:p>
        </w:tc>
        <w:tc>
          <w:tcPr>
            <w:tcW w:w="2609" w:type="pct"/>
            <w:shd w:val="clear" w:color="auto" w:fill="00B050"/>
          </w:tcPr>
          <w:p>
            <w:pPr>
              <w:jc w:val="left"/>
              <w:rPr>
                <w:rFonts w:ascii="宋体" w:hAnsi="宋体"/>
                <w:kern w:val="0"/>
                <w:sz w:val="18"/>
                <w:szCs w:val="18"/>
              </w:rPr>
            </w:pPr>
            <w:r>
              <w:rPr>
                <w:rFonts w:hint="eastAsia" w:ascii="宋体" w:hAnsi="宋体" w:cs="宋体"/>
                <w:kern w:val="0"/>
                <w:sz w:val="18"/>
                <w:szCs w:val="18"/>
              </w:rPr>
              <w:t>原申请单编号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hint="eastAsia" w:ascii="宋体" w:hAnsi="宋体"/>
                <w:sz w:val="18"/>
                <w:szCs w:val="18"/>
              </w:rPr>
              <w:t>2420</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MessType</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ascii="宋体" w:hAnsi="宋体"/>
                <w:sz w:val="18"/>
                <w:szCs w:val="18"/>
              </w:rPr>
              <w:t>2413</w:t>
            </w:r>
          </w:p>
        </w:tc>
        <w:tc>
          <w:tcPr>
            <w:tcW w:w="1413" w:type="pct"/>
            <w:shd w:val="clear" w:color="auto" w:fill="00B05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BusinessCode2</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原业务代码2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选填</w:t>
            </w:r>
          </w:p>
        </w:tc>
        <w:tc>
          <w:tcPr>
            <w:tcW w:w="499" w:type="pct"/>
            <w:shd w:val="clear" w:color="auto" w:fill="FFC000"/>
          </w:tcPr>
          <w:p>
            <w:pPr>
              <w:jc w:val="left"/>
              <w:rPr>
                <w:rFonts w:hint="default" w:ascii="宋体" w:hAnsi="宋体" w:eastAsiaTheme="minorEastAsia"/>
                <w:sz w:val="18"/>
                <w:szCs w:val="18"/>
                <w:lang w:val="en-US" w:eastAsia="zh-CN"/>
              </w:rPr>
            </w:pPr>
            <w:r>
              <w:rPr>
                <w:rFonts w:hint="eastAsia" w:ascii="宋体" w:hAnsi="宋体"/>
                <w:sz w:val="18"/>
                <w:szCs w:val="18"/>
                <w:lang w:val="en-US" w:eastAsia="zh-CN"/>
              </w:rPr>
              <w:t>121</w:t>
            </w:r>
          </w:p>
        </w:tc>
        <w:tc>
          <w:tcPr>
            <w:tcW w:w="1413" w:type="pct"/>
            <w:shd w:val="clear" w:color="auto" w:fill="FFC000"/>
          </w:tcPr>
          <w:p>
            <w:pPr>
              <w:rPr>
                <w:rFonts w:hint="eastAsia" w:ascii="宋体" w:hAnsi="宋体"/>
                <w:kern w:val="0"/>
                <w:sz w:val="18"/>
                <w:szCs w:val="18"/>
              </w:rPr>
            </w:pPr>
            <w:r>
              <w:rPr>
                <w:rFonts w:ascii="宋体" w:hAnsi="宋体"/>
                <w:color w:val="000000"/>
                <w:sz w:val="18"/>
              </w:rPr>
              <w:t>DistributorCode</w:t>
            </w:r>
          </w:p>
        </w:tc>
        <w:tc>
          <w:tcPr>
            <w:tcW w:w="2609" w:type="pct"/>
            <w:shd w:val="clear" w:color="auto" w:fill="FFC000"/>
          </w:tcPr>
          <w:p>
            <w:pPr>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销售人代码</w:t>
            </w:r>
          </w:p>
        </w:tc>
      </w:tr>
    </w:tbl>
    <w:p>
      <w:pPr>
        <w:spacing w:line="360" w:lineRule="auto"/>
      </w:pPr>
      <w:r>
        <w:rPr>
          <w:rFonts w:hint="eastAsia"/>
        </w:rPr>
        <w:t>详细说明</w:t>
      </w:r>
      <w:r>
        <w:t>：</w:t>
      </w:r>
    </w:p>
    <w:p>
      <w:pPr>
        <w:numPr>
          <w:ilvl w:val="0"/>
          <w:numId w:val="5"/>
        </w:numPr>
        <w:spacing w:line="360" w:lineRule="auto"/>
      </w:pPr>
      <w:r>
        <w:t>原</w:t>
      </w:r>
      <w:r>
        <w:rPr>
          <w:rFonts w:hint="eastAsia"/>
        </w:rPr>
        <w:t>申请</w:t>
      </w:r>
      <w:r>
        <w:t>日期、原申请单编号、原消息类型、原业务代码</w:t>
      </w:r>
      <w:r>
        <w:rPr>
          <w:rFonts w:hint="eastAsia"/>
        </w:rPr>
        <w:t>2、</w:t>
      </w:r>
      <w:r>
        <w:t>原平台流</w:t>
      </w:r>
      <w:r>
        <w:rPr>
          <w:rFonts w:hint="eastAsia"/>
        </w:rPr>
        <w:t>水</w:t>
      </w:r>
      <w:r>
        <w:t>号是查询条件</w:t>
      </w:r>
    </w:p>
    <w:p>
      <w:pPr>
        <w:numPr>
          <w:ilvl w:val="0"/>
          <w:numId w:val="5"/>
        </w:numPr>
        <w:spacing w:line="360" w:lineRule="auto"/>
        <w:rPr>
          <w:rFonts w:hint="eastAsia" w:eastAsiaTheme="minorEastAsia"/>
          <w:lang w:eastAsia="zh-CN"/>
        </w:rPr>
      </w:pPr>
      <w:r>
        <w:rPr>
          <w:rFonts w:hint="eastAsia"/>
          <w:lang w:eastAsia="zh-CN"/>
        </w:rPr>
        <w:t>当销售机构未上传平台流水号时，平台通过查询结果返回平台流水号，便于销售机构在业务尚未办理完成时获得平台流水号字段。</w:t>
      </w:r>
    </w:p>
    <w:p>
      <w:pPr>
        <w:numPr>
          <w:ilvl w:val="0"/>
          <w:numId w:val="5"/>
        </w:numPr>
        <w:spacing w:line="360" w:lineRule="auto"/>
        <w:rPr>
          <w:rFonts w:hint="eastAsia" w:eastAsiaTheme="minorEastAsia"/>
          <w:lang w:eastAsia="zh-CN"/>
        </w:rPr>
      </w:pPr>
      <w:r>
        <w:rPr>
          <w:rFonts w:hint="eastAsia"/>
          <w:lang w:eastAsia="zh-CN"/>
        </w:rPr>
        <w:t>支持专户银行查询账户业务办理结果，专户银行查询时销售人代码必填，若专户银行即为转入方也为转出方时，按转入方返回结果。</w:t>
      </w:r>
    </w:p>
    <w:p>
      <w:pPr>
        <w:pStyle w:val="5"/>
      </w:pPr>
      <w:r>
        <w:rPr>
          <w:rFonts w:hint="eastAsia"/>
        </w:rPr>
        <w:t>3.1.3 步骤2：账户</w:t>
      </w:r>
      <w:r>
        <w:t>业务查询-</w:t>
      </w:r>
      <w:r>
        <w:rPr>
          <w:rFonts w:hint="eastAsia"/>
        </w:rPr>
        <w:t>查询</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849"/>
        <w:gridCol w:w="2407"/>
        <w:gridCol w:w="4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09"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2423</w:t>
            </w:r>
          </w:p>
        </w:tc>
        <w:tc>
          <w:tcPr>
            <w:tcW w:w="1412"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09"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kern w:val="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hint="eastAsia" w:ascii="宋体" w:hAnsi="宋体"/>
                <w:kern w:val="0"/>
                <w:sz w:val="18"/>
                <w:szCs w:val="18"/>
              </w:rPr>
              <w:t>258</w:t>
            </w:r>
          </w:p>
        </w:tc>
        <w:tc>
          <w:tcPr>
            <w:tcW w:w="1412" w:type="pct"/>
            <w:shd w:val="clear" w:color="auto" w:fill="00B050"/>
          </w:tcPr>
          <w:p>
            <w:pPr>
              <w:rPr>
                <w:rFonts w:ascii="宋体" w:hAnsi="宋体"/>
                <w:kern w:val="0"/>
                <w:sz w:val="18"/>
                <w:szCs w:val="18"/>
              </w:rPr>
            </w:pPr>
            <w:r>
              <w:rPr>
                <w:rFonts w:ascii="宋体" w:hAnsi="宋体"/>
                <w:kern w:val="0"/>
                <w:sz w:val="18"/>
                <w:szCs w:val="18"/>
              </w:rPr>
              <w:t>OriginalAppDate</w:t>
            </w:r>
          </w:p>
        </w:tc>
        <w:tc>
          <w:tcPr>
            <w:tcW w:w="2609" w:type="pct"/>
            <w:shd w:val="clear" w:color="auto" w:fill="00B050"/>
          </w:tcPr>
          <w:p>
            <w:pPr>
              <w:jc w:val="left"/>
              <w:rPr>
                <w:rFonts w:ascii="宋体" w:hAnsi="宋体" w:cs="宋体"/>
                <w:kern w:val="0"/>
                <w:sz w:val="18"/>
                <w:szCs w:val="18"/>
              </w:rPr>
            </w:pPr>
            <w:r>
              <w:rPr>
                <w:rFonts w:hint="eastAsia" w:ascii="宋体" w:hAnsi="宋体"/>
                <w:sz w:val="18"/>
                <w:szCs w:val="18"/>
              </w:rPr>
              <w:t>原申请日期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ascii="宋体" w:hAnsi="宋体"/>
                <w:sz w:val="18"/>
                <w:szCs w:val="18"/>
              </w:rPr>
              <w:t>90</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OriginalAppSheetNo</w:t>
            </w:r>
          </w:p>
        </w:tc>
        <w:tc>
          <w:tcPr>
            <w:tcW w:w="2609" w:type="pct"/>
            <w:shd w:val="clear" w:color="auto" w:fill="00B050"/>
          </w:tcPr>
          <w:p>
            <w:pPr>
              <w:jc w:val="left"/>
              <w:rPr>
                <w:rFonts w:ascii="宋体" w:hAnsi="宋体"/>
                <w:kern w:val="0"/>
                <w:sz w:val="18"/>
                <w:szCs w:val="18"/>
              </w:rPr>
            </w:pPr>
            <w:r>
              <w:rPr>
                <w:rFonts w:hint="eastAsia" w:ascii="宋体" w:hAnsi="宋体" w:cs="宋体"/>
                <w:kern w:val="0"/>
                <w:sz w:val="18"/>
                <w:szCs w:val="18"/>
              </w:rPr>
              <w:t>原申请单编号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hint="eastAsia" w:ascii="宋体" w:hAnsi="宋体"/>
                <w:sz w:val="18"/>
                <w:szCs w:val="18"/>
              </w:rPr>
              <w:t>2420</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MessType</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ascii="宋体" w:hAnsi="宋体"/>
                <w:sz w:val="18"/>
                <w:szCs w:val="18"/>
              </w:rPr>
              <w:t>2413</w:t>
            </w:r>
          </w:p>
        </w:tc>
        <w:tc>
          <w:tcPr>
            <w:tcW w:w="1412" w:type="pct"/>
            <w:shd w:val="clear" w:color="auto" w:fill="00B05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BusinessCode2</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原业务代码2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jc w:val="left"/>
              <w:rPr>
                <w:rFonts w:ascii="宋体" w:hAnsi="宋体"/>
                <w:sz w:val="18"/>
                <w:szCs w:val="18"/>
              </w:rPr>
            </w:pPr>
            <w:r>
              <w:rPr>
                <w:rFonts w:ascii="宋体" w:hAnsi="宋体"/>
                <w:sz w:val="18"/>
                <w:szCs w:val="18"/>
              </w:rPr>
              <w:t>119</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09" w:type="pct"/>
            <w:shd w:val="clear" w:color="auto" w:fill="00B05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09"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shd w:val="clear" w:color="auto" w:fill="auto"/>
          </w:tcPr>
          <w:p>
            <w:pPr>
              <w:widowControl/>
              <w:jc w:val="left"/>
              <w:rPr>
                <w:rFonts w:ascii="宋体" w:hAnsi="宋体"/>
                <w:kern w:val="0"/>
                <w:sz w:val="18"/>
                <w:szCs w:val="18"/>
              </w:rPr>
            </w:pPr>
            <w:r>
              <w:rPr>
                <w:rFonts w:hint="eastAsia" w:ascii="宋体" w:hAnsi="宋体"/>
                <w:kern w:val="0"/>
                <w:sz w:val="18"/>
                <w:szCs w:val="18"/>
              </w:rPr>
              <w:t>上面两</w:t>
            </w:r>
            <w:r>
              <w:rPr>
                <w:rFonts w:ascii="宋体" w:hAnsi="宋体"/>
                <w:kern w:val="0"/>
                <w:sz w:val="18"/>
                <w:szCs w:val="18"/>
              </w:rPr>
              <w:t>个字段为查询业务的返回代码、详细</w:t>
            </w:r>
            <w:r>
              <w:rPr>
                <w:rFonts w:hint="eastAsia" w:ascii="宋体" w:hAnsi="宋体"/>
                <w:kern w:val="0"/>
                <w:sz w:val="18"/>
                <w:szCs w:val="18"/>
              </w:rPr>
              <w:t>信息。</w:t>
            </w:r>
          </w:p>
          <w:p>
            <w:pPr>
              <w:widowControl/>
              <w:jc w:val="left"/>
              <w:rPr>
                <w:rFonts w:ascii="宋体" w:hAnsi="宋体"/>
                <w:kern w:val="0"/>
                <w:sz w:val="18"/>
                <w:szCs w:val="18"/>
              </w:rPr>
            </w:pPr>
            <w:r>
              <w:rPr>
                <w:rFonts w:hint="eastAsia" w:ascii="宋体" w:hAnsi="宋体"/>
                <w:kern w:val="0"/>
                <w:sz w:val="18"/>
                <w:szCs w:val="18"/>
              </w:rPr>
              <w:t>下面</w:t>
            </w:r>
            <w:r>
              <w:rPr>
                <w:rFonts w:ascii="宋体" w:hAnsi="宋体"/>
                <w:kern w:val="0"/>
                <w:sz w:val="18"/>
                <w:szCs w:val="18"/>
              </w:rPr>
              <w:t>的字段为返回</w:t>
            </w:r>
            <w:r>
              <w:rPr>
                <w:rFonts w:hint="eastAsia" w:ascii="宋体" w:hAnsi="宋体"/>
                <w:kern w:val="0"/>
                <w:sz w:val="18"/>
                <w:szCs w:val="18"/>
              </w:rPr>
              <w:t>被</w:t>
            </w:r>
            <w:r>
              <w:rPr>
                <w:rFonts w:ascii="宋体" w:hAnsi="宋体"/>
                <w:kern w:val="0"/>
                <w:sz w:val="18"/>
                <w:szCs w:val="18"/>
              </w:rPr>
              <w:t>查询业务的相关信息。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snapToGrid w:val="0"/>
              <w:rPr>
                <w:rFonts w:ascii="宋体" w:hAnsi="宋体"/>
                <w:sz w:val="18"/>
              </w:rPr>
            </w:pPr>
            <w:r>
              <w:rPr>
                <w:rFonts w:hint="eastAsia" w:ascii="宋体" w:hAnsi="宋体"/>
                <w:sz w:val="18"/>
              </w:rPr>
              <w:t>必填</w:t>
            </w:r>
          </w:p>
        </w:tc>
        <w:tc>
          <w:tcPr>
            <w:tcW w:w="498" w:type="pct"/>
            <w:shd w:val="clear" w:color="auto" w:fill="00B050"/>
          </w:tcPr>
          <w:p>
            <w:pPr>
              <w:snapToGrid w:val="0"/>
              <w:rPr>
                <w:rFonts w:ascii="宋体" w:hAnsi="宋体"/>
                <w:sz w:val="18"/>
              </w:rPr>
            </w:pPr>
            <w:r>
              <w:rPr>
                <w:rFonts w:hint="eastAsia" w:ascii="宋体" w:hAnsi="宋体"/>
                <w:color w:val="000000"/>
                <w:sz w:val="18"/>
              </w:rPr>
              <w:t>121</w:t>
            </w:r>
          </w:p>
        </w:tc>
        <w:tc>
          <w:tcPr>
            <w:tcW w:w="1412" w:type="pct"/>
            <w:shd w:val="clear" w:color="auto" w:fill="00B050"/>
          </w:tcPr>
          <w:p>
            <w:pPr>
              <w:snapToGrid w:val="0"/>
              <w:rPr>
                <w:rFonts w:ascii="宋体" w:hAnsi="宋体"/>
                <w:sz w:val="18"/>
              </w:rPr>
            </w:pPr>
            <w:r>
              <w:rPr>
                <w:rFonts w:ascii="宋体" w:hAnsi="宋体"/>
                <w:color w:val="000000"/>
                <w:sz w:val="18"/>
              </w:rPr>
              <w:t>DistributorCode</w:t>
            </w:r>
          </w:p>
        </w:tc>
        <w:tc>
          <w:tcPr>
            <w:tcW w:w="2609" w:type="pct"/>
            <w:shd w:val="clear" w:color="auto" w:fill="00B050"/>
          </w:tcPr>
          <w:p>
            <w:pPr>
              <w:widowControl/>
              <w:jc w:val="left"/>
              <w:rPr>
                <w:rFonts w:ascii="宋体" w:hAnsi="宋体"/>
                <w:sz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vAlign w:val="center"/>
          </w:tcPr>
          <w:p>
            <w:pPr>
              <w:snapToGrid w:val="0"/>
              <w:rPr>
                <w:rFonts w:ascii="宋体" w:hAnsi="宋体"/>
                <w:sz w:val="18"/>
              </w:rPr>
            </w:pPr>
            <w:r>
              <w:rPr>
                <w:rFonts w:ascii="宋体" w:hAnsi="宋体"/>
                <w:color w:val="000000"/>
                <w:sz w:val="18"/>
              </w:rPr>
              <w:t>87</w:t>
            </w:r>
          </w:p>
        </w:tc>
        <w:tc>
          <w:tcPr>
            <w:tcW w:w="1412" w:type="pct"/>
            <w:shd w:val="clear" w:color="auto" w:fill="FFC000"/>
            <w:vAlign w:val="center"/>
          </w:tcPr>
          <w:p>
            <w:pPr>
              <w:snapToGrid w:val="0"/>
              <w:rPr>
                <w:rFonts w:ascii="宋体" w:hAnsi="宋体"/>
                <w:sz w:val="18"/>
              </w:rPr>
            </w:pPr>
            <w:r>
              <w:rPr>
                <w:rFonts w:ascii="宋体" w:hAnsi="宋体"/>
                <w:color w:val="000000"/>
                <w:sz w:val="18"/>
              </w:rPr>
              <w:t>BranchCode</w:t>
            </w:r>
          </w:p>
        </w:tc>
        <w:tc>
          <w:tcPr>
            <w:tcW w:w="2609" w:type="pct"/>
            <w:shd w:val="clear" w:color="auto" w:fill="FFC000"/>
          </w:tcPr>
          <w:p>
            <w:pPr>
              <w:widowControl/>
              <w:jc w:val="left"/>
              <w:rPr>
                <w:rFonts w:ascii="宋体" w:hAnsi="宋体"/>
                <w:sz w:val="18"/>
              </w:rPr>
            </w:pPr>
            <w:r>
              <w:rPr>
                <w:rFonts w:hint="eastAsia" w:ascii="宋体" w:hAnsi="宋体"/>
                <w:color w:val="000000"/>
                <w:sz w:val="18"/>
                <w:szCs w:val="18"/>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2408</w:t>
            </w:r>
          </w:p>
        </w:tc>
        <w:tc>
          <w:tcPr>
            <w:tcW w:w="1412" w:type="pct"/>
            <w:shd w:val="clear" w:color="auto" w:fill="FFC000"/>
          </w:tcPr>
          <w:p>
            <w:pPr>
              <w:snapToGrid w:val="0"/>
              <w:rPr>
                <w:rFonts w:ascii="宋体" w:hAnsi="宋体"/>
                <w:sz w:val="18"/>
              </w:rPr>
            </w:pPr>
            <w:r>
              <w:rPr>
                <w:rFonts w:hint="eastAsia" w:ascii="宋体" w:hAnsi="宋体"/>
                <w:sz w:val="18"/>
              </w:rPr>
              <w:t>SpeBank</w:t>
            </w:r>
            <w:r>
              <w:rPr>
                <w:rFonts w:ascii="宋体" w:hAnsi="宋体"/>
                <w:sz w:val="18"/>
              </w:rPr>
              <w:t>Code</w:t>
            </w:r>
          </w:p>
        </w:tc>
        <w:tc>
          <w:tcPr>
            <w:tcW w:w="2609" w:type="pct"/>
            <w:shd w:val="clear" w:color="auto" w:fill="FFC000"/>
          </w:tcPr>
          <w:p>
            <w:pPr>
              <w:widowControl/>
              <w:jc w:val="left"/>
              <w:rPr>
                <w:rFonts w:ascii="宋体" w:hAnsi="宋体"/>
                <w:sz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85</w:t>
            </w:r>
          </w:p>
        </w:tc>
        <w:tc>
          <w:tcPr>
            <w:tcW w:w="1412" w:type="pct"/>
            <w:shd w:val="clear" w:color="auto" w:fill="FFC000"/>
          </w:tcPr>
          <w:p>
            <w:pPr>
              <w:snapToGrid w:val="0"/>
              <w:rPr>
                <w:rFonts w:ascii="宋体" w:hAnsi="宋体"/>
                <w:sz w:val="18"/>
              </w:rPr>
            </w:pPr>
            <w:r>
              <w:rPr>
                <w:rFonts w:ascii="宋体" w:hAnsi="宋体"/>
                <w:kern w:val="0"/>
                <w:sz w:val="18"/>
                <w:szCs w:val="18"/>
              </w:rPr>
              <w:t>InvestorName</w:t>
            </w:r>
          </w:p>
        </w:tc>
        <w:tc>
          <w:tcPr>
            <w:tcW w:w="2609" w:type="pct"/>
            <w:shd w:val="clear" w:color="auto" w:fill="FFC000"/>
          </w:tcPr>
          <w:p>
            <w:pPr>
              <w:widowControl/>
              <w:jc w:val="left"/>
              <w:rPr>
                <w:rFonts w:ascii="宋体" w:hAnsi="宋体"/>
                <w:sz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27</w:t>
            </w:r>
          </w:p>
        </w:tc>
        <w:tc>
          <w:tcPr>
            <w:tcW w:w="1412" w:type="pct"/>
            <w:shd w:val="clear" w:color="auto" w:fill="FFC000"/>
          </w:tcPr>
          <w:p>
            <w:pPr>
              <w:snapToGrid w:val="0"/>
              <w:rPr>
                <w:rFonts w:ascii="宋体" w:hAnsi="宋体"/>
                <w:sz w:val="18"/>
              </w:rPr>
            </w:pPr>
            <w:r>
              <w:rPr>
                <w:rFonts w:ascii="宋体" w:hAnsi="宋体"/>
                <w:kern w:val="0"/>
                <w:sz w:val="18"/>
                <w:szCs w:val="18"/>
              </w:rPr>
              <w:t>CertificateType</w:t>
            </w:r>
          </w:p>
        </w:tc>
        <w:tc>
          <w:tcPr>
            <w:tcW w:w="2609" w:type="pct"/>
            <w:shd w:val="clear" w:color="auto" w:fill="FFC000"/>
          </w:tcPr>
          <w:p>
            <w:pPr>
              <w:widowControl/>
              <w:jc w:val="left"/>
              <w:rPr>
                <w:rFonts w:ascii="宋体" w:hAnsi="宋体"/>
                <w:sz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72</w:t>
            </w:r>
          </w:p>
        </w:tc>
        <w:tc>
          <w:tcPr>
            <w:tcW w:w="1412" w:type="pct"/>
            <w:shd w:val="clear" w:color="auto" w:fill="FFC000"/>
          </w:tcPr>
          <w:p>
            <w:pPr>
              <w:snapToGrid w:val="0"/>
              <w:rPr>
                <w:rFonts w:ascii="宋体" w:hAnsi="宋体"/>
                <w:sz w:val="18"/>
              </w:rPr>
            </w:pPr>
            <w:r>
              <w:rPr>
                <w:rFonts w:ascii="宋体" w:hAnsi="宋体"/>
                <w:kern w:val="0"/>
                <w:sz w:val="18"/>
                <w:szCs w:val="18"/>
              </w:rPr>
              <w:t>CertificateNo</w:t>
            </w:r>
          </w:p>
        </w:tc>
        <w:tc>
          <w:tcPr>
            <w:tcW w:w="2609" w:type="pct"/>
            <w:shd w:val="clear" w:color="auto" w:fill="FFC000"/>
          </w:tcPr>
          <w:p>
            <w:pPr>
              <w:widowControl/>
              <w:jc w:val="left"/>
              <w:rPr>
                <w:rFonts w:ascii="宋体" w:hAnsi="宋体"/>
                <w:sz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rPr>
              <w:t>286</w:t>
            </w:r>
          </w:p>
        </w:tc>
        <w:tc>
          <w:tcPr>
            <w:tcW w:w="1412" w:type="pct"/>
            <w:shd w:val="clear" w:color="auto" w:fill="FFC000"/>
          </w:tcPr>
          <w:p>
            <w:pPr>
              <w:snapToGrid w:val="0"/>
              <w:rPr>
                <w:rFonts w:ascii="宋体" w:hAnsi="宋体"/>
                <w:sz w:val="18"/>
              </w:rPr>
            </w:pPr>
            <w:r>
              <w:rPr>
                <w:rFonts w:hint="eastAsia" w:ascii="宋体" w:hAnsi="宋体"/>
                <w:sz w:val="18"/>
              </w:rPr>
              <w:t>CertValidDate</w:t>
            </w:r>
          </w:p>
        </w:tc>
        <w:tc>
          <w:tcPr>
            <w:tcW w:w="2609" w:type="pct"/>
            <w:shd w:val="clear" w:color="auto" w:fill="FFC000"/>
          </w:tcPr>
          <w:p>
            <w:pPr>
              <w:widowControl/>
              <w:jc w:val="left"/>
              <w:rPr>
                <w:rFonts w:ascii="宋体" w:hAnsi="宋体"/>
                <w:sz w:val="18"/>
              </w:rPr>
            </w:pPr>
            <w:r>
              <w:rPr>
                <w:rFonts w:hint="eastAsia" w:ascii="宋体" w:hAnsi="宋体"/>
                <w:sz w:val="18"/>
              </w:rPr>
              <w:t>证件有效日期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sz w:val="18"/>
              </w:rPr>
              <w:t>98</w:t>
            </w:r>
          </w:p>
        </w:tc>
        <w:tc>
          <w:tcPr>
            <w:tcW w:w="1412" w:type="pct"/>
            <w:shd w:val="clear" w:color="auto" w:fill="FFC000"/>
          </w:tcPr>
          <w:p>
            <w:pPr>
              <w:snapToGrid w:val="0"/>
              <w:rPr>
                <w:rFonts w:ascii="宋体" w:hAnsi="宋体"/>
                <w:sz w:val="18"/>
              </w:rPr>
            </w:pPr>
            <w:r>
              <w:rPr>
                <w:rFonts w:ascii="宋体" w:hAnsi="宋体"/>
                <w:sz w:val="18"/>
              </w:rPr>
              <w:t>IndividualOrInstitution</w:t>
            </w:r>
          </w:p>
        </w:tc>
        <w:tc>
          <w:tcPr>
            <w:tcW w:w="2609" w:type="pct"/>
            <w:shd w:val="clear" w:color="auto" w:fill="FFC000"/>
          </w:tcPr>
          <w:p>
            <w:pPr>
              <w:widowControl/>
              <w:jc w:val="left"/>
              <w:rPr>
                <w:rFonts w:ascii="宋体" w:hAnsi="宋体"/>
                <w:sz w:val="18"/>
              </w:rPr>
            </w:pPr>
            <w:r>
              <w:rPr>
                <w:rFonts w:hint="eastAsia" w:ascii="宋体" w:hAnsi="宋体"/>
                <w:sz w:val="18"/>
              </w:rPr>
              <w:t>个人/机构标志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2092</w:t>
            </w:r>
          </w:p>
        </w:tc>
        <w:tc>
          <w:tcPr>
            <w:tcW w:w="1412" w:type="pct"/>
            <w:shd w:val="clear" w:color="auto" w:fill="FFC000"/>
          </w:tcPr>
          <w:p>
            <w:pPr>
              <w:snapToGrid w:val="0"/>
              <w:rPr>
                <w:rFonts w:ascii="宋体" w:hAnsi="宋体"/>
                <w:sz w:val="18"/>
              </w:rPr>
            </w:pPr>
            <w:r>
              <w:rPr>
                <w:rFonts w:hint="eastAsia" w:ascii="宋体" w:hAnsi="宋体"/>
                <w:sz w:val="18"/>
              </w:rPr>
              <w:t xml:space="preserve">AccType </w:t>
            </w:r>
          </w:p>
        </w:tc>
        <w:tc>
          <w:tcPr>
            <w:tcW w:w="2609" w:type="pct"/>
            <w:shd w:val="clear" w:color="auto" w:fill="FFC000"/>
          </w:tcPr>
          <w:p>
            <w:pPr>
              <w:widowControl/>
              <w:jc w:val="left"/>
              <w:rPr>
                <w:rFonts w:ascii="宋体" w:hAnsi="宋体"/>
                <w:sz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2093</w:t>
            </w:r>
          </w:p>
        </w:tc>
        <w:tc>
          <w:tcPr>
            <w:tcW w:w="1412" w:type="pct"/>
            <w:shd w:val="clear" w:color="auto" w:fill="FFC000"/>
          </w:tcPr>
          <w:p>
            <w:pPr>
              <w:snapToGrid w:val="0"/>
              <w:rPr>
                <w:rFonts w:ascii="宋体" w:hAnsi="宋体"/>
                <w:sz w:val="18"/>
              </w:rPr>
            </w:pPr>
            <w:r>
              <w:rPr>
                <w:rFonts w:hint="eastAsia" w:ascii="宋体" w:hAnsi="宋体"/>
                <w:sz w:val="18"/>
              </w:rPr>
              <w:t>AccOrgCode</w:t>
            </w:r>
          </w:p>
        </w:tc>
        <w:tc>
          <w:tcPr>
            <w:tcW w:w="2609" w:type="pct"/>
            <w:shd w:val="clear" w:color="auto" w:fill="FFC000"/>
          </w:tcPr>
          <w:p>
            <w:pPr>
              <w:widowControl/>
              <w:jc w:val="left"/>
              <w:rPr>
                <w:rFonts w:ascii="宋体" w:hAnsi="宋体"/>
                <w:sz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2094</w:t>
            </w:r>
          </w:p>
        </w:tc>
        <w:tc>
          <w:tcPr>
            <w:tcW w:w="1412" w:type="pct"/>
            <w:shd w:val="clear" w:color="auto" w:fill="FFC000"/>
          </w:tcPr>
          <w:p>
            <w:pPr>
              <w:snapToGrid w:val="0"/>
              <w:rPr>
                <w:rFonts w:ascii="宋体" w:hAnsi="宋体"/>
                <w:sz w:val="18"/>
              </w:rPr>
            </w:pPr>
            <w:r>
              <w:rPr>
                <w:rFonts w:hint="eastAsia" w:ascii="宋体" w:hAnsi="宋体"/>
                <w:kern w:val="0"/>
                <w:sz w:val="18"/>
                <w:szCs w:val="18"/>
              </w:rPr>
              <w:t>AcctName</w:t>
            </w:r>
          </w:p>
        </w:tc>
        <w:tc>
          <w:tcPr>
            <w:tcW w:w="2609" w:type="pct"/>
            <w:shd w:val="clear" w:color="auto" w:fill="FFC000"/>
          </w:tcPr>
          <w:p>
            <w:pPr>
              <w:widowControl/>
              <w:jc w:val="left"/>
              <w:rPr>
                <w:rFonts w:ascii="宋体" w:hAnsi="宋体"/>
                <w:sz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szCs w:val="18"/>
              </w:rPr>
              <w:t>2095</w:t>
            </w:r>
          </w:p>
        </w:tc>
        <w:tc>
          <w:tcPr>
            <w:tcW w:w="1412" w:type="pct"/>
            <w:shd w:val="clear" w:color="auto" w:fill="FFC000"/>
          </w:tcPr>
          <w:p>
            <w:pPr>
              <w:snapToGrid w:val="0"/>
              <w:rPr>
                <w:rFonts w:ascii="宋体" w:hAnsi="宋体"/>
                <w:sz w:val="18"/>
              </w:rPr>
            </w:pPr>
            <w:r>
              <w:rPr>
                <w:rFonts w:hint="eastAsia" w:ascii="宋体" w:hAnsi="宋体"/>
                <w:kern w:val="0"/>
                <w:sz w:val="18"/>
                <w:szCs w:val="18"/>
              </w:rPr>
              <w:t>AccCode</w:t>
            </w:r>
          </w:p>
        </w:tc>
        <w:tc>
          <w:tcPr>
            <w:tcW w:w="2609" w:type="pct"/>
            <w:shd w:val="clear" w:color="auto" w:fill="FFC000"/>
          </w:tcPr>
          <w:p>
            <w:pPr>
              <w:widowControl/>
              <w:jc w:val="left"/>
              <w:rPr>
                <w:rFonts w:ascii="宋体" w:hAnsi="宋体"/>
                <w:sz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2033</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2019</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2013</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LargePayNum</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大额支付号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140</w:t>
            </w:r>
          </w:p>
        </w:tc>
        <w:tc>
          <w:tcPr>
            <w:tcW w:w="1412" w:type="pct"/>
            <w:shd w:val="clear" w:color="auto" w:fill="FFC000"/>
          </w:tcPr>
          <w:p>
            <w:pPr>
              <w:snapToGrid w:val="0"/>
              <w:rPr>
                <w:rFonts w:ascii="宋体" w:hAnsi="宋体"/>
                <w:sz w:val="18"/>
              </w:rPr>
            </w:pPr>
            <w:r>
              <w:rPr>
                <w:rFonts w:ascii="宋体" w:hAnsi="宋体"/>
                <w:color w:val="000000"/>
                <w:kern w:val="0"/>
                <w:sz w:val="18"/>
                <w:szCs w:val="18"/>
              </w:rPr>
              <w:t>TelNo</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color w:val="000000"/>
                <w:sz w:val="18"/>
                <w:szCs w:val="18"/>
              </w:rPr>
              <w:t>83</w:t>
            </w:r>
          </w:p>
        </w:tc>
        <w:tc>
          <w:tcPr>
            <w:tcW w:w="1412" w:type="pct"/>
            <w:shd w:val="clear" w:color="auto" w:fill="FFC000"/>
          </w:tcPr>
          <w:p>
            <w:pPr>
              <w:snapToGrid w:val="0"/>
              <w:rPr>
                <w:rFonts w:ascii="宋体" w:hAnsi="宋体"/>
                <w:sz w:val="18"/>
              </w:rPr>
            </w:pPr>
            <w:r>
              <w:rPr>
                <w:rFonts w:ascii="宋体" w:hAnsi="宋体"/>
                <w:color w:val="000000"/>
                <w:kern w:val="0"/>
                <w:sz w:val="18"/>
                <w:szCs w:val="18"/>
              </w:rPr>
              <w:t>MobileTelNo</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sz w:val="18"/>
              </w:rPr>
              <w:t>126</w:t>
            </w:r>
          </w:p>
        </w:tc>
        <w:tc>
          <w:tcPr>
            <w:tcW w:w="1412" w:type="pct"/>
            <w:shd w:val="clear" w:color="auto" w:fill="FFC000"/>
          </w:tcPr>
          <w:p>
            <w:pPr>
              <w:snapToGrid w:val="0"/>
              <w:rPr>
                <w:rFonts w:ascii="宋体" w:hAnsi="宋体"/>
                <w:sz w:val="18"/>
              </w:rPr>
            </w:pPr>
            <w:r>
              <w:rPr>
                <w:rFonts w:ascii="宋体" w:hAnsi="宋体"/>
                <w:sz w:val="18"/>
              </w:rPr>
              <w:t>Sex</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投资人性别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color w:val="000000"/>
                <w:sz w:val="18"/>
                <w:szCs w:val="18"/>
              </w:rPr>
              <w:t>49</w:t>
            </w:r>
          </w:p>
        </w:tc>
        <w:tc>
          <w:tcPr>
            <w:tcW w:w="1412" w:type="pct"/>
            <w:shd w:val="clear" w:color="auto" w:fill="FFC000"/>
          </w:tcPr>
          <w:p>
            <w:pPr>
              <w:snapToGrid w:val="0"/>
              <w:rPr>
                <w:rFonts w:ascii="宋体" w:hAnsi="宋体"/>
                <w:sz w:val="18"/>
              </w:rPr>
            </w:pPr>
            <w:r>
              <w:rPr>
                <w:rFonts w:ascii="宋体" w:hAnsi="宋体"/>
                <w:color w:val="000000"/>
                <w:kern w:val="0"/>
                <w:sz w:val="18"/>
                <w:szCs w:val="18"/>
              </w:rPr>
              <w:t>EmailAddress</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E-MAIL地址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color w:val="000000"/>
                <w:sz w:val="18"/>
                <w:szCs w:val="18"/>
              </w:rPr>
              <w:t>51</w:t>
            </w:r>
          </w:p>
        </w:tc>
        <w:tc>
          <w:tcPr>
            <w:tcW w:w="1412" w:type="pct"/>
            <w:shd w:val="clear" w:color="auto" w:fill="FFC000"/>
          </w:tcPr>
          <w:p>
            <w:pPr>
              <w:snapToGrid w:val="0"/>
              <w:rPr>
                <w:rFonts w:ascii="宋体" w:hAnsi="宋体"/>
                <w:sz w:val="18"/>
              </w:rPr>
            </w:pPr>
            <w:r>
              <w:rPr>
                <w:rFonts w:ascii="宋体" w:hAnsi="宋体"/>
                <w:color w:val="000000"/>
                <w:kern w:val="0"/>
                <w:sz w:val="18"/>
                <w:szCs w:val="18"/>
              </w:rPr>
              <w:t>FaxNo</w:t>
            </w:r>
          </w:p>
        </w:tc>
        <w:tc>
          <w:tcPr>
            <w:tcW w:w="2609" w:type="pct"/>
            <w:shd w:val="clear" w:color="auto" w:fill="FFC000"/>
          </w:tcPr>
          <w:p>
            <w:pPr>
              <w:widowControl/>
              <w:jc w:val="left"/>
              <w:rPr>
                <w:rFonts w:ascii="宋体" w:hAnsi="宋体"/>
                <w:sz w:val="18"/>
              </w:rPr>
            </w:pPr>
            <w:r>
              <w:rPr>
                <w:rFonts w:hint="eastAsia" w:ascii="宋体" w:hAnsi="宋体"/>
                <w:color w:val="000000"/>
                <w:kern w:val="0"/>
                <w:sz w:val="18"/>
                <w:szCs w:val="18"/>
              </w:rPr>
              <w:t>传真号码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rPr>
              <w:t>4</w:t>
            </w:r>
          </w:p>
        </w:tc>
        <w:tc>
          <w:tcPr>
            <w:tcW w:w="1412" w:type="pct"/>
            <w:shd w:val="clear" w:color="auto" w:fill="FFC000"/>
          </w:tcPr>
          <w:p>
            <w:pPr>
              <w:snapToGrid w:val="0"/>
              <w:rPr>
                <w:rFonts w:ascii="宋体" w:hAnsi="宋体"/>
                <w:sz w:val="18"/>
              </w:rPr>
            </w:pPr>
            <w:r>
              <w:rPr>
                <w:rFonts w:ascii="宋体" w:hAnsi="宋体"/>
                <w:sz w:val="18"/>
              </w:rPr>
              <w:t>Address</w:t>
            </w:r>
          </w:p>
        </w:tc>
        <w:tc>
          <w:tcPr>
            <w:tcW w:w="2609" w:type="pct"/>
            <w:shd w:val="clear" w:color="auto" w:fill="FFC000"/>
          </w:tcPr>
          <w:p>
            <w:pPr>
              <w:widowControl/>
              <w:jc w:val="left"/>
              <w:rPr>
                <w:rFonts w:ascii="宋体" w:hAnsi="宋体"/>
                <w:sz w:val="18"/>
              </w:rPr>
            </w:pPr>
            <w:r>
              <w:rPr>
                <w:rFonts w:hint="eastAsia" w:ascii="宋体" w:hAnsi="宋体"/>
                <w:sz w:val="1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ascii="宋体" w:hAnsi="宋体"/>
                <w:sz w:val="18"/>
              </w:rPr>
              <w:t>101</w:t>
            </w:r>
          </w:p>
        </w:tc>
        <w:tc>
          <w:tcPr>
            <w:tcW w:w="1412" w:type="pct"/>
            <w:shd w:val="clear" w:color="auto" w:fill="FFC000"/>
          </w:tcPr>
          <w:p>
            <w:pPr>
              <w:snapToGrid w:val="0"/>
              <w:rPr>
                <w:rFonts w:ascii="宋体" w:hAnsi="宋体"/>
                <w:sz w:val="18"/>
              </w:rPr>
            </w:pPr>
            <w:r>
              <w:rPr>
                <w:rFonts w:ascii="宋体" w:hAnsi="宋体"/>
                <w:sz w:val="18"/>
              </w:rPr>
              <w:t>PostCode</w:t>
            </w:r>
          </w:p>
        </w:tc>
        <w:tc>
          <w:tcPr>
            <w:tcW w:w="2609" w:type="pct"/>
            <w:shd w:val="clear" w:color="auto" w:fill="FFC000"/>
          </w:tcPr>
          <w:p>
            <w:pPr>
              <w:widowControl/>
              <w:jc w:val="left"/>
              <w:rPr>
                <w:rFonts w:ascii="宋体" w:hAnsi="宋体"/>
                <w:sz w:val="18"/>
              </w:rPr>
            </w:pPr>
            <w:r>
              <w:rPr>
                <w:rFonts w:hint="eastAsia" w:ascii="宋体" w:hAnsi="宋体"/>
                <w:sz w:val="18"/>
              </w:rPr>
              <w:t>投资人邮政编码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vAlign w:val="center"/>
          </w:tcPr>
          <w:p>
            <w:pPr>
              <w:snapToGrid w:val="0"/>
              <w:rPr>
                <w:rFonts w:ascii="宋体" w:hAnsi="宋体"/>
                <w:sz w:val="18"/>
              </w:rPr>
            </w:pPr>
            <w:r>
              <w:rPr>
                <w:rFonts w:ascii="宋体" w:hAnsi="宋体"/>
                <w:color w:val="000000"/>
                <w:kern w:val="0"/>
                <w:sz w:val="18"/>
              </w:rPr>
              <w:t>522</w:t>
            </w:r>
          </w:p>
        </w:tc>
        <w:tc>
          <w:tcPr>
            <w:tcW w:w="1412" w:type="pct"/>
            <w:shd w:val="clear" w:color="auto" w:fill="FFC000"/>
            <w:vAlign w:val="center"/>
          </w:tcPr>
          <w:p>
            <w:pPr>
              <w:snapToGrid w:val="0"/>
              <w:rPr>
                <w:rFonts w:ascii="宋体" w:hAnsi="宋体"/>
                <w:sz w:val="18"/>
              </w:rPr>
            </w:pPr>
            <w:r>
              <w:rPr>
                <w:rFonts w:ascii="宋体" w:hAnsi="宋体"/>
                <w:color w:val="000000"/>
                <w:kern w:val="0"/>
                <w:sz w:val="18"/>
              </w:rPr>
              <w:t>Nationality</w:t>
            </w:r>
          </w:p>
        </w:tc>
        <w:tc>
          <w:tcPr>
            <w:tcW w:w="2609" w:type="pct"/>
            <w:shd w:val="clear" w:color="auto" w:fill="FFC000"/>
          </w:tcPr>
          <w:p>
            <w:pPr>
              <w:widowControl/>
              <w:jc w:val="left"/>
              <w:rPr>
                <w:rFonts w:ascii="宋体" w:hAnsi="宋体"/>
                <w:sz w:val="18"/>
              </w:rPr>
            </w:pPr>
            <w:r>
              <w:rPr>
                <w:rFonts w:hint="eastAsia" w:ascii="宋体" w:hAnsi="宋体"/>
                <w:color w:val="000000"/>
                <w:sz w:val="18"/>
              </w:rPr>
              <w:t>投资者国家或地区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color w:val="000000"/>
                <w:kern w:val="0"/>
                <w:sz w:val="18"/>
              </w:rPr>
            </w:pPr>
            <w:r>
              <w:rPr>
                <w:rFonts w:hint="eastAsia" w:ascii="宋体" w:hAnsi="宋体"/>
                <w:color w:val="000000"/>
                <w:sz w:val="18"/>
              </w:rPr>
              <w:t>2407</w:t>
            </w:r>
          </w:p>
        </w:tc>
        <w:tc>
          <w:tcPr>
            <w:tcW w:w="1412" w:type="pct"/>
            <w:shd w:val="clear" w:color="auto" w:fill="FFC000"/>
          </w:tcPr>
          <w:p>
            <w:pPr>
              <w:snapToGrid w:val="0"/>
              <w:rPr>
                <w:rFonts w:ascii="宋体" w:hAnsi="宋体"/>
                <w:color w:val="000000"/>
                <w:kern w:val="0"/>
                <w:sz w:val="18"/>
              </w:rPr>
            </w:pPr>
            <w:r>
              <w:rPr>
                <w:rFonts w:hint="eastAsia" w:ascii="宋体" w:hAnsi="宋体"/>
                <w:kern w:val="0"/>
                <w:sz w:val="18"/>
                <w:szCs w:val="18"/>
              </w:rPr>
              <w:t>CIP</w:t>
            </w:r>
          </w:p>
        </w:tc>
        <w:tc>
          <w:tcPr>
            <w:tcW w:w="2609" w:type="pct"/>
            <w:shd w:val="clear" w:color="auto" w:fill="FFC000"/>
          </w:tcPr>
          <w:p>
            <w:pPr>
              <w:widowControl/>
              <w:jc w:val="left"/>
              <w:rPr>
                <w:rFonts w:ascii="宋体" w:hAnsi="宋体"/>
                <w:color w:val="000000"/>
                <w:sz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color w:val="000000"/>
                <w:sz w:val="18"/>
                <w:lang w:val="en-US" w:eastAsia="zh-CN"/>
              </w:rPr>
            </w:pPr>
            <w:r>
              <w:rPr>
                <w:rFonts w:hint="eastAsia" w:ascii="宋体" w:hAnsi="宋体"/>
                <w:color w:val="000000"/>
                <w:sz w:val="18"/>
                <w:lang w:val="en-US" w:eastAsia="zh-CN"/>
              </w:rPr>
              <w:t>2428</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BankCardChgMethod</w:t>
            </w:r>
          </w:p>
        </w:tc>
        <w:tc>
          <w:tcPr>
            <w:tcW w:w="2609" w:type="pct"/>
            <w:shd w:val="clear" w:color="auto" w:fill="FFC000"/>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银行卡变更方式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color w:val="000000"/>
                <w:sz w:val="18"/>
                <w:lang w:val="en-US" w:eastAsia="zh-CN"/>
              </w:rPr>
            </w:pPr>
            <w:r>
              <w:rPr>
                <w:rFonts w:hint="eastAsia" w:ascii="宋体" w:hAnsi="宋体"/>
                <w:color w:val="000000"/>
                <w:sz w:val="18"/>
                <w:lang w:val="en-US" w:eastAsia="zh-CN"/>
              </w:rPr>
              <w:t>2429</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BankCardStatus</w:t>
            </w:r>
          </w:p>
        </w:tc>
        <w:tc>
          <w:tcPr>
            <w:tcW w:w="2609" w:type="pct"/>
            <w:shd w:val="clear" w:color="auto" w:fill="FFC000"/>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银行卡状态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color w:val="000000"/>
                <w:sz w:val="18"/>
                <w:lang w:val="en-US" w:eastAsia="zh-CN"/>
              </w:rPr>
            </w:pPr>
            <w:r>
              <w:rPr>
                <w:rFonts w:hint="eastAsia" w:ascii="宋体" w:hAnsi="宋体"/>
                <w:color w:val="000000"/>
                <w:sz w:val="18"/>
                <w:lang w:val="en-US" w:eastAsia="zh-CN"/>
              </w:rPr>
              <w:t>176</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TransferDirection</w:t>
            </w:r>
          </w:p>
        </w:tc>
        <w:tc>
          <w:tcPr>
            <w:tcW w:w="2609" w:type="pct"/>
            <w:shd w:val="clear" w:color="auto" w:fill="FFC000"/>
          </w:tcPr>
          <w:p>
            <w:pPr>
              <w:widowControl/>
              <w:jc w:val="left"/>
              <w:rPr>
                <w:rFonts w:hint="default" w:ascii="宋体" w:hAnsi="宋体" w:cs="宋体" w:eastAsiaTheme="minorEastAsia"/>
                <w:kern w:val="0"/>
                <w:sz w:val="18"/>
                <w:szCs w:val="18"/>
                <w:lang w:val="en-US" w:eastAsia="zh-CN"/>
              </w:rPr>
            </w:pPr>
            <w:r>
              <w:rPr>
                <w:rFonts w:hint="eastAsia" w:ascii="宋体" w:hAnsi="宋体" w:cs="宋体"/>
                <w:kern w:val="0"/>
                <w:sz w:val="18"/>
                <w:szCs w:val="18"/>
                <w:lang w:eastAsia="zh-CN"/>
              </w:rPr>
              <w:t>转入</w:t>
            </w:r>
            <w:r>
              <w:rPr>
                <w:rFonts w:hint="eastAsia" w:ascii="宋体" w:hAnsi="宋体" w:cs="宋体"/>
                <w:kern w:val="0"/>
                <w:sz w:val="18"/>
                <w:szCs w:val="18"/>
                <w:lang w:val="en-US" w:eastAsia="zh-CN"/>
              </w:rPr>
              <w:t>/转出标识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color w:val="000000"/>
                <w:sz w:val="18"/>
                <w:lang w:val="en-US" w:eastAsia="zh-CN"/>
              </w:rPr>
            </w:pPr>
            <w:r>
              <w:rPr>
                <w:rFonts w:hint="eastAsia" w:ascii="宋体" w:hAnsi="宋体"/>
                <w:color w:val="000000"/>
                <w:sz w:val="18"/>
                <w:lang w:val="en-US" w:eastAsia="zh-CN"/>
              </w:rPr>
              <w:t>2417</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RevokeAccType</w:t>
            </w:r>
          </w:p>
        </w:tc>
        <w:tc>
          <w:tcPr>
            <w:tcW w:w="2609" w:type="pct"/>
            <w:shd w:val="clear" w:color="auto" w:fill="FFC000"/>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销户类型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color w:val="000000"/>
                <w:kern w:val="0"/>
                <w:sz w:val="18"/>
              </w:rPr>
            </w:pPr>
            <w:r>
              <w:rPr>
                <w:rFonts w:hint="eastAsia" w:ascii="宋体" w:hAnsi="宋体"/>
                <w:sz w:val="18"/>
                <w:szCs w:val="18"/>
              </w:rPr>
              <w:t>2401</w:t>
            </w:r>
          </w:p>
        </w:tc>
        <w:tc>
          <w:tcPr>
            <w:tcW w:w="1412" w:type="pct"/>
            <w:shd w:val="clear" w:color="auto" w:fill="FFC000"/>
          </w:tcPr>
          <w:p>
            <w:pPr>
              <w:snapToGrid w:val="0"/>
              <w:rPr>
                <w:rFonts w:ascii="宋体" w:hAnsi="宋体"/>
                <w:color w:val="000000"/>
                <w:kern w:val="0"/>
                <w:sz w:val="18"/>
              </w:rPr>
            </w:pPr>
            <w:r>
              <w:rPr>
                <w:rFonts w:hint="eastAsia" w:ascii="宋体" w:hAnsi="宋体"/>
                <w:sz w:val="18"/>
              </w:rPr>
              <w:t>InvestAcc</w:t>
            </w:r>
          </w:p>
        </w:tc>
        <w:tc>
          <w:tcPr>
            <w:tcW w:w="2609" w:type="pct"/>
            <w:shd w:val="clear" w:color="auto" w:fill="FFC000"/>
            <w:vAlign w:val="center"/>
          </w:tcPr>
          <w:p>
            <w:pPr>
              <w:widowControl/>
              <w:jc w:val="left"/>
              <w:rPr>
                <w:rFonts w:ascii="宋体" w:hAnsi="宋体"/>
                <w:color w:val="000000"/>
                <w:sz w:val="18"/>
              </w:rPr>
            </w:pPr>
            <w:r>
              <w:rPr>
                <w:rFonts w:hint="eastAsia" w:ascii="宋体" w:hAnsi="宋体" w:cs="宋体"/>
                <w:kern w:val="0"/>
                <w:sz w:val="18"/>
                <w:szCs w:val="18"/>
              </w:rPr>
              <w:t>投资账户（</w:t>
            </w:r>
            <w:r>
              <w:rPr>
                <w:rFonts w:hint="eastAsia" w:ascii="宋体" w:hAnsi="宋体"/>
                <w:sz w:val="18"/>
              </w:rPr>
              <w:t>用于确认环节</w:t>
            </w:r>
            <w:r>
              <w:rPr>
                <w:rFonts w:hint="eastAsia" w:ascii="宋体" w:hAnsi="宋体" w:cs="宋体"/>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ascii="宋体" w:hAnsi="宋体"/>
                <w:sz w:val="18"/>
              </w:rPr>
            </w:pPr>
            <w:r>
              <w:rPr>
                <w:rFonts w:hint="eastAsia" w:ascii="宋体" w:hAnsi="宋体"/>
                <w:sz w:val="18"/>
              </w:rPr>
              <w:t>选填</w:t>
            </w:r>
          </w:p>
        </w:tc>
        <w:tc>
          <w:tcPr>
            <w:tcW w:w="498" w:type="pct"/>
            <w:shd w:val="clear" w:color="auto" w:fill="FFC000"/>
          </w:tcPr>
          <w:p>
            <w:pPr>
              <w:snapToGrid w:val="0"/>
              <w:rPr>
                <w:rFonts w:ascii="宋体" w:hAnsi="宋体"/>
                <w:sz w:val="18"/>
              </w:rPr>
            </w:pPr>
            <w:r>
              <w:rPr>
                <w:rFonts w:hint="eastAsia" w:ascii="宋体" w:hAnsi="宋体"/>
                <w:sz w:val="18"/>
              </w:rPr>
              <w:t>254</w:t>
            </w:r>
          </w:p>
        </w:tc>
        <w:tc>
          <w:tcPr>
            <w:tcW w:w="1412" w:type="pct"/>
            <w:shd w:val="clear" w:color="auto" w:fill="FFC000"/>
          </w:tcPr>
          <w:p>
            <w:pPr>
              <w:snapToGrid w:val="0"/>
              <w:rPr>
                <w:rFonts w:ascii="宋体" w:hAnsi="宋体"/>
                <w:sz w:val="18"/>
              </w:rPr>
            </w:pPr>
            <w:r>
              <w:rPr>
                <w:rFonts w:hint="eastAsia" w:ascii="宋体" w:hAnsi="宋体"/>
                <w:sz w:val="18"/>
              </w:rPr>
              <w:t>Specification</w:t>
            </w:r>
          </w:p>
        </w:tc>
        <w:tc>
          <w:tcPr>
            <w:tcW w:w="2609" w:type="pct"/>
            <w:shd w:val="clear" w:color="auto" w:fill="FFC000"/>
          </w:tcPr>
          <w:p>
            <w:pPr>
              <w:widowControl/>
              <w:jc w:val="left"/>
              <w:rPr>
                <w:rFonts w:ascii="宋体" w:hAnsi="宋体"/>
                <w:sz w:val="18"/>
              </w:rPr>
            </w:pPr>
            <w:r>
              <w:rPr>
                <w:rFonts w:hint="eastAsia" w:ascii="宋体" w:hAnsi="宋体"/>
                <w:sz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sz w:val="18"/>
                <w:lang w:val="en-US" w:eastAsia="zh-CN"/>
              </w:rPr>
            </w:pPr>
            <w:r>
              <w:rPr>
                <w:rFonts w:hint="eastAsia" w:ascii="宋体" w:hAnsi="宋体"/>
                <w:sz w:val="18"/>
                <w:lang w:val="en-US" w:eastAsia="zh-CN"/>
              </w:rPr>
              <w:t>2066</w:t>
            </w:r>
          </w:p>
        </w:tc>
        <w:tc>
          <w:tcPr>
            <w:tcW w:w="1412" w:type="pct"/>
            <w:shd w:val="clear" w:color="auto" w:fill="FFC000"/>
          </w:tcPr>
          <w:p>
            <w:pPr>
              <w:snapToGrid w:val="0"/>
              <w:rPr>
                <w:rFonts w:hint="eastAsia" w:ascii="宋体" w:hAnsi="宋体"/>
                <w:sz w:val="18"/>
              </w:rPr>
            </w:pPr>
            <w:r>
              <w:rPr>
                <w:rFonts w:hint="eastAsia" w:ascii="宋体" w:hAnsi="宋体"/>
                <w:sz w:val="18"/>
              </w:rPr>
              <w:t>OriginalBusinessCode</w:t>
            </w:r>
          </w:p>
        </w:tc>
        <w:tc>
          <w:tcPr>
            <w:tcW w:w="2609" w:type="pct"/>
            <w:shd w:val="clear" w:color="auto" w:fill="FFC000"/>
          </w:tcPr>
          <w:p>
            <w:pPr>
              <w:widowControl/>
              <w:jc w:val="left"/>
              <w:rPr>
                <w:rFonts w:hint="eastAsia" w:ascii="宋体" w:hAnsi="宋体" w:eastAsiaTheme="minorEastAsia"/>
                <w:sz w:val="18"/>
                <w:lang w:eastAsia="zh-CN"/>
              </w:rPr>
            </w:pPr>
            <w:r>
              <w:rPr>
                <w:rFonts w:hint="eastAsia" w:ascii="宋体" w:hAnsi="宋体"/>
                <w:sz w:val="18"/>
                <w:lang w:eastAsia="zh-CN"/>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snapToGrid w:val="0"/>
              <w:rPr>
                <w:rFonts w:hint="eastAsia" w:ascii="宋体" w:hAnsi="宋体" w:eastAsiaTheme="minorEastAsia"/>
                <w:sz w:val="18"/>
                <w:lang w:eastAsia="zh-CN"/>
              </w:rPr>
            </w:pPr>
            <w:r>
              <w:rPr>
                <w:rFonts w:hint="eastAsia" w:ascii="宋体" w:hAnsi="宋体"/>
                <w:sz w:val="18"/>
                <w:lang w:eastAsia="zh-CN"/>
              </w:rPr>
              <w:t>选填</w:t>
            </w:r>
          </w:p>
        </w:tc>
        <w:tc>
          <w:tcPr>
            <w:tcW w:w="498" w:type="pct"/>
            <w:shd w:val="clear" w:color="auto" w:fill="FFC000"/>
          </w:tcPr>
          <w:p>
            <w:pPr>
              <w:snapToGrid w:val="0"/>
              <w:rPr>
                <w:rFonts w:hint="default" w:ascii="宋体" w:hAnsi="宋体" w:eastAsiaTheme="minorEastAsia"/>
                <w:sz w:val="18"/>
                <w:lang w:val="en-US" w:eastAsia="zh-CN"/>
              </w:rPr>
            </w:pPr>
            <w:r>
              <w:rPr>
                <w:rFonts w:hint="eastAsia" w:ascii="宋体" w:hAnsi="宋体"/>
                <w:sz w:val="18"/>
                <w:lang w:val="en-US" w:eastAsia="zh-CN"/>
              </w:rPr>
              <w:t>2409</w:t>
            </w:r>
          </w:p>
        </w:tc>
        <w:tc>
          <w:tcPr>
            <w:tcW w:w="1412" w:type="pct"/>
            <w:shd w:val="clear" w:color="auto" w:fill="FFC000"/>
          </w:tcPr>
          <w:p>
            <w:pPr>
              <w:snapToGrid w:val="0"/>
              <w:rPr>
                <w:rFonts w:hint="eastAsia" w:ascii="宋体" w:hAnsi="宋体"/>
                <w:sz w:val="18"/>
              </w:rPr>
            </w:pPr>
            <w:r>
              <w:rPr>
                <w:rFonts w:hint="eastAsia" w:ascii="宋体" w:hAnsi="宋体"/>
                <w:sz w:val="18"/>
              </w:rPr>
              <w:t>IdentifyCode</w:t>
            </w:r>
          </w:p>
        </w:tc>
        <w:tc>
          <w:tcPr>
            <w:tcW w:w="2609" w:type="pct"/>
            <w:shd w:val="clear" w:color="auto" w:fill="FFC000"/>
          </w:tcPr>
          <w:p>
            <w:pPr>
              <w:widowControl/>
              <w:jc w:val="left"/>
              <w:rPr>
                <w:rFonts w:hint="eastAsia" w:ascii="宋体" w:hAnsi="宋体" w:eastAsiaTheme="minorEastAsia"/>
                <w:sz w:val="18"/>
                <w:lang w:eastAsia="zh-CN"/>
              </w:rPr>
            </w:pPr>
            <w:r>
              <w:rPr>
                <w:rFonts w:hint="eastAsia" w:ascii="宋体" w:hAnsi="宋体"/>
                <w:sz w:val="18"/>
                <w:lang w:eastAsia="zh-CN"/>
              </w:rPr>
              <w:t>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2424</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BusStatus</w:t>
            </w:r>
          </w:p>
        </w:tc>
        <w:tc>
          <w:tcPr>
            <w:tcW w:w="2609"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原业务状态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2425</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OriReturnCode</w:t>
            </w:r>
          </w:p>
        </w:tc>
        <w:tc>
          <w:tcPr>
            <w:tcW w:w="2609"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2426</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OriDetail</w:t>
            </w:r>
          </w:p>
        </w:tc>
        <w:tc>
          <w:tcPr>
            <w:tcW w:w="2609"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 xml:space="preserve"> </w:t>
      </w:r>
    </w:p>
    <w:p>
      <w:pPr>
        <w:pStyle w:val="4"/>
      </w:pPr>
      <w:bookmarkStart w:id="12" w:name="_Toc51664135"/>
      <w:r>
        <w:rPr>
          <w:rFonts w:hint="eastAsia"/>
        </w:rPr>
        <w:t>3.</w:t>
      </w:r>
      <w:r>
        <w:t>2</w:t>
      </w:r>
      <w:r>
        <w:rPr>
          <w:rFonts w:hint="eastAsia"/>
        </w:rPr>
        <w:t>资金业务查询（</w:t>
      </w:r>
      <w:r>
        <w:t>查平台）</w:t>
      </w:r>
      <w:bookmarkEnd w:id="12"/>
    </w:p>
    <w:p>
      <w:pPr>
        <w:pStyle w:val="5"/>
      </w:pPr>
      <w:r>
        <w:rPr>
          <w:rFonts w:hint="eastAsia"/>
        </w:rPr>
        <w:t>3.</w:t>
      </w:r>
      <w:r>
        <w:t>2</w:t>
      </w:r>
      <w:r>
        <w:rPr>
          <w:rFonts w:hint="eastAsia"/>
        </w:rPr>
        <w:t>.1 资金业务</w:t>
      </w:r>
      <w:r>
        <w:t>查询-流程图</w:t>
      </w:r>
    </w:p>
    <w:p>
      <w:r>
        <w:object>
          <v:shape id="_x0000_i1031" o:spt="75" type="#_x0000_t75" style="height:164.8pt;width:417.85pt;" o:ole="t" filled="f" o:preferrelative="t" stroked="f" coordsize="21600,21600">
            <v:path/>
            <v:fill on="f" focussize="0,0"/>
            <v:stroke on="f" joinstyle="miter"/>
            <v:imagedata r:id="rId17" o:title=""/>
            <o:lock v:ext="edit" aspectratio="t"/>
            <w10:wrap type="none"/>
            <w10:anchorlock/>
          </v:shape>
          <o:OLEObject Type="Embed" ProgID="Visio.Drawing.15" ShapeID="_x0000_i1031" DrawAspect="Content" ObjectID="_1468075731" r:id="rId16">
            <o:LockedField>false</o:LockedField>
          </o:OLEObject>
        </w:object>
      </w:r>
    </w:p>
    <w:p>
      <w:pPr>
        <w:pStyle w:val="5"/>
      </w:pPr>
      <w:r>
        <w:rPr>
          <w:rFonts w:hint="eastAsia"/>
        </w:rPr>
        <w:t>3.</w:t>
      </w:r>
      <w:r>
        <w:t>2</w:t>
      </w:r>
      <w:r>
        <w:rPr>
          <w:rFonts w:hint="eastAsia"/>
        </w:rPr>
        <w:t>.2 步骤1：资金业务</w:t>
      </w:r>
      <w:r>
        <w:t>查询-</w:t>
      </w:r>
      <w:r>
        <w:rPr>
          <w:rFonts w:hint="eastAsia"/>
        </w:rPr>
        <w:t>申请</w:t>
      </w:r>
      <w:r>
        <w:t>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850"/>
        <w:gridCol w:w="2408"/>
        <w:gridCol w:w="4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9" w:type="pct"/>
            <w:shd w:val="clear" w:color="auto" w:fill="B3B3B3"/>
          </w:tcPr>
          <w:p>
            <w:pPr>
              <w:rPr>
                <w:b/>
                <w:i/>
                <w:color w:val="000000"/>
              </w:rPr>
            </w:pPr>
            <w:r>
              <w:rPr>
                <w:rFonts w:hint="eastAsia"/>
                <w:b/>
                <w:i/>
                <w:color w:val="000000"/>
              </w:rPr>
              <w:t>Tag</w:t>
            </w:r>
          </w:p>
        </w:tc>
        <w:tc>
          <w:tcPr>
            <w:tcW w:w="1413"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3"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09"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9"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13"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3"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3"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3"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3"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499" w:type="pct"/>
            <w:shd w:val="clear" w:color="auto" w:fill="FFC000"/>
          </w:tcPr>
          <w:p>
            <w:pPr>
              <w:jc w:val="left"/>
              <w:rPr>
                <w:rFonts w:ascii="宋体" w:hAnsi="宋体"/>
                <w:color w:val="000000"/>
                <w:sz w:val="18"/>
                <w:szCs w:val="18"/>
              </w:rPr>
            </w:pPr>
            <w:r>
              <w:rPr>
                <w:rFonts w:hint="eastAsia" w:ascii="宋体" w:hAnsi="宋体"/>
                <w:color w:val="000000"/>
                <w:sz w:val="18"/>
                <w:szCs w:val="18"/>
              </w:rPr>
              <w:t>2423</w:t>
            </w:r>
          </w:p>
        </w:tc>
        <w:tc>
          <w:tcPr>
            <w:tcW w:w="1413"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09"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kern w:val="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hint="eastAsia" w:ascii="宋体" w:hAnsi="宋体"/>
                <w:kern w:val="0"/>
                <w:sz w:val="18"/>
                <w:szCs w:val="18"/>
              </w:rPr>
              <w:t>258</w:t>
            </w:r>
          </w:p>
        </w:tc>
        <w:tc>
          <w:tcPr>
            <w:tcW w:w="1413" w:type="pct"/>
            <w:shd w:val="clear" w:color="auto" w:fill="00B050"/>
          </w:tcPr>
          <w:p>
            <w:pPr>
              <w:rPr>
                <w:rFonts w:ascii="宋体" w:hAnsi="宋体"/>
                <w:kern w:val="0"/>
                <w:sz w:val="18"/>
                <w:szCs w:val="18"/>
              </w:rPr>
            </w:pPr>
            <w:r>
              <w:rPr>
                <w:rFonts w:ascii="宋体" w:hAnsi="宋体"/>
                <w:kern w:val="0"/>
                <w:sz w:val="18"/>
                <w:szCs w:val="18"/>
              </w:rPr>
              <w:t>OriginalAppDate</w:t>
            </w:r>
          </w:p>
        </w:tc>
        <w:tc>
          <w:tcPr>
            <w:tcW w:w="2609" w:type="pct"/>
            <w:shd w:val="clear" w:color="auto" w:fill="00B050"/>
          </w:tcPr>
          <w:p>
            <w:pPr>
              <w:jc w:val="left"/>
              <w:rPr>
                <w:rFonts w:ascii="宋体" w:hAnsi="宋体" w:cs="宋体"/>
                <w:kern w:val="0"/>
                <w:sz w:val="18"/>
                <w:szCs w:val="18"/>
              </w:rPr>
            </w:pPr>
            <w:r>
              <w:rPr>
                <w:rFonts w:hint="eastAsia" w:ascii="宋体" w:hAnsi="宋体"/>
                <w:sz w:val="18"/>
                <w:szCs w:val="18"/>
              </w:rPr>
              <w:t>原申请日期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ascii="宋体" w:hAnsi="宋体"/>
                <w:sz w:val="18"/>
                <w:szCs w:val="18"/>
              </w:rPr>
              <w:t>90</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OriginalAppSheetNo</w:t>
            </w:r>
          </w:p>
        </w:tc>
        <w:tc>
          <w:tcPr>
            <w:tcW w:w="2609" w:type="pct"/>
            <w:shd w:val="clear" w:color="auto" w:fill="00B050"/>
          </w:tcPr>
          <w:p>
            <w:pPr>
              <w:jc w:val="left"/>
              <w:rPr>
                <w:rFonts w:ascii="宋体" w:hAnsi="宋体"/>
                <w:kern w:val="0"/>
                <w:sz w:val="18"/>
                <w:szCs w:val="18"/>
              </w:rPr>
            </w:pPr>
            <w:r>
              <w:rPr>
                <w:rFonts w:hint="eastAsia" w:ascii="宋体" w:hAnsi="宋体" w:cs="宋体"/>
                <w:kern w:val="0"/>
                <w:sz w:val="18"/>
                <w:szCs w:val="18"/>
              </w:rPr>
              <w:t>原申请单编号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hint="eastAsia" w:ascii="宋体" w:hAnsi="宋体"/>
                <w:sz w:val="18"/>
                <w:szCs w:val="18"/>
              </w:rPr>
              <w:t>2420</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MessType</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sz w:val="18"/>
                <w:szCs w:val="18"/>
              </w:rPr>
            </w:pPr>
            <w:r>
              <w:rPr>
                <w:rFonts w:ascii="宋体" w:hAnsi="宋体"/>
                <w:sz w:val="18"/>
                <w:szCs w:val="18"/>
              </w:rPr>
              <w:t>2413</w:t>
            </w:r>
          </w:p>
        </w:tc>
        <w:tc>
          <w:tcPr>
            <w:tcW w:w="1413" w:type="pct"/>
            <w:shd w:val="clear" w:color="auto" w:fill="00B05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BusinessCode2</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原业务代码2</w:t>
            </w:r>
          </w:p>
        </w:tc>
      </w:tr>
    </w:tbl>
    <w:p>
      <w:pPr>
        <w:spacing w:line="360" w:lineRule="auto"/>
      </w:pPr>
      <w:r>
        <w:rPr>
          <w:rFonts w:hint="eastAsia"/>
        </w:rPr>
        <w:t>详细说明</w:t>
      </w:r>
      <w:r>
        <w:t>：</w:t>
      </w:r>
    </w:p>
    <w:p>
      <w:pPr>
        <w:numPr>
          <w:ilvl w:val="0"/>
          <w:numId w:val="6"/>
        </w:numPr>
        <w:spacing w:line="360" w:lineRule="auto"/>
      </w:pPr>
      <w:r>
        <w:t>原</w:t>
      </w:r>
      <w:r>
        <w:rPr>
          <w:rFonts w:hint="eastAsia"/>
        </w:rPr>
        <w:t>申请</w:t>
      </w:r>
      <w:r>
        <w:t>日期、原申请单编号、原消息类型、原业务代码</w:t>
      </w:r>
      <w:r>
        <w:rPr>
          <w:rFonts w:hint="eastAsia"/>
        </w:rPr>
        <w:t>2</w:t>
      </w:r>
      <w:r>
        <w:t>、原平台流</w:t>
      </w:r>
      <w:r>
        <w:rPr>
          <w:rFonts w:hint="eastAsia"/>
        </w:rPr>
        <w:t>水</w:t>
      </w:r>
      <w:r>
        <w:t>号是查询条件。</w:t>
      </w:r>
    </w:p>
    <w:p>
      <w:pPr>
        <w:numPr>
          <w:ilvl w:val="0"/>
          <w:numId w:val="6"/>
        </w:numPr>
        <w:spacing w:line="360" w:lineRule="auto"/>
      </w:pPr>
      <w:r>
        <w:rPr>
          <w:rFonts w:hint="eastAsia"/>
          <w:lang w:eastAsia="zh-CN"/>
        </w:rPr>
        <w:t>当销售机构未上传平台流水号时，平台通过查询结果返回平台流水号，便于销售机构在业务尚未办理完成时获得平台流水号字段。</w:t>
      </w:r>
    </w:p>
    <w:p>
      <w:pPr>
        <w:pStyle w:val="5"/>
      </w:pPr>
      <w:r>
        <w:rPr>
          <w:rFonts w:hint="eastAsia"/>
        </w:rPr>
        <w:t>3.</w:t>
      </w:r>
      <w:r>
        <w:t>2</w:t>
      </w:r>
      <w:r>
        <w:rPr>
          <w:rFonts w:hint="eastAsia"/>
        </w:rPr>
        <w:t>.3 步骤2：资金</w:t>
      </w:r>
      <w:r>
        <w:t>业务查询-</w:t>
      </w:r>
      <w:r>
        <w:rPr>
          <w:rFonts w:hint="eastAsia"/>
        </w:rPr>
        <w:t>查询</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849"/>
        <w:gridCol w:w="2407"/>
        <w:gridCol w:w="4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2"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2"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2"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2"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2"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2423</w:t>
            </w:r>
          </w:p>
        </w:tc>
        <w:tc>
          <w:tcPr>
            <w:tcW w:w="1412"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12" w:type="pct"/>
            <w:shd w:val="clear" w:color="auto" w:fill="FFC00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kern w:val="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hint="eastAsia" w:ascii="宋体" w:hAnsi="宋体"/>
                <w:kern w:val="0"/>
                <w:sz w:val="18"/>
                <w:szCs w:val="18"/>
              </w:rPr>
              <w:t>258</w:t>
            </w:r>
          </w:p>
        </w:tc>
        <w:tc>
          <w:tcPr>
            <w:tcW w:w="1412" w:type="pct"/>
            <w:shd w:val="clear" w:color="auto" w:fill="00B050"/>
          </w:tcPr>
          <w:p>
            <w:pPr>
              <w:rPr>
                <w:rFonts w:ascii="宋体" w:hAnsi="宋体"/>
                <w:kern w:val="0"/>
                <w:sz w:val="18"/>
                <w:szCs w:val="18"/>
              </w:rPr>
            </w:pPr>
            <w:r>
              <w:rPr>
                <w:rFonts w:ascii="宋体" w:hAnsi="宋体"/>
                <w:kern w:val="0"/>
                <w:sz w:val="18"/>
                <w:szCs w:val="18"/>
              </w:rPr>
              <w:t>OriginalAppDate</w:t>
            </w:r>
          </w:p>
        </w:tc>
        <w:tc>
          <w:tcPr>
            <w:tcW w:w="2612" w:type="pct"/>
            <w:shd w:val="clear" w:color="auto" w:fill="00B050"/>
          </w:tcPr>
          <w:p>
            <w:pPr>
              <w:jc w:val="left"/>
              <w:rPr>
                <w:rFonts w:ascii="宋体" w:hAnsi="宋体" w:cs="宋体"/>
                <w:kern w:val="0"/>
                <w:sz w:val="18"/>
                <w:szCs w:val="18"/>
              </w:rPr>
            </w:pPr>
            <w:r>
              <w:rPr>
                <w:rFonts w:hint="eastAsia" w:ascii="宋体" w:hAnsi="宋体"/>
                <w:sz w:val="18"/>
                <w:szCs w:val="18"/>
              </w:rPr>
              <w:t>原申请日期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ascii="宋体" w:hAnsi="宋体"/>
                <w:sz w:val="18"/>
                <w:szCs w:val="18"/>
              </w:rPr>
              <w:t>90</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OriginalAppSheetNo</w:t>
            </w:r>
          </w:p>
        </w:tc>
        <w:tc>
          <w:tcPr>
            <w:tcW w:w="2612" w:type="pct"/>
            <w:shd w:val="clear" w:color="auto" w:fill="00B050"/>
          </w:tcPr>
          <w:p>
            <w:pPr>
              <w:jc w:val="left"/>
              <w:rPr>
                <w:rFonts w:ascii="宋体" w:hAnsi="宋体"/>
                <w:kern w:val="0"/>
                <w:sz w:val="18"/>
                <w:szCs w:val="18"/>
              </w:rPr>
            </w:pPr>
            <w:r>
              <w:rPr>
                <w:rFonts w:hint="eastAsia" w:ascii="宋体" w:hAnsi="宋体" w:cs="宋体"/>
                <w:kern w:val="0"/>
                <w:sz w:val="18"/>
                <w:szCs w:val="18"/>
              </w:rPr>
              <w:t>原申请单编号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hint="eastAsia" w:ascii="宋体" w:hAnsi="宋体"/>
                <w:sz w:val="18"/>
                <w:szCs w:val="18"/>
              </w:rPr>
              <w:t>2420</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MessType</w:t>
            </w:r>
          </w:p>
        </w:tc>
        <w:tc>
          <w:tcPr>
            <w:tcW w:w="261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sz w:val="18"/>
                <w:szCs w:val="18"/>
              </w:rPr>
            </w:pPr>
            <w:r>
              <w:rPr>
                <w:rFonts w:ascii="宋体" w:hAnsi="宋体"/>
                <w:sz w:val="18"/>
                <w:szCs w:val="18"/>
              </w:rPr>
              <w:t>2413</w:t>
            </w:r>
          </w:p>
        </w:tc>
        <w:tc>
          <w:tcPr>
            <w:tcW w:w="1412" w:type="pct"/>
            <w:shd w:val="clear" w:color="auto" w:fill="00B050"/>
          </w:tcPr>
          <w:p>
            <w:pPr>
              <w:rPr>
                <w:rFonts w:ascii="宋体" w:hAnsi="宋体"/>
                <w:kern w:val="0"/>
                <w:sz w:val="18"/>
                <w:szCs w:val="18"/>
              </w:rPr>
            </w:pPr>
            <w:r>
              <w:rPr>
                <w:rFonts w:hint="eastAsia" w:ascii="宋体" w:hAnsi="宋体"/>
                <w:kern w:val="0"/>
                <w:sz w:val="18"/>
                <w:szCs w:val="18"/>
              </w:rPr>
              <w:t>Original</w:t>
            </w:r>
            <w:r>
              <w:rPr>
                <w:rFonts w:ascii="宋体" w:hAnsi="宋体"/>
                <w:kern w:val="0"/>
                <w:sz w:val="18"/>
                <w:szCs w:val="18"/>
              </w:rPr>
              <w:t>BusinessCode2</w:t>
            </w:r>
          </w:p>
        </w:tc>
        <w:tc>
          <w:tcPr>
            <w:tcW w:w="261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原业务代码2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jc w:val="left"/>
              <w:rPr>
                <w:rFonts w:ascii="宋体" w:hAnsi="宋体"/>
                <w:sz w:val="18"/>
                <w:szCs w:val="18"/>
              </w:rPr>
            </w:pPr>
            <w:r>
              <w:rPr>
                <w:rFonts w:ascii="宋体" w:hAnsi="宋体"/>
                <w:sz w:val="18"/>
                <w:szCs w:val="18"/>
              </w:rPr>
              <w:t>119</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2" w:type="pct"/>
            <w:shd w:val="clear" w:color="auto" w:fill="00B05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12"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shd w:val="clear" w:color="auto" w:fill="auto"/>
          </w:tcPr>
          <w:p>
            <w:pPr>
              <w:widowControl/>
              <w:jc w:val="left"/>
              <w:rPr>
                <w:rFonts w:ascii="宋体" w:hAnsi="宋体"/>
                <w:kern w:val="0"/>
                <w:sz w:val="18"/>
                <w:szCs w:val="18"/>
              </w:rPr>
            </w:pPr>
            <w:r>
              <w:rPr>
                <w:rFonts w:hint="eastAsia" w:ascii="宋体" w:hAnsi="宋体"/>
                <w:kern w:val="0"/>
                <w:sz w:val="18"/>
                <w:szCs w:val="18"/>
              </w:rPr>
              <w:t>上面两</w:t>
            </w:r>
            <w:r>
              <w:rPr>
                <w:rFonts w:ascii="宋体" w:hAnsi="宋体"/>
                <w:kern w:val="0"/>
                <w:sz w:val="18"/>
                <w:szCs w:val="18"/>
              </w:rPr>
              <w:t>个字段为查询业务的返回代码、详细</w:t>
            </w:r>
            <w:r>
              <w:rPr>
                <w:rFonts w:hint="eastAsia" w:ascii="宋体" w:hAnsi="宋体"/>
                <w:kern w:val="0"/>
                <w:sz w:val="18"/>
                <w:szCs w:val="18"/>
              </w:rPr>
              <w:t>信息。</w:t>
            </w:r>
          </w:p>
          <w:p>
            <w:pPr>
              <w:widowControl/>
              <w:jc w:val="left"/>
              <w:rPr>
                <w:rFonts w:ascii="宋体" w:hAnsi="宋体"/>
                <w:kern w:val="0"/>
                <w:sz w:val="18"/>
                <w:szCs w:val="18"/>
              </w:rPr>
            </w:pPr>
            <w:r>
              <w:rPr>
                <w:rFonts w:hint="eastAsia" w:ascii="宋体" w:hAnsi="宋体"/>
                <w:kern w:val="0"/>
                <w:sz w:val="18"/>
                <w:szCs w:val="18"/>
              </w:rPr>
              <w:t>下面</w:t>
            </w:r>
            <w:r>
              <w:rPr>
                <w:rFonts w:ascii="宋体" w:hAnsi="宋体"/>
                <w:kern w:val="0"/>
                <w:sz w:val="18"/>
                <w:szCs w:val="18"/>
              </w:rPr>
              <w:t>的字段为返回</w:t>
            </w:r>
            <w:r>
              <w:rPr>
                <w:rFonts w:hint="eastAsia" w:ascii="宋体" w:hAnsi="宋体"/>
                <w:kern w:val="0"/>
                <w:sz w:val="18"/>
                <w:szCs w:val="18"/>
              </w:rPr>
              <w:t>被</w:t>
            </w:r>
            <w:r>
              <w:rPr>
                <w:rFonts w:ascii="宋体" w:hAnsi="宋体"/>
                <w:kern w:val="0"/>
                <w:sz w:val="18"/>
                <w:szCs w:val="18"/>
              </w:rPr>
              <w:t>查询业务的相关信息。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snapToGrid w:val="0"/>
              <w:rPr>
                <w:rFonts w:ascii="宋体" w:hAnsi="宋体"/>
                <w:sz w:val="18"/>
              </w:rPr>
            </w:pPr>
            <w:r>
              <w:rPr>
                <w:rFonts w:hint="eastAsia" w:ascii="宋体" w:hAnsi="宋体"/>
                <w:sz w:val="18"/>
              </w:rPr>
              <w:t>必填</w:t>
            </w:r>
          </w:p>
        </w:tc>
        <w:tc>
          <w:tcPr>
            <w:tcW w:w="498" w:type="pct"/>
            <w:shd w:val="clear" w:color="auto" w:fill="00B050"/>
          </w:tcPr>
          <w:p>
            <w:pPr>
              <w:snapToGrid w:val="0"/>
              <w:rPr>
                <w:rFonts w:ascii="宋体" w:hAnsi="宋体"/>
                <w:sz w:val="18"/>
              </w:rPr>
            </w:pPr>
            <w:r>
              <w:rPr>
                <w:rFonts w:hint="eastAsia" w:ascii="宋体" w:hAnsi="宋体"/>
                <w:color w:val="000000"/>
                <w:sz w:val="18"/>
              </w:rPr>
              <w:t>121</w:t>
            </w:r>
          </w:p>
        </w:tc>
        <w:tc>
          <w:tcPr>
            <w:tcW w:w="1412" w:type="pct"/>
            <w:shd w:val="clear" w:color="auto" w:fill="00B050"/>
          </w:tcPr>
          <w:p>
            <w:pPr>
              <w:snapToGrid w:val="0"/>
              <w:rPr>
                <w:rFonts w:ascii="宋体" w:hAnsi="宋体"/>
                <w:sz w:val="18"/>
              </w:rPr>
            </w:pPr>
            <w:r>
              <w:rPr>
                <w:rFonts w:ascii="宋体" w:hAnsi="宋体"/>
                <w:color w:val="000000"/>
                <w:sz w:val="18"/>
              </w:rPr>
              <w:t>DistributorCode</w:t>
            </w:r>
          </w:p>
        </w:tc>
        <w:tc>
          <w:tcPr>
            <w:tcW w:w="2612" w:type="pct"/>
            <w:shd w:val="clear" w:color="auto" w:fill="00B050"/>
          </w:tcPr>
          <w:p>
            <w:pPr>
              <w:widowControl/>
              <w:jc w:val="left"/>
              <w:rPr>
                <w:rFonts w:ascii="宋体" w:hAnsi="宋体"/>
                <w:sz w:val="18"/>
              </w:rPr>
            </w:pPr>
            <w:r>
              <w:rPr>
                <w:rFonts w:hint="eastAsia" w:ascii="宋体" w:hAnsi="宋体"/>
                <w:sz w:val="18"/>
                <w:szCs w:val="18"/>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00B050"/>
          </w:tcPr>
          <w:p>
            <w:pPr>
              <w:snapToGrid w:val="0"/>
              <w:rPr>
                <w:rFonts w:ascii="宋体" w:hAnsi="宋体"/>
                <w:sz w:val="18"/>
              </w:rPr>
            </w:pPr>
            <w:r>
              <w:rPr>
                <w:rFonts w:hint="eastAsia" w:ascii="宋体" w:hAnsi="宋体"/>
                <w:sz w:val="18"/>
              </w:rPr>
              <w:t>必填</w:t>
            </w:r>
          </w:p>
        </w:tc>
        <w:tc>
          <w:tcPr>
            <w:tcW w:w="498" w:type="pct"/>
            <w:shd w:val="clear" w:color="auto" w:fill="00B050"/>
          </w:tcPr>
          <w:p>
            <w:pPr>
              <w:snapToGrid w:val="0"/>
              <w:rPr>
                <w:rFonts w:ascii="宋体" w:hAnsi="宋体"/>
                <w:sz w:val="18"/>
              </w:rPr>
            </w:pPr>
            <w:r>
              <w:rPr>
                <w:rFonts w:hint="eastAsia" w:ascii="宋体" w:hAnsi="宋体"/>
                <w:sz w:val="18"/>
                <w:szCs w:val="18"/>
              </w:rPr>
              <w:t>2408</w:t>
            </w:r>
          </w:p>
        </w:tc>
        <w:tc>
          <w:tcPr>
            <w:tcW w:w="1412" w:type="pct"/>
            <w:shd w:val="clear" w:color="auto" w:fill="00B050"/>
          </w:tcPr>
          <w:p>
            <w:pPr>
              <w:snapToGrid w:val="0"/>
              <w:rPr>
                <w:rFonts w:ascii="宋体" w:hAnsi="宋体"/>
                <w:sz w:val="18"/>
              </w:rPr>
            </w:pPr>
            <w:r>
              <w:rPr>
                <w:rFonts w:hint="eastAsia" w:ascii="宋体" w:hAnsi="宋体"/>
                <w:sz w:val="18"/>
              </w:rPr>
              <w:t>SpeBank</w:t>
            </w:r>
            <w:r>
              <w:rPr>
                <w:rFonts w:ascii="宋体" w:hAnsi="宋体"/>
                <w:sz w:val="18"/>
              </w:rPr>
              <w:t>Code</w:t>
            </w:r>
          </w:p>
        </w:tc>
        <w:tc>
          <w:tcPr>
            <w:tcW w:w="2612" w:type="pct"/>
            <w:shd w:val="clear" w:color="auto" w:fill="00B050"/>
          </w:tcPr>
          <w:p>
            <w:pPr>
              <w:widowControl/>
              <w:jc w:val="left"/>
              <w:rPr>
                <w:rFonts w:ascii="宋体" w:hAnsi="宋体"/>
                <w:sz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sz w:val="18"/>
                <w:szCs w:val="18"/>
              </w:rPr>
              <w:t>2401</w:t>
            </w:r>
          </w:p>
        </w:tc>
        <w:tc>
          <w:tcPr>
            <w:tcW w:w="1412" w:type="pct"/>
            <w:shd w:val="clear" w:color="auto" w:fill="FFC000"/>
          </w:tcPr>
          <w:p>
            <w:pPr>
              <w:snapToGrid w:val="0"/>
              <w:rPr>
                <w:rFonts w:ascii="宋体" w:hAnsi="宋体"/>
                <w:sz w:val="18"/>
              </w:rPr>
            </w:pPr>
            <w:r>
              <w:rPr>
                <w:rFonts w:hint="eastAsia" w:ascii="宋体" w:hAnsi="宋体"/>
                <w:sz w:val="18"/>
              </w:rPr>
              <w:t>InvestAcc</w:t>
            </w:r>
          </w:p>
        </w:tc>
        <w:tc>
          <w:tcPr>
            <w:tcW w:w="2612" w:type="pct"/>
            <w:shd w:val="clear" w:color="auto" w:fill="FFC000"/>
            <w:vAlign w:val="center"/>
          </w:tcPr>
          <w:p>
            <w:pPr>
              <w:widowControl/>
              <w:jc w:val="left"/>
              <w:rPr>
                <w:rFonts w:ascii="宋体" w:hAnsi="宋体"/>
                <w:sz w:val="18"/>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rPr>
              <w:t>2407</w:t>
            </w:r>
          </w:p>
        </w:tc>
        <w:tc>
          <w:tcPr>
            <w:tcW w:w="1412" w:type="pct"/>
            <w:shd w:val="clear" w:color="auto" w:fill="FFC000"/>
          </w:tcPr>
          <w:p>
            <w:pPr>
              <w:snapToGrid w:val="0"/>
              <w:rPr>
                <w:rFonts w:ascii="宋体" w:hAnsi="宋体"/>
                <w:sz w:val="18"/>
              </w:rPr>
            </w:pPr>
            <w:r>
              <w:rPr>
                <w:rFonts w:hint="eastAsia" w:ascii="宋体" w:hAnsi="宋体"/>
                <w:kern w:val="0"/>
                <w:sz w:val="18"/>
                <w:szCs w:val="18"/>
              </w:rPr>
              <w:t>CIP</w:t>
            </w:r>
          </w:p>
        </w:tc>
        <w:tc>
          <w:tcPr>
            <w:tcW w:w="2612" w:type="pct"/>
            <w:shd w:val="clear" w:color="auto" w:fill="FFC000"/>
          </w:tcPr>
          <w:p>
            <w:pPr>
              <w:widowControl/>
              <w:jc w:val="left"/>
              <w:rPr>
                <w:rFonts w:ascii="宋体" w:hAnsi="宋体"/>
                <w:sz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ascii="宋体" w:hAnsi="宋体"/>
                <w:color w:val="000000"/>
                <w:sz w:val="18"/>
                <w:szCs w:val="18"/>
              </w:rPr>
              <w:t>134</w:t>
            </w:r>
          </w:p>
        </w:tc>
        <w:tc>
          <w:tcPr>
            <w:tcW w:w="1412" w:type="pct"/>
            <w:shd w:val="clear" w:color="auto" w:fill="FFC000"/>
          </w:tcPr>
          <w:p>
            <w:pPr>
              <w:snapToGrid w:val="0"/>
              <w:rPr>
                <w:rFonts w:ascii="宋体" w:hAnsi="宋体"/>
                <w:sz w:val="18"/>
              </w:rPr>
            </w:pPr>
            <w:r>
              <w:rPr>
                <w:rFonts w:ascii="宋体" w:hAnsi="宋体"/>
                <w:kern w:val="0"/>
                <w:sz w:val="18"/>
                <w:szCs w:val="18"/>
              </w:rPr>
              <w:t>ApplicationAmount</w:t>
            </w:r>
          </w:p>
        </w:tc>
        <w:tc>
          <w:tcPr>
            <w:tcW w:w="2612" w:type="pct"/>
            <w:shd w:val="clear" w:color="auto" w:fill="FFC000"/>
          </w:tcPr>
          <w:p>
            <w:pPr>
              <w:widowControl/>
              <w:jc w:val="left"/>
              <w:rPr>
                <w:rFonts w:ascii="宋体" w:hAnsi="宋体"/>
                <w:sz w:val="18"/>
              </w:rPr>
            </w:pPr>
            <w:r>
              <w:rPr>
                <w:rFonts w:hint="eastAsia" w:ascii="宋体" w:hAnsi="宋体" w:cs="宋体"/>
                <w:kern w:val="0"/>
                <w:sz w:val="18"/>
                <w:szCs w:val="18"/>
              </w:rPr>
              <w:t>申请金额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sz w:val="18"/>
                <w:szCs w:val="18"/>
              </w:rPr>
              <w:t>2066</w:t>
            </w:r>
          </w:p>
        </w:tc>
        <w:tc>
          <w:tcPr>
            <w:tcW w:w="1412" w:type="pct"/>
            <w:shd w:val="clear" w:color="auto" w:fill="FFC000"/>
          </w:tcPr>
          <w:p>
            <w:pPr>
              <w:snapToGrid w:val="0"/>
              <w:rPr>
                <w:rFonts w:ascii="宋体" w:hAnsi="宋体"/>
                <w:sz w:val="18"/>
              </w:rPr>
            </w:pPr>
            <w:r>
              <w:rPr>
                <w:rFonts w:hint="eastAsia" w:ascii="宋体" w:hAnsi="宋体"/>
                <w:kern w:val="0"/>
                <w:sz w:val="18"/>
                <w:szCs w:val="18"/>
              </w:rPr>
              <w:t>Original</w:t>
            </w:r>
            <w:r>
              <w:rPr>
                <w:rFonts w:ascii="宋体" w:hAnsi="宋体"/>
                <w:kern w:val="0"/>
                <w:sz w:val="18"/>
                <w:szCs w:val="18"/>
              </w:rPr>
              <w:t>BusinessCode</w:t>
            </w:r>
          </w:p>
        </w:tc>
        <w:tc>
          <w:tcPr>
            <w:tcW w:w="2612" w:type="pct"/>
            <w:shd w:val="clear" w:color="auto" w:fill="FFC000"/>
          </w:tcPr>
          <w:p>
            <w:pPr>
              <w:widowControl/>
              <w:jc w:val="left"/>
              <w:rPr>
                <w:rFonts w:ascii="宋体" w:hAnsi="宋体"/>
                <w:sz w:val="18"/>
              </w:rPr>
            </w:pPr>
            <w:r>
              <w:rPr>
                <w:rFonts w:hint="eastAsia" w:ascii="宋体" w:hAnsi="宋体" w:cs="宋体"/>
                <w:kern w:val="0"/>
                <w:sz w:val="18"/>
                <w:szCs w:val="18"/>
              </w:rPr>
              <w:t>原业务代码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snapToGrid w:val="0"/>
              <w:rPr>
                <w:rFonts w:hint="default" w:ascii="宋体" w:hAnsi="宋体" w:eastAsiaTheme="minorEastAsia"/>
                <w:sz w:val="18"/>
                <w:szCs w:val="18"/>
                <w:lang w:val="en-US" w:eastAsia="zh-CN"/>
              </w:rPr>
            </w:pPr>
            <w:r>
              <w:rPr>
                <w:rFonts w:hint="eastAsia" w:ascii="宋体" w:hAnsi="宋体"/>
                <w:sz w:val="18"/>
                <w:szCs w:val="18"/>
                <w:lang w:val="en-US" w:eastAsia="zh-CN"/>
              </w:rPr>
              <w:t>37</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CurrencyType</w:t>
            </w:r>
          </w:p>
        </w:tc>
        <w:tc>
          <w:tcPr>
            <w:tcW w:w="2612" w:type="pct"/>
            <w:shd w:val="clear" w:color="auto" w:fill="FFC000"/>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结算币种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snapToGrid w:val="0"/>
              <w:rPr>
                <w:rFonts w:hint="default" w:ascii="宋体" w:hAnsi="宋体"/>
                <w:sz w:val="18"/>
                <w:szCs w:val="18"/>
                <w:lang w:val="en-US" w:eastAsia="zh-CN"/>
              </w:rPr>
            </w:pPr>
            <w:r>
              <w:rPr>
                <w:rFonts w:hint="eastAsia" w:ascii="宋体" w:hAnsi="宋体"/>
                <w:sz w:val="18"/>
                <w:szCs w:val="18"/>
                <w:lang w:val="en-US" w:eastAsia="zh-CN"/>
              </w:rPr>
              <w:t>98</w:t>
            </w:r>
          </w:p>
        </w:tc>
        <w:tc>
          <w:tcPr>
            <w:tcW w:w="1412" w:type="pct"/>
            <w:shd w:val="clear" w:color="auto" w:fill="FFC000"/>
          </w:tcPr>
          <w:p>
            <w:pPr>
              <w:snapToGrid w:val="0"/>
              <w:rPr>
                <w:rFonts w:hint="eastAsia" w:ascii="宋体" w:hAnsi="宋体"/>
                <w:kern w:val="0"/>
                <w:sz w:val="18"/>
                <w:szCs w:val="18"/>
              </w:rPr>
            </w:pPr>
            <w:r>
              <w:rPr>
                <w:rFonts w:hint="eastAsia" w:ascii="宋体" w:hAnsi="宋体"/>
                <w:kern w:val="0"/>
                <w:sz w:val="18"/>
                <w:szCs w:val="18"/>
              </w:rPr>
              <w:t>IndividualOrInstitution</w:t>
            </w:r>
          </w:p>
        </w:tc>
        <w:tc>
          <w:tcPr>
            <w:tcW w:w="2612" w:type="pct"/>
            <w:shd w:val="clear" w:color="auto" w:fill="FFC000"/>
          </w:tcPr>
          <w:p>
            <w:pPr>
              <w:widowControl/>
              <w:jc w:val="left"/>
              <w:rPr>
                <w:rFonts w:hint="default" w:ascii="宋体" w:hAnsi="宋体" w:cs="宋体"/>
                <w:kern w:val="0"/>
                <w:sz w:val="18"/>
                <w:szCs w:val="18"/>
                <w:lang w:val="en-US" w:eastAsia="zh-CN"/>
              </w:rPr>
            </w:pPr>
            <w:r>
              <w:rPr>
                <w:rFonts w:hint="eastAsia" w:ascii="宋体" w:hAnsi="宋体" w:cs="宋体"/>
                <w:kern w:val="0"/>
                <w:sz w:val="18"/>
                <w:szCs w:val="18"/>
                <w:lang w:eastAsia="zh-CN"/>
              </w:rPr>
              <w:t>个人</w:t>
            </w:r>
            <w:r>
              <w:rPr>
                <w:rFonts w:hint="eastAsia" w:ascii="宋体" w:hAnsi="宋体" w:cs="宋体"/>
                <w:kern w:val="0"/>
                <w:sz w:val="18"/>
                <w:szCs w:val="18"/>
                <w:lang w:val="en-US" w:eastAsia="zh-CN"/>
              </w:rPr>
              <w:t>/机构标志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2092</w:t>
            </w:r>
          </w:p>
        </w:tc>
        <w:tc>
          <w:tcPr>
            <w:tcW w:w="1412" w:type="pct"/>
            <w:shd w:val="clear" w:color="auto" w:fill="FFC000"/>
          </w:tcPr>
          <w:p>
            <w:pPr>
              <w:snapToGrid w:val="0"/>
              <w:rPr>
                <w:rFonts w:ascii="宋体" w:hAnsi="宋体"/>
                <w:sz w:val="18"/>
              </w:rPr>
            </w:pPr>
            <w:r>
              <w:rPr>
                <w:rFonts w:hint="eastAsia" w:ascii="宋体" w:hAnsi="宋体"/>
                <w:color w:val="000000"/>
                <w:sz w:val="18"/>
              </w:rPr>
              <w:t xml:space="preserve">AccType </w:t>
            </w:r>
          </w:p>
        </w:tc>
        <w:tc>
          <w:tcPr>
            <w:tcW w:w="2612" w:type="pct"/>
            <w:shd w:val="clear" w:color="auto" w:fill="FFC000"/>
          </w:tcPr>
          <w:p>
            <w:pPr>
              <w:widowControl/>
              <w:jc w:val="left"/>
              <w:rPr>
                <w:rFonts w:ascii="宋体" w:hAnsi="宋体"/>
                <w:sz w:val="18"/>
              </w:rPr>
            </w:pPr>
            <w:r>
              <w:rPr>
                <w:rFonts w:hint="eastAsia" w:ascii="宋体" w:hAnsi="宋体"/>
                <w:color w:val="000000"/>
                <w:sz w:val="18"/>
              </w:rPr>
              <w:t>开户类型（付款方）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2093</w:t>
            </w:r>
          </w:p>
        </w:tc>
        <w:tc>
          <w:tcPr>
            <w:tcW w:w="1412" w:type="pct"/>
            <w:shd w:val="clear" w:color="auto" w:fill="FFC000"/>
          </w:tcPr>
          <w:p>
            <w:pPr>
              <w:snapToGrid w:val="0"/>
              <w:rPr>
                <w:rFonts w:ascii="宋体" w:hAnsi="宋体"/>
                <w:sz w:val="18"/>
              </w:rPr>
            </w:pPr>
            <w:r>
              <w:rPr>
                <w:rFonts w:hint="eastAsia" w:ascii="宋体" w:hAnsi="宋体"/>
                <w:color w:val="000000"/>
                <w:sz w:val="18"/>
              </w:rPr>
              <w:t>AccOrgCode</w:t>
            </w:r>
          </w:p>
        </w:tc>
        <w:tc>
          <w:tcPr>
            <w:tcW w:w="2612" w:type="pct"/>
            <w:shd w:val="clear" w:color="auto" w:fill="FFC000"/>
          </w:tcPr>
          <w:p>
            <w:pPr>
              <w:widowControl/>
              <w:jc w:val="left"/>
              <w:rPr>
                <w:rFonts w:ascii="宋体" w:hAnsi="宋体"/>
                <w:sz w:val="18"/>
              </w:rPr>
            </w:pPr>
            <w:r>
              <w:rPr>
                <w:rFonts w:hint="eastAsia" w:ascii="宋体" w:hAnsi="宋体"/>
                <w:color w:val="000000"/>
                <w:sz w:val="18"/>
              </w:rPr>
              <w:t>开户机构代码（付款方）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2094</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AcctName</w:t>
            </w:r>
          </w:p>
        </w:tc>
        <w:tc>
          <w:tcPr>
            <w:tcW w:w="2612" w:type="pct"/>
            <w:shd w:val="clear" w:color="auto" w:fill="FFC000"/>
          </w:tcPr>
          <w:p>
            <w:pPr>
              <w:widowControl/>
              <w:jc w:val="left"/>
              <w:rPr>
                <w:rFonts w:ascii="宋体" w:hAnsi="宋体"/>
                <w:sz w:val="18"/>
              </w:rPr>
            </w:pPr>
            <w:r>
              <w:rPr>
                <w:rFonts w:hint="eastAsia" w:ascii="宋体" w:hAnsi="宋体" w:cs="宋体"/>
                <w:color w:val="000000"/>
                <w:kern w:val="0"/>
                <w:sz w:val="18"/>
                <w:szCs w:val="18"/>
              </w:rPr>
              <w:t>账户名称</w:t>
            </w:r>
            <w:r>
              <w:rPr>
                <w:rFonts w:hint="eastAsia" w:ascii="宋体" w:hAnsi="宋体"/>
                <w:color w:val="000000"/>
                <w:sz w:val="18"/>
              </w:rPr>
              <w:t>（付款方）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2095</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AccCode</w:t>
            </w:r>
          </w:p>
        </w:tc>
        <w:tc>
          <w:tcPr>
            <w:tcW w:w="2612" w:type="pct"/>
            <w:shd w:val="clear" w:color="auto" w:fill="FFC000"/>
          </w:tcPr>
          <w:p>
            <w:pPr>
              <w:widowControl/>
              <w:jc w:val="left"/>
              <w:rPr>
                <w:rFonts w:ascii="宋体" w:hAnsi="宋体"/>
                <w:sz w:val="18"/>
              </w:rPr>
            </w:pPr>
            <w:r>
              <w:rPr>
                <w:rFonts w:hint="eastAsia" w:ascii="宋体" w:hAnsi="宋体" w:cs="宋体"/>
                <w:color w:val="000000"/>
                <w:kern w:val="0"/>
                <w:sz w:val="18"/>
                <w:szCs w:val="18"/>
              </w:rPr>
              <w:t>账户号</w:t>
            </w:r>
            <w:r>
              <w:rPr>
                <w:rFonts w:hint="eastAsia" w:ascii="宋体" w:hAnsi="宋体"/>
                <w:color w:val="000000"/>
                <w:sz w:val="18"/>
              </w:rPr>
              <w:t>（付款方）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2033</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612" w:type="pct"/>
            <w:shd w:val="clear" w:color="auto" w:fill="FFC000"/>
          </w:tcPr>
          <w:p>
            <w:pPr>
              <w:widowControl/>
              <w:jc w:val="left"/>
              <w:rPr>
                <w:rFonts w:ascii="宋体" w:hAnsi="宋体"/>
                <w:sz w:val="18"/>
              </w:rPr>
            </w:pPr>
            <w:r>
              <w:rPr>
                <w:rFonts w:hint="eastAsia" w:ascii="宋体" w:hAnsi="宋体"/>
                <w:color w:val="000000"/>
                <w:kern w:val="0"/>
                <w:sz w:val="18"/>
                <w:szCs w:val="18"/>
              </w:rPr>
              <w:t>银行账户开户行</w:t>
            </w:r>
            <w:r>
              <w:rPr>
                <w:rFonts w:hint="eastAsia" w:ascii="宋体" w:hAnsi="宋体"/>
                <w:color w:val="000000"/>
                <w:sz w:val="18"/>
              </w:rPr>
              <w:t>（付款方）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2019</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612" w:type="pct"/>
            <w:shd w:val="clear" w:color="auto" w:fill="FFC000"/>
          </w:tcPr>
          <w:p>
            <w:pPr>
              <w:widowControl/>
              <w:jc w:val="left"/>
              <w:rPr>
                <w:rFonts w:ascii="宋体" w:hAnsi="宋体"/>
                <w:sz w:val="18"/>
              </w:rPr>
            </w:pPr>
            <w:r>
              <w:rPr>
                <w:rFonts w:hint="eastAsia" w:ascii="宋体" w:hAnsi="宋体"/>
                <w:color w:val="000000"/>
                <w:kern w:val="0"/>
                <w:sz w:val="18"/>
                <w:szCs w:val="18"/>
              </w:rPr>
              <w:t>开户行所在地</w:t>
            </w:r>
            <w:r>
              <w:rPr>
                <w:rFonts w:hint="eastAsia" w:ascii="宋体" w:hAnsi="宋体"/>
                <w:color w:val="000000"/>
                <w:sz w:val="18"/>
              </w:rPr>
              <w:t>（付款方）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2013</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LargePayNum</w:t>
            </w:r>
          </w:p>
        </w:tc>
        <w:tc>
          <w:tcPr>
            <w:tcW w:w="2612" w:type="pct"/>
            <w:shd w:val="clear" w:color="auto" w:fill="FFC000"/>
          </w:tcPr>
          <w:p>
            <w:pPr>
              <w:widowControl/>
              <w:jc w:val="left"/>
              <w:rPr>
                <w:rFonts w:ascii="宋体" w:hAnsi="宋体"/>
                <w:sz w:val="18"/>
              </w:rPr>
            </w:pPr>
            <w:r>
              <w:rPr>
                <w:rFonts w:hint="eastAsia" w:ascii="宋体" w:hAnsi="宋体"/>
                <w:color w:val="000000"/>
                <w:kern w:val="0"/>
                <w:sz w:val="18"/>
                <w:szCs w:val="18"/>
              </w:rPr>
              <w:t>大额支付号</w:t>
            </w:r>
            <w:r>
              <w:rPr>
                <w:rFonts w:hint="eastAsia" w:ascii="宋体" w:hAnsi="宋体"/>
                <w:color w:val="000000"/>
                <w:sz w:val="18"/>
              </w:rPr>
              <w:t>（付款方）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sz w:val="18"/>
                <w:szCs w:val="18"/>
              </w:rPr>
              <w:t>2410</w:t>
            </w:r>
          </w:p>
        </w:tc>
        <w:tc>
          <w:tcPr>
            <w:tcW w:w="1412" w:type="pct"/>
            <w:shd w:val="clear" w:color="auto" w:fill="FFC000"/>
          </w:tcPr>
          <w:p>
            <w:pPr>
              <w:snapToGrid w:val="0"/>
              <w:rPr>
                <w:rFonts w:ascii="宋体" w:hAnsi="宋体"/>
                <w:sz w:val="18"/>
              </w:rPr>
            </w:pPr>
            <w:r>
              <w:rPr>
                <w:rFonts w:hint="eastAsia" w:ascii="宋体" w:hAnsi="宋体"/>
                <w:sz w:val="18"/>
              </w:rPr>
              <w:t>RemitReference</w:t>
            </w:r>
          </w:p>
        </w:tc>
        <w:tc>
          <w:tcPr>
            <w:tcW w:w="2612" w:type="pct"/>
            <w:shd w:val="clear" w:color="auto" w:fill="FFC000"/>
          </w:tcPr>
          <w:p>
            <w:pPr>
              <w:widowControl/>
              <w:jc w:val="left"/>
              <w:rPr>
                <w:rFonts w:ascii="宋体" w:hAnsi="宋体"/>
                <w:sz w:val="18"/>
              </w:rPr>
            </w:pPr>
            <w:r>
              <w:rPr>
                <w:rFonts w:hint="eastAsia" w:ascii="宋体" w:hAnsi="宋体" w:cs="宋体"/>
                <w:kern w:val="0"/>
                <w:sz w:val="18"/>
                <w:szCs w:val="18"/>
              </w:rPr>
              <w:t>汇款备注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rPr>
              <w:t>2403</w:t>
            </w:r>
          </w:p>
        </w:tc>
        <w:tc>
          <w:tcPr>
            <w:tcW w:w="1412" w:type="pct"/>
            <w:shd w:val="clear" w:color="auto" w:fill="FFC000"/>
          </w:tcPr>
          <w:p>
            <w:pPr>
              <w:snapToGrid w:val="0"/>
              <w:rPr>
                <w:rFonts w:ascii="宋体" w:hAnsi="宋体"/>
                <w:sz w:val="18"/>
              </w:rPr>
            </w:pPr>
            <w:r>
              <w:rPr>
                <w:rFonts w:hint="eastAsia" w:ascii="宋体" w:hAnsi="宋体"/>
                <w:color w:val="000000"/>
                <w:sz w:val="18"/>
              </w:rPr>
              <w:t xml:space="preserve">AccType2 </w:t>
            </w:r>
          </w:p>
        </w:tc>
        <w:tc>
          <w:tcPr>
            <w:tcW w:w="2612" w:type="pct"/>
            <w:shd w:val="clear" w:color="auto" w:fill="FFC000"/>
          </w:tcPr>
          <w:p>
            <w:pPr>
              <w:widowControl/>
              <w:jc w:val="left"/>
              <w:rPr>
                <w:rFonts w:ascii="宋体" w:hAnsi="宋体"/>
                <w:sz w:val="18"/>
              </w:rPr>
            </w:pPr>
            <w:r>
              <w:rPr>
                <w:rFonts w:hint="eastAsia" w:ascii="宋体" w:hAnsi="宋体"/>
                <w:color w:val="000000"/>
                <w:sz w:val="18"/>
              </w:rPr>
              <w:t>开户类型2（收款方）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rPr>
              <w:t>2404</w:t>
            </w:r>
          </w:p>
        </w:tc>
        <w:tc>
          <w:tcPr>
            <w:tcW w:w="1412" w:type="pct"/>
            <w:shd w:val="clear" w:color="auto" w:fill="FFC000"/>
          </w:tcPr>
          <w:p>
            <w:pPr>
              <w:snapToGrid w:val="0"/>
              <w:rPr>
                <w:rFonts w:ascii="宋体" w:hAnsi="宋体"/>
                <w:sz w:val="18"/>
              </w:rPr>
            </w:pPr>
            <w:r>
              <w:rPr>
                <w:rFonts w:hint="eastAsia" w:ascii="宋体" w:hAnsi="宋体"/>
                <w:color w:val="000000"/>
                <w:sz w:val="18"/>
              </w:rPr>
              <w:t>AccOrgCode2</w:t>
            </w:r>
          </w:p>
        </w:tc>
        <w:tc>
          <w:tcPr>
            <w:tcW w:w="2612" w:type="pct"/>
            <w:shd w:val="clear" w:color="auto" w:fill="FFC000"/>
          </w:tcPr>
          <w:p>
            <w:pPr>
              <w:widowControl/>
              <w:jc w:val="left"/>
              <w:rPr>
                <w:rFonts w:ascii="宋体" w:hAnsi="宋体"/>
                <w:sz w:val="18"/>
              </w:rPr>
            </w:pPr>
            <w:r>
              <w:rPr>
                <w:rFonts w:hint="eastAsia" w:ascii="宋体" w:hAnsi="宋体"/>
                <w:color w:val="000000"/>
                <w:sz w:val="18"/>
              </w:rPr>
              <w:t>开户机构代码2（收款方）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rPr>
              <w:t>2405</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AcctName2</w:t>
            </w:r>
          </w:p>
        </w:tc>
        <w:tc>
          <w:tcPr>
            <w:tcW w:w="2612" w:type="pct"/>
            <w:shd w:val="clear" w:color="auto" w:fill="FFC000"/>
          </w:tcPr>
          <w:p>
            <w:pPr>
              <w:widowControl/>
              <w:jc w:val="left"/>
              <w:rPr>
                <w:rFonts w:ascii="宋体" w:hAnsi="宋体"/>
                <w:sz w:val="18"/>
              </w:rPr>
            </w:pPr>
            <w:r>
              <w:rPr>
                <w:rFonts w:hint="eastAsia" w:ascii="宋体" w:hAnsi="宋体" w:cs="宋体"/>
                <w:color w:val="000000"/>
                <w:kern w:val="0"/>
                <w:sz w:val="18"/>
                <w:szCs w:val="18"/>
              </w:rPr>
              <w:t>账户名称2</w:t>
            </w:r>
            <w:r>
              <w:rPr>
                <w:rFonts w:hint="eastAsia" w:ascii="宋体" w:hAnsi="宋体"/>
                <w:color w:val="000000"/>
                <w:sz w:val="18"/>
              </w:rPr>
              <w:t>（收款方）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rPr>
              <w:t>2406</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AccCode2</w:t>
            </w:r>
          </w:p>
        </w:tc>
        <w:tc>
          <w:tcPr>
            <w:tcW w:w="2612" w:type="pct"/>
            <w:shd w:val="clear" w:color="auto" w:fill="FFC000"/>
          </w:tcPr>
          <w:p>
            <w:pPr>
              <w:widowControl/>
              <w:jc w:val="left"/>
              <w:rPr>
                <w:rFonts w:ascii="宋体" w:hAnsi="宋体"/>
                <w:sz w:val="18"/>
              </w:rPr>
            </w:pPr>
            <w:r>
              <w:rPr>
                <w:rFonts w:hint="eastAsia" w:ascii="宋体" w:hAnsi="宋体" w:cs="宋体"/>
                <w:color w:val="000000"/>
                <w:kern w:val="0"/>
                <w:sz w:val="18"/>
                <w:szCs w:val="18"/>
              </w:rPr>
              <w:t>账户号2</w:t>
            </w:r>
            <w:r>
              <w:rPr>
                <w:rFonts w:hint="eastAsia" w:ascii="宋体" w:hAnsi="宋体"/>
                <w:color w:val="000000"/>
                <w:sz w:val="18"/>
              </w:rPr>
              <w:t>（收款方）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color w:val="000000"/>
                <w:kern w:val="0"/>
                <w:sz w:val="18"/>
              </w:rPr>
            </w:pPr>
            <w:r>
              <w:rPr>
                <w:rFonts w:hint="eastAsia" w:ascii="宋体" w:hAnsi="宋体"/>
                <w:color w:val="000000"/>
                <w:sz w:val="18"/>
                <w:szCs w:val="18"/>
              </w:rPr>
              <w:t>2041</w:t>
            </w:r>
          </w:p>
        </w:tc>
        <w:tc>
          <w:tcPr>
            <w:tcW w:w="1412" w:type="pct"/>
            <w:shd w:val="clear" w:color="auto" w:fill="FFC000"/>
          </w:tcPr>
          <w:p>
            <w:pPr>
              <w:snapToGrid w:val="0"/>
              <w:rPr>
                <w:rFonts w:ascii="宋体" w:hAnsi="宋体"/>
                <w:color w:val="000000"/>
                <w:kern w:val="0"/>
                <w:sz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612" w:type="pct"/>
            <w:shd w:val="clear" w:color="auto" w:fill="FFC000"/>
          </w:tcPr>
          <w:p>
            <w:pPr>
              <w:widowControl/>
              <w:jc w:val="left"/>
              <w:rPr>
                <w:rFonts w:ascii="宋体" w:hAnsi="宋体"/>
                <w:color w:val="000000"/>
                <w:sz w:val="18"/>
              </w:rPr>
            </w:pPr>
            <w:r>
              <w:rPr>
                <w:rFonts w:hint="eastAsia" w:ascii="宋体" w:hAnsi="宋体"/>
                <w:color w:val="000000"/>
                <w:kern w:val="0"/>
                <w:sz w:val="18"/>
                <w:szCs w:val="18"/>
              </w:rPr>
              <w:t>银行账户开户行2</w:t>
            </w:r>
            <w:r>
              <w:rPr>
                <w:rFonts w:hint="eastAsia" w:ascii="宋体" w:hAnsi="宋体"/>
                <w:color w:val="000000"/>
                <w:sz w:val="18"/>
              </w:rPr>
              <w:t>（收款方）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color w:val="000000"/>
                <w:kern w:val="0"/>
                <w:sz w:val="18"/>
              </w:rPr>
            </w:pPr>
            <w:r>
              <w:rPr>
                <w:rFonts w:hint="eastAsia" w:ascii="宋体" w:hAnsi="宋体"/>
                <w:color w:val="000000"/>
                <w:sz w:val="18"/>
                <w:szCs w:val="18"/>
              </w:rPr>
              <w:t>2035</w:t>
            </w:r>
          </w:p>
        </w:tc>
        <w:tc>
          <w:tcPr>
            <w:tcW w:w="1412" w:type="pct"/>
            <w:shd w:val="clear" w:color="auto" w:fill="FFC000"/>
          </w:tcPr>
          <w:p>
            <w:pPr>
              <w:snapToGrid w:val="0"/>
              <w:rPr>
                <w:rFonts w:ascii="宋体" w:hAnsi="宋体"/>
                <w:color w:val="000000"/>
                <w:kern w:val="0"/>
                <w:sz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612" w:type="pct"/>
            <w:shd w:val="clear" w:color="auto" w:fill="FFC000"/>
          </w:tcPr>
          <w:p>
            <w:pPr>
              <w:widowControl/>
              <w:jc w:val="left"/>
              <w:rPr>
                <w:rFonts w:ascii="宋体" w:hAnsi="宋体"/>
                <w:color w:val="000000"/>
                <w:sz w:val="18"/>
              </w:rPr>
            </w:pPr>
            <w:r>
              <w:rPr>
                <w:rFonts w:hint="eastAsia" w:ascii="宋体" w:hAnsi="宋体"/>
                <w:color w:val="000000"/>
                <w:kern w:val="0"/>
                <w:sz w:val="18"/>
                <w:szCs w:val="18"/>
              </w:rPr>
              <w:t>开户行所在地2</w:t>
            </w:r>
            <w:r>
              <w:rPr>
                <w:rFonts w:hint="eastAsia" w:ascii="宋体" w:hAnsi="宋体"/>
                <w:color w:val="000000"/>
                <w:sz w:val="18"/>
              </w:rPr>
              <w:t>（收款方）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2036</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LargePayNum2</w:t>
            </w:r>
          </w:p>
        </w:tc>
        <w:tc>
          <w:tcPr>
            <w:tcW w:w="2612" w:type="pct"/>
            <w:shd w:val="clear" w:color="auto" w:fill="FFC000"/>
          </w:tcPr>
          <w:p>
            <w:pPr>
              <w:widowControl/>
              <w:jc w:val="left"/>
              <w:rPr>
                <w:rFonts w:ascii="宋体" w:hAnsi="宋体"/>
                <w:sz w:val="18"/>
              </w:rPr>
            </w:pPr>
            <w:r>
              <w:rPr>
                <w:rFonts w:hint="eastAsia" w:ascii="宋体" w:hAnsi="宋体"/>
                <w:color w:val="000000"/>
                <w:kern w:val="0"/>
                <w:sz w:val="18"/>
                <w:szCs w:val="18"/>
              </w:rPr>
              <w:t>大额支付号2</w:t>
            </w:r>
            <w:r>
              <w:rPr>
                <w:rFonts w:hint="eastAsia" w:ascii="宋体" w:hAnsi="宋体"/>
                <w:color w:val="000000"/>
                <w:sz w:val="18"/>
              </w:rPr>
              <w:t>（收款方）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FF0000"/>
                <w:sz w:val="18"/>
              </w:rPr>
              <w:t>323</w:t>
            </w:r>
          </w:p>
        </w:tc>
        <w:tc>
          <w:tcPr>
            <w:tcW w:w="1412" w:type="pct"/>
            <w:shd w:val="clear" w:color="auto" w:fill="FFC000"/>
            <w:vAlign w:val="center"/>
          </w:tcPr>
          <w:p>
            <w:pPr>
              <w:snapToGrid w:val="0"/>
              <w:rPr>
                <w:rFonts w:ascii="宋体" w:hAnsi="宋体"/>
                <w:sz w:val="18"/>
              </w:rPr>
            </w:pPr>
            <w:r>
              <w:rPr>
                <w:rFonts w:hint="eastAsia" w:ascii="宋体" w:hAnsi="宋体"/>
                <w:color w:val="FF0000"/>
                <w:sz w:val="18"/>
              </w:rPr>
              <w:t>PayDate</w:t>
            </w:r>
          </w:p>
        </w:tc>
        <w:tc>
          <w:tcPr>
            <w:tcW w:w="2612" w:type="pct"/>
            <w:shd w:val="clear" w:color="auto" w:fill="FFC000"/>
          </w:tcPr>
          <w:p>
            <w:pPr>
              <w:widowControl/>
              <w:jc w:val="left"/>
              <w:rPr>
                <w:rFonts w:ascii="宋体" w:hAnsi="宋体"/>
                <w:sz w:val="18"/>
              </w:rPr>
            </w:pPr>
            <w:r>
              <w:rPr>
                <w:rFonts w:hint="eastAsia" w:ascii="宋体" w:hAnsi="宋体"/>
                <w:color w:val="FF0000"/>
                <w:kern w:val="0"/>
                <w:sz w:val="18"/>
                <w:szCs w:val="18"/>
              </w:rPr>
              <w:t>交收日期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254</w:t>
            </w:r>
          </w:p>
        </w:tc>
        <w:tc>
          <w:tcPr>
            <w:tcW w:w="1412" w:type="pct"/>
            <w:shd w:val="clear" w:color="auto" w:fill="FFC000"/>
          </w:tcPr>
          <w:p>
            <w:pPr>
              <w:snapToGrid w:val="0"/>
              <w:rPr>
                <w:rFonts w:ascii="宋体" w:hAnsi="宋体"/>
                <w:sz w:val="18"/>
              </w:rPr>
            </w:pPr>
            <w:r>
              <w:rPr>
                <w:rFonts w:hint="eastAsia" w:ascii="宋体" w:hAnsi="宋体"/>
                <w:color w:val="000000"/>
                <w:kern w:val="0"/>
                <w:sz w:val="18"/>
                <w:szCs w:val="18"/>
              </w:rPr>
              <w:t>Specification</w:t>
            </w:r>
          </w:p>
        </w:tc>
        <w:tc>
          <w:tcPr>
            <w:tcW w:w="2612" w:type="pct"/>
            <w:shd w:val="clear" w:color="auto" w:fill="FFC000"/>
          </w:tcPr>
          <w:p>
            <w:pPr>
              <w:widowControl/>
              <w:jc w:val="left"/>
              <w:rPr>
                <w:rFonts w:ascii="宋体" w:hAnsi="宋体"/>
                <w:sz w:val="18"/>
              </w:rPr>
            </w:pPr>
            <w:r>
              <w:rPr>
                <w:rFonts w:hint="eastAsia" w:ascii="宋体" w:hAnsi="宋体" w:cs="宋体"/>
                <w:color w:val="000000"/>
                <w:kern w:val="0"/>
                <w:sz w:val="18"/>
                <w:szCs w:val="18"/>
              </w:rPr>
              <w:t>摘要/说明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snapToGrid w:val="0"/>
              <w:rPr>
                <w:rFonts w:ascii="宋体" w:hAnsi="宋体"/>
                <w:sz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snapToGrid w:val="0"/>
              <w:rPr>
                <w:rFonts w:ascii="宋体" w:hAnsi="宋体"/>
                <w:sz w:val="18"/>
              </w:rPr>
            </w:pPr>
            <w:r>
              <w:rPr>
                <w:rFonts w:hint="eastAsia" w:ascii="宋体" w:hAnsi="宋体"/>
                <w:color w:val="000000"/>
                <w:sz w:val="18"/>
                <w:szCs w:val="18"/>
              </w:rPr>
              <w:t>2100</w:t>
            </w:r>
          </w:p>
        </w:tc>
        <w:tc>
          <w:tcPr>
            <w:tcW w:w="1412" w:type="pct"/>
            <w:shd w:val="clear" w:color="auto" w:fill="FFC000"/>
          </w:tcPr>
          <w:p>
            <w:pPr>
              <w:snapToGrid w:val="0"/>
              <w:rPr>
                <w:rFonts w:ascii="宋体" w:hAnsi="宋体"/>
                <w:sz w:val="18"/>
              </w:rPr>
            </w:pPr>
            <w:r>
              <w:rPr>
                <w:rFonts w:hint="eastAsia" w:ascii="宋体" w:hAnsi="宋体"/>
                <w:color w:val="000000"/>
                <w:sz w:val="18"/>
                <w:szCs w:val="18"/>
              </w:rPr>
              <w:t>ChgAmount</w:t>
            </w:r>
          </w:p>
        </w:tc>
        <w:tc>
          <w:tcPr>
            <w:tcW w:w="2612" w:type="pct"/>
            <w:shd w:val="clear" w:color="auto" w:fill="FFC000"/>
          </w:tcPr>
          <w:p>
            <w:pPr>
              <w:widowControl/>
              <w:jc w:val="left"/>
              <w:rPr>
                <w:rFonts w:ascii="宋体" w:hAnsi="宋体"/>
                <w:sz w:val="18"/>
              </w:rPr>
            </w:pPr>
            <w:r>
              <w:rPr>
                <w:rFonts w:hint="eastAsia" w:ascii="宋体" w:hAnsi="宋体"/>
                <w:color w:val="000000"/>
                <w:sz w:val="18"/>
                <w:szCs w:val="18"/>
              </w:rPr>
              <w:t>发生额</w:t>
            </w:r>
            <w:r>
              <w:rPr>
                <w:rFonts w:hint="eastAsia" w:ascii="宋体" w:hAnsi="宋体"/>
                <w:sz w:val="18"/>
              </w:rPr>
              <w:t>（用于确认环节，</w:t>
            </w:r>
            <w:r>
              <w:rPr>
                <w:rFonts w:hint="eastAsia" w:ascii="宋体" w:hAnsi="宋体"/>
                <w:color w:val="FF0000"/>
                <w:sz w:val="18"/>
              </w:rPr>
              <w:t>须大于等于零</w:t>
            </w:r>
            <w:r>
              <w:rPr>
                <w:rFonts w:hint="eastAsia" w:ascii="宋体" w:hAnsi="宋体"/>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2424</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BusStatus</w:t>
            </w:r>
          </w:p>
        </w:tc>
        <w:tc>
          <w:tcPr>
            <w:tcW w:w="261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原业务状态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2425</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OriReturnCode</w:t>
            </w:r>
          </w:p>
        </w:tc>
        <w:tc>
          <w:tcPr>
            <w:tcW w:w="261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pct"/>
            <w:shd w:val="clear" w:color="auto" w:fill="FFC000"/>
          </w:tcPr>
          <w:p>
            <w:pPr>
              <w:jc w:val="left"/>
              <w:rPr>
                <w:rFonts w:ascii="宋体" w:hAnsi="宋体"/>
                <w:sz w:val="18"/>
                <w:szCs w:val="18"/>
              </w:rPr>
            </w:pPr>
            <w:r>
              <w:rPr>
                <w:rFonts w:hint="eastAsia" w:ascii="宋体" w:hAnsi="宋体"/>
                <w:sz w:val="18"/>
              </w:rPr>
              <w:t>选填</w:t>
            </w:r>
          </w:p>
        </w:tc>
        <w:tc>
          <w:tcPr>
            <w:tcW w:w="498" w:type="pct"/>
            <w:shd w:val="clear" w:color="auto" w:fill="FFC000"/>
          </w:tcPr>
          <w:p>
            <w:pPr>
              <w:jc w:val="left"/>
              <w:rPr>
                <w:rFonts w:ascii="宋体" w:hAnsi="宋体"/>
                <w:sz w:val="18"/>
                <w:szCs w:val="18"/>
              </w:rPr>
            </w:pPr>
            <w:r>
              <w:rPr>
                <w:rFonts w:hint="eastAsia" w:ascii="宋体" w:hAnsi="宋体"/>
                <w:sz w:val="18"/>
                <w:szCs w:val="18"/>
              </w:rPr>
              <w:t>2426</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OriDetail</w:t>
            </w:r>
          </w:p>
        </w:tc>
        <w:tc>
          <w:tcPr>
            <w:tcW w:w="2612"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7"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2"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pPr>
      <w:r>
        <w:rPr>
          <w:rFonts w:hint="eastAsia"/>
        </w:rPr>
        <w:t xml:space="preserve"> 详细</w:t>
      </w:r>
      <w:r>
        <w:t>说明：</w:t>
      </w:r>
    </w:p>
    <w:p>
      <w:pPr>
        <w:spacing w:line="360" w:lineRule="auto"/>
      </w:pPr>
      <w:r>
        <w:rPr>
          <w:rFonts w:hint="eastAsia"/>
        </w:rPr>
        <w:t>（1）原业务代码指</w:t>
      </w:r>
      <w:r>
        <w:t>资金业务中的原业务代码字段值，为</w:t>
      </w:r>
      <w:r>
        <w:rPr>
          <w:rFonts w:hint="eastAsia"/>
        </w:rPr>
        <w:t>认购</w:t>
      </w:r>
      <w:r>
        <w:t>、申购、定额申购的业务代码。</w:t>
      </w:r>
    </w:p>
    <w:p>
      <w:pPr>
        <w:pStyle w:val="4"/>
      </w:pPr>
      <w:bookmarkStart w:id="13" w:name="_Toc51664136"/>
      <w:r>
        <w:rPr>
          <w:rFonts w:hint="eastAsia"/>
        </w:rPr>
        <w:t>3.</w:t>
      </w:r>
      <w:r>
        <w:t>3</w:t>
      </w:r>
      <w:r>
        <w:rPr>
          <w:rFonts w:hint="eastAsia"/>
        </w:rPr>
        <w:t>投资者</w:t>
      </w:r>
      <w:r>
        <w:t>信息</w:t>
      </w:r>
      <w:r>
        <w:rPr>
          <w:rFonts w:hint="eastAsia"/>
        </w:rPr>
        <w:t>查询</w:t>
      </w:r>
      <w:bookmarkEnd w:id="13"/>
    </w:p>
    <w:p>
      <w:pPr>
        <w:pStyle w:val="5"/>
      </w:pPr>
      <w:r>
        <w:rPr>
          <w:rFonts w:hint="eastAsia"/>
        </w:rPr>
        <w:t>3.</w:t>
      </w:r>
      <w:r>
        <w:t>3.</w:t>
      </w:r>
      <w:r>
        <w:rPr>
          <w:rFonts w:hint="eastAsia"/>
        </w:rPr>
        <w:t>1投资者</w:t>
      </w:r>
      <w:r>
        <w:t>信息查询-流程图</w:t>
      </w:r>
    </w:p>
    <w:p>
      <w:pPr>
        <w:ind w:firstLine="420" w:firstLineChars="200"/>
        <w:rPr>
          <w:rFonts w:hint="eastAsia" w:eastAsiaTheme="minorEastAsia"/>
          <w:lang w:eastAsia="zh-CN"/>
        </w:rPr>
      </w:pPr>
      <w:r>
        <w:rPr>
          <w:rFonts w:hint="eastAsia"/>
        </w:rPr>
        <w:t>通过</w:t>
      </w:r>
      <w:r>
        <w:t>该接口可</w:t>
      </w:r>
      <w:r>
        <w:rPr>
          <w:rFonts w:hint="eastAsia"/>
        </w:rPr>
        <w:t>向账户</w:t>
      </w:r>
      <w:r>
        <w:t>行发起额度查询和银行账户余额查询。账户</w:t>
      </w:r>
      <w:r>
        <w:rPr>
          <w:rFonts w:hint="eastAsia"/>
        </w:rPr>
        <w:t>行</w:t>
      </w:r>
      <w:r>
        <w:t>可将相关信息发送到投资者</w:t>
      </w:r>
      <w:r>
        <w:rPr>
          <w:rFonts w:hint="eastAsia"/>
        </w:rPr>
        <w:t>绑定</w:t>
      </w:r>
      <w:r>
        <w:t>的手机号上。</w:t>
      </w:r>
      <w:r>
        <w:rPr>
          <w:rFonts w:hint="eastAsia"/>
          <w:lang w:eastAsia="zh-CN"/>
        </w:rPr>
        <w:t>接口可支持银行通过接口返回额度和余额信息，具体是否返回需销售机构跟银行商谈。</w:t>
      </w:r>
    </w:p>
    <w:p>
      <w:r>
        <w:object>
          <v:shape id="_x0000_i1032" o:spt="75" type="#_x0000_t75" style="height:202.25pt;width:417.85pt;" o:ole="t" filled="f" o:preferrelative="t" stroked="f" coordsize="21600,21600">
            <v:path/>
            <v:fill on="f" focussize="0,0"/>
            <v:stroke on="f" joinstyle="miter"/>
            <v:imagedata r:id="rId19" o:title=""/>
            <o:lock v:ext="edit" aspectratio="t"/>
            <w10:wrap type="none"/>
            <w10:anchorlock/>
          </v:shape>
          <o:OLEObject Type="Embed" ProgID="Visio.Drawing.15" ShapeID="_x0000_i1032" DrawAspect="Content" ObjectID="_1468075732" r:id="rId18">
            <o:LockedField>false</o:LockedField>
          </o:OLEObject>
        </w:object>
      </w:r>
    </w:p>
    <w:p>
      <w:pPr>
        <w:pStyle w:val="5"/>
      </w:pPr>
      <w:r>
        <w:rPr>
          <w:rFonts w:hint="eastAsia"/>
        </w:rPr>
        <w:t>3.</w:t>
      </w:r>
      <w:r>
        <w:t>3</w:t>
      </w:r>
      <w:r>
        <w:rPr>
          <w:rFonts w:hint="eastAsia"/>
        </w:rPr>
        <w:t>.2 步骤1：投资者</w:t>
      </w:r>
      <w:r>
        <w:t>信息查询-</w:t>
      </w:r>
      <w:r>
        <w:rPr>
          <w:rFonts w:hint="eastAsia"/>
        </w:rPr>
        <w:t>申请</w:t>
      </w:r>
      <w:r>
        <w:t>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2412</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QueryChoice</w:t>
            </w:r>
          </w:p>
        </w:tc>
        <w:tc>
          <w:tcPr>
            <w:tcW w:w="2611" w:type="pct"/>
            <w:shd w:val="clear" w:color="auto" w:fill="00B05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查询选择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sz w:val="18"/>
                <w:szCs w:val="18"/>
              </w:rPr>
            </w:pPr>
            <w:r>
              <w:rPr>
                <w:rFonts w:hint="eastAsia" w:ascii="宋体" w:hAnsi="宋体"/>
                <w:sz w:val="18"/>
                <w:szCs w:val="18"/>
              </w:rPr>
              <w:t>2408</w:t>
            </w:r>
          </w:p>
        </w:tc>
        <w:tc>
          <w:tcPr>
            <w:tcW w:w="1412" w:type="pct"/>
            <w:shd w:val="clear" w:color="auto" w:fill="00B050"/>
          </w:tcPr>
          <w:p>
            <w:pPr>
              <w:snapToGrid w:val="0"/>
              <w:rPr>
                <w:rFonts w:ascii="宋体" w:hAnsi="宋体"/>
                <w:sz w:val="18"/>
              </w:rPr>
            </w:pPr>
            <w:r>
              <w:rPr>
                <w:rFonts w:hint="eastAsia" w:ascii="宋体" w:hAnsi="宋体"/>
                <w:sz w:val="18"/>
              </w:rPr>
              <w:t>SpeBank</w:t>
            </w:r>
            <w:r>
              <w:rPr>
                <w:rFonts w:ascii="宋体" w:hAnsi="宋体"/>
                <w:sz w:val="18"/>
              </w:rPr>
              <w:t>Code</w:t>
            </w:r>
          </w:p>
        </w:tc>
        <w:tc>
          <w:tcPr>
            <w:tcW w:w="2611" w:type="pct"/>
            <w:shd w:val="clear" w:color="auto" w:fill="00B050"/>
          </w:tcPr>
          <w:p>
            <w:pPr>
              <w:widowControl/>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2095</w:t>
            </w:r>
          </w:p>
        </w:tc>
        <w:tc>
          <w:tcPr>
            <w:tcW w:w="1412" w:type="pct"/>
            <w:shd w:val="clear" w:color="auto" w:fill="00B050"/>
          </w:tcPr>
          <w:p>
            <w:pPr>
              <w:snapToGrid w:val="0"/>
              <w:rPr>
                <w:rFonts w:hint="default" w:ascii="宋体" w:hAnsi="宋体" w:eastAsiaTheme="minorEastAsia"/>
                <w:sz w:val="18"/>
                <w:lang w:val="en-US" w:eastAsia="zh-CN"/>
              </w:rPr>
            </w:pPr>
            <w:r>
              <w:rPr>
                <w:rFonts w:hint="eastAsia" w:ascii="宋体" w:hAnsi="宋体"/>
                <w:sz w:val="18"/>
                <w:lang w:val="en-US" w:eastAsia="zh-CN"/>
              </w:rPr>
              <w:t>AccCode</w:t>
            </w:r>
          </w:p>
        </w:tc>
        <w:tc>
          <w:tcPr>
            <w:tcW w:w="2611" w:type="pct"/>
            <w:shd w:val="clear" w:color="auto" w:fill="00B050"/>
          </w:tcPr>
          <w:p>
            <w:pPr>
              <w:widowControl/>
              <w:jc w:val="left"/>
              <w:rPr>
                <w:rFonts w:hint="eastAsia" w:ascii="宋体" w:hAnsi="宋体" w:eastAsiaTheme="minorEastAsia"/>
                <w:sz w:val="18"/>
                <w:lang w:val="en-US" w:eastAsia="zh-CN"/>
              </w:rPr>
            </w:pPr>
            <w:r>
              <w:rPr>
                <w:rFonts w:hint="eastAsia" w:ascii="宋体" w:hAnsi="宋体"/>
                <w:sz w:val="18"/>
                <w:lang w:val="en-US" w:eastAsia="zh-CN"/>
              </w:rPr>
              <w:t>账户号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rPr>
          <w:rFonts w:hint="eastAsia" w:eastAsiaTheme="minorEastAsia"/>
          <w:lang w:eastAsia="zh-CN"/>
        </w:rPr>
      </w:pPr>
      <w:r>
        <w:rPr>
          <w:rFonts w:hint="eastAsia"/>
          <w:lang w:eastAsia="zh-CN"/>
        </w:rPr>
        <w:t>注：查询条件中增加账户号字段以应对投资者在同一银行有两个账户的情况。</w:t>
      </w:r>
    </w:p>
    <w:p>
      <w:pPr>
        <w:pStyle w:val="5"/>
      </w:pPr>
      <w:r>
        <w:rPr>
          <w:rFonts w:hint="eastAsia"/>
        </w:rPr>
        <w:t>3.</w:t>
      </w:r>
      <w:r>
        <w:t>3</w:t>
      </w:r>
      <w:r>
        <w:rPr>
          <w:rFonts w:hint="eastAsia"/>
        </w:rPr>
        <w:t>.3 步骤2：投资者信息</w:t>
      </w:r>
      <w:r>
        <w:t>查询-</w:t>
      </w:r>
      <w:r>
        <w:rPr>
          <w:rFonts w:hint="eastAsia"/>
        </w:rPr>
        <w:t>转发查询</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2412</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QueryChoice</w:t>
            </w:r>
          </w:p>
        </w:tc>
        <w:tc>
          <w:tcPr>
            <w:tcW w:w="2611" w:type="pct"/>
            <w:shd w:val="clear" w:color="auto" w:fill="00B05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查询选择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sz w:val="18"/>
                <w:szCs w:val="18"/>
              </w:rPr>
            </w:pPr>
            <w:r>
              <w:rPr>
                <w:rFonts w:hint="eastAsia" w:ascii="宋体" w:hAnsi="宋体"/>
                <w:color w:val="000000"/>
                <w:sz w:val="18"/>
              </w:rPr>
              <w:t>2407</w:t>
            </w:r>
          </w:p>
        </w:tc>
        <w:tc>
          <w:tcPr>
            <w:tcW w:w="1412" w:type="pct"/>
            <w:shd w:val="clear" w:color="auto" w:fill="00B050"/>
          </w:tcPr>
          <w:p>
            <w:pPr>
              <w:snapToGrid w:val="0"/>
              <w:rPr>
                <w:rFonts w:ascii="宋体" w:hAnsi="宋体"/>
                <w:sz w:val="18"/>
              </w:rPr>
            </w:pPr>
            <w:r>
              <w:rPr>
                <w:rFonts w:hint="eastAsia" w:ascii="宋体" w:hAnsi="宋体"/>
                <w:kern w:val="0"/>
                <w:sz w:val="18"/>
                <w:szCs w:val="18"/>
              </w:rPr>
              <w:t>CIP</w:t>
            </w:r>
          </w:p>
        </w:tc>
        <w:tc>
          <w:tcPr>
            <w:tcW w:w="2611" w:type="pct"/>
            <w:shd w:val="clear" w:color="auto" w:fill="00B050"/>
          </w:tcPr>
          <w:p>
            <w:pPr>
              <w:widowControl/>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sz w:val="18"/>
                <w:szCs w:val="18"/>
              </w:rPr>
            </w:pPr>
            <w:r>
              <w:rPr>
                <w:rFonts w:hint="eastAsia" w:ascii="宋体" w:hAnsi="宋体"/>
                <w:sz w:val="18"/>
                <w:szCs w:val="18"/>
              </w:rPr>
              <w:t>2408</w:t>
            </w:r>
          </w:p>
        </w:tc>
        <w:tc>
          <w:tcPr>
            <w:tcW w:w="1412" w:type="pct"/>
            <w:shd w:val="clear" w:color="auto" w:fill="00B050"/>
          </w:tcPr>
          <w:p>
            <w:pPr>
              <w:snapToGrid w:val="0"/>
              <w:rPr>
                <w:rFonts w:ascii="宋体" w:hAnsi="宋体"/>
                <w:sz w:val="18"/>
              </w:rPr>
            </w:pPr>
            <w:r>
              <w:rPr>
                <w:rFonts w:hint="eastAsia" w:ascii="宋体" w:hAnsi="宋体"/>
                <w:sz w:val="18"/>
              </w:rPr>
              <w:t>SpeBank</w:t>
            </w:r>
            <w:r>
              <w:rPr>
                <w:rFonts w:ascii="宋体" w:hAnsi="宋体"/>
                <w:sz w:val="18"/>
              </w:rPr>
              <w:t>Code</w:t>
            </w:r>
          </w:p>
        </w:tc>
        <w:tc>
          <w:tcPr>
            <w:tcW w:w="2611" w:type="pct"/>
            <w:shd w:val="clear" w:color="auto" w:fill="00B050"/>
          </w:tcPr>
          <w:p>
            <w:pPr>
              <w:widowControl/>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eastAsia" w:ascii="宋体" w:hAnsi="宋体"/>
                <w:sz w:val="18"/>
                <w:szCs w:val="18"/>
              </w:rPr>
            </w:pPr>
            <w:r>
              <w:rPr>
                <w:rFonts w:hint="eastAsia" w:ascii="宋体" w:hAnsi="宋体"/>
                <w:sz w:val="18"/>
                <w:szCs w:val="18"/>
                <w:lang w:val="en-US" w:eastAsia="zh-CN"/>
              </w:rPr>
              <w:t>2095</w:t>
            </w:r>
          </w:p>
        </w:tc>
        <w:tc>
          <w:tcPr>
            <w:tcW w:w="1412" w:type="pct"/>
            <w:shd w:val="clear" w:color="auto" w:fill="00B050"/>
          </w:tcPr>
          <w:p>
            <w:pPr>
              <w:snapToGrid w:val="0"/>
              <w:rPr>
                <w:rFonts w:hint="eastAsia" w:ascii="宋体" w:hAnsi="宋体"/>
                <w:sz w:val="18"/>
              </w:rPr>
            </w:pPr>
            <w:r>
              <w:rPr>
                <w:rFonts w:hint="eastAsia" w:ascii="宋体" w:hAnsi="宋体"/>
                <w:sz w:val="18"/>
                <w:lang w:val="en-US" w:eastAsia="zh-CN"/>
              </w:rPr>
              <w:t>AccCode</w:t>
            </w:r>
          </w:p>
        </w:tc>
        <w:tc>
          <w:tcPr>
            <w:tcW w:w="2611" w:type="pct"/>
            <w:shd w:val="clear" w:color="auto" w:fill="00B050"/>
          </w:tcPr>
          <w:p>
            <w:pPr>
              <w:widowControl/>
              <w:jc w:val="left"/>
              <w:rPr>
                <w:rFonts w:hint="eastAsia" w:ascii="宋体" w:hAnsi="宋体"/>
                <w:sz w:val="18"/>
              </w:rPr>
            </w:pPr>
            <w:r>
              <w:rPr>
                <w:rFonts w:hint="eastAsia" w:ascii="宋体" w:hAnsi="宋体"/>
                <w:sz w:val="18"/>
                <w:lang w:val="en-US" w:eastAsia="zh-CN"/>
              </w:rPr>
              <w:t>账户号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
      <w:pPr>
        <w:pStyle w:val="5"/>
      </w:pPr>
      <w:r>
        <w:rPr>
          <w:rFonts w:hint="eastAsia"/>
        </w:rPr>
        <w:t>3.</w:t>
      </w:r>
      <w:r>
        <w:t>3</w:t>
      </w:r>
      <w:r>
        <w:rPr>
          <w:rFonts w:hint="eastAsia"/>
        </w:rPr>
        <w:t>.</w:t>
      </w:r>
      <w:r>
        <w:t>4</w:t>
      </w:r>
      <w:r>
        <w:rPr>
          <w:rFonts w:hint="eastAsia"/>
        </w:rPr>
        <w:t xml:space="preserve"> 步骤</w:t>
      </w:r>
      <w:r>
        <w:t>3</w:t>
      </w:r>
      <w:r>
        <w:rPr>
          <w:rFonts w:hint="eastAsia"/>
        </w:rPr>
        <w:t>：投资者信息</w:t>
      </w:r>
      <w:r>
        <w:t>查询-</w:t>
      </w:r>
      <w:r>
        <w:rPr>
          <w:rFonts w:hint="eastAsia"/>
        </w:rPr>
        <w:t>返回查询</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8"/>
        <w:gridCol w:w="4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09"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sz w:val="18"/>
              </w:rPr>
              <w:t>ParticipantType</w:t>
            </w:r>
          </w:p>
        </w:tc>
        <w:tc>
          <w:tcPr>
            <w:tcW w:w="260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sz w:val="18"/>
              </w:rPr>
              <w:t>ParticipantCode</w:t>
            </w:r>
          </w:p>
        </w:tc>
        <w:tc>
          <w:tcPr>
            <w:tcW w:w="260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7F7F7F" w:themeFill="background1" w:themeFillShade="8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7F7F7F" w:themeFill="background1" w:themeFillShade="8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7F7F7F" w:themeFill="background1" w:themeFillShade="8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2412</w:t>
            </w:r>
          </w:p>
        </w:tc>
        <w:tc>
          <w:tcPr>
            <w:tcW w:w="1412" w:type="pct"/>
            <w:shd w:val="clear" w:color="auto" w:fill="7F7F7F" w:themeFill="background1" w:themeFillShade="80"/>
          </w:tcPr>
          <w:p>
            <w:pPr>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QueryChoice</w:t>
            </w:r>
          </w:p>
        </w:tc>
        <w:tc>
          <w:tcPr>
            <w:tcW w:w="2609" w:type="pct"/>
            <w:shd w:val="clear" w:color="auto" w:fill="7F7F7F" w:themeFill="background1" w:themeFillShade="8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查询选择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7F7F7F" w:themeFill="background1" w:themeFillShade="8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09" w:type="pct"/>
            <w:shd w:val="clear" w:color="auto" w:fill="7F7F7F" w:themeFill="background1" w:themeFillShade="8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autoSpaceDE w:val="0"/>
              <w:autoSpaceDN w:val="0"/>
              <w:adjustRightInd w:val="0"/>
              <w:snapToGrid w:val="0"/>
              <w:jc w:val="left"/>
              <w:rPr>
                <w:rFonts w:ascii="宋体" w:hAnsi="宋体"/>
                <w:sz w:val="18"/>
                <w:szCs w:val="18"/>
              </w:rPr>
            </w:pPr>
            <w:r>
              <w:rPr>
                <w:rFonts w:hint="eastAsia" w:ascii="宋体" w:hAnsi="宋体"/>
                <w:color w:val="000000"/>
                <w:sz w:val="18"/>
              </w:rPr>
              <w:t>2407</w:t>
            </w:r>
          </w:p>
        </w:tc>
        <w:tc>
          <w:tcPr>
            <w:tcW w:w="1412" w:type="pct"/>
            <w:shd w:val="clear" w:color="auto" w:fill="7F7F7F" w:themeFill="background1" w:themeFillShade="80"/>
          </w:tcPr>
          <w:p>
            <w:pPr>
              <w:snapToGrid w:val="0"/>
              <w:rPr>
                <w:rFonts w:ascii="宋体" w:hAnsi="宋体"/>
                <w:sz w:val="18"/>
              </w:rPr>
            </w:pPr>
            <w:r>
              <w:rPr>
                <w:rFonts w:hint="eastAsia" w:ascii="宋体" w:hAnsi="宋体"/>
                <w:kern w:val="0"/>
                <w:sz w:val="18"/>
                <w:szCs w:val="18"/>
              </w:rPr>
              <w:t>CIP</w:t>
            </w:r>
          </w:p>
        </w:tc>
        <w:tc>
          <w:tcPr>
            <w:tcW w:w="2609" w:type="pct"/>
            <w:shd w:val="clear" w:color="auto" w:fill="7F7F7F" w:themeFill="background1" w:themeFillShade="80"/>
          </w:tcPr>
          <w:p>
            <w:pPr>
              <w:widowControl/>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sz w:val="18"/>
                <w:szCs w:val="18"/>
              </w:rPr>
            </w:pPr>
            <w:r>
              <w:rPr>
                <w:rFonts w:hint="eastAsia" w:ascii="宋体" w:hAnsi="宋体"/>
                <w:sz w:val="18"/>
                <w:szCs w:val="18"/>
              </w:rPr>
              <w:t>2408</w:t>
            </w:r>
          </w:p>
        </w:tc>
        <w:tc>
          <w:tcPr>
            <w:tcW w:w="1412" w:type="pct"/>
            <w:shd w:val="clear" w:color="auto" w:fill="00B050"/>
          </w:tcPr>
          <w:p>
            <w:pPr>
              <w:snapToGrid w:val="0"/>
              <w:rPr>
                <w:rFonts w:ascii="宋体" w:hAnsi="宋体"/>
                <w:sz w:val="18"/>
              </w:rPr>
            </w:pPr>
            <w:r>
              <w:rPr>
                <w:rFonts w:hint="eastAsia" w:ascii="宋体" w:hAnsi="宋体"/>
                <w:sz w:val="18"/>
              </w:rPr>
              <w:t>SpeBank</w:t>
            </w:r>
            <w:r>
              <w:rPr>
                <w:rFonts w:ascii="宋体" w:hAnsi="宋体"/>
                <w:sz w:val="18"/>
              </w:rPr>
              <w:t>Code</w:t>
            </w:r>
          </w:p>
        </w:tc>
        <w:tc>
          <w:tcPr>
            <w:tcW w:w="2609" w:type="pct"/>
            <w:shd w:val="clear" w:color="auto" w:fill="00B050"/>
          </w:tcPr>
          <w:p>
            <w:pPr>
              <w:widowControl/>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E7E7E" w:themeFill="background1" w:themeFillShade="7F"/>
            <w:vAlign w:val="top"/>
          </w:tcPr>
          <w:p>
            <w:pPr>
              <w:autoSpaceDE w:val="0"/>
              <w:autoSpaceDN w:val="0"/>
              <w:adjustRightInd w:val="0"/>
              <w:snapToGrid w:val="0"/>
              <w:jc w:val="left"/>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498" w:type="pct"/>
            <w:shd w:val="clear" w:color="auto" w:fill="7E7E7E" w:themeFill="background1" w:themeFillShade="7F"/>
            <w:vAlign w:val="top"/>
          </w:tcPr>
          <w:p>
            <w:pPr>
              <w:autoSpaceDE w:val="0"/>
              <w:autoSpaceDN w:val="0"/>
              <w:adjustRightInd w:val="0"/>
              <w:snapToGrid w:val="0"/>
              <w:jc w:val="left"/>
              <w:rPr>
                <w:rFonts w:hint="eastAsia" w:ascii="宋体" w:hAnsi="宋体" w:eastAsiaTheme="minorEastAsia" w:cstheme="minorBidi"/>
                <w:kern w:val="2"/>
                <w:sz w:val="18"/>
                <w:szCs w:val="18"/>
                <w:lang w:val="en-US" w:eastAsia="zh-CN" w:bidi="ar-SA"/>
              </w:rPr>
            </w:pPr>
            <w:r>
              <w:rPr>
                <w:rFonts w:hint="eastAsia" w:ascii="宋体" w:hAnsi="宋体"/>
                <w:sz w:val="18"/>
                <w:szCs w:val="18"/>
                <w:lang w:val="en-US" w:eastAsia="zh-CN"/>
              </w:rPr>
              <w:t>2095</w:t>
            </w:r>
          </w:p>
        </w:tc>
        <w:tc>
          <w:tcPr>
            <w:tcW w:w="1412" w:type="pct"/>
            <w:shd w:val="clear" w:color="auto" w:fill="7E7E7E" w:themeFill="background1" w:themeFillShade="7F"/>
            <w:vAlign w:val="top"/>
          </w:tcPr>
          <w:p>
            <w:pPr>
              <w:snapToGrid w:val="0"/>
              <w:rPr>
                <w:rFonts w:hint="eastAsia" w:ascii="宋体" w:hAnsi="宋体" w:eastAsiaTheme="minorEastAsia" w:cstheme="minorBidi"/>
                <w:kern w:val="2"/>
                <w:sz w:val="18"/>
                <w:szCs w:val="22"/>
                <w:lang w:val="en-US" w:eastAsia="zh-CN" w:bidi="ar-SA"/>
              </w:rPr>
            </w:pPr>
            <w:r>
              <w:rPr>
                <w:rFonts w:hint="eastAsia" w:ascii="宋体" w:hAnsi="宋体"/>
                <w:sz w:val="18"/>
                <w:lang w:val="en-US" w:eastAsia="zh-CN"/>
              </w:rPr>
              <w:t>AccCode</w:t>
            </w:r>
          </w:p>
        </w:tc>
        <w:tc>
          <w:tcPr>
            <w:tcW w:w="2609" w:type="pct"/>
            <w:shd w:val="clear" w:color="auto" w:fill="7E7E7E" w:themeFill="background1" w:themeFillShade="7F"/>
            <w:vAlign w:val="top"/>
          </w:tcPr>
          <w:p>
            <w:pPr>
              <w:widowControl/>
              <w:jc w:val="left"/>
              <w:rPr>
                <w:rFonts w:hint="eastAsia" w:ascii="宋体" w:hAnsi="宋体" w:eastAsiaTheme="minorEastAsia" w:cstheme="minorBidi"/>
                <w:kern w:val="2"/>
                <w:sz w:val="18"/>
                <w:szCs w:val="22"/>
                <w:lang w:val="en-US" w:eastAsia="zh-CN" w:bidi="ar-SA"/>
              </w:rPr>
            </w:pPr>
            <w:r>
              <w:rPr>
                <w:rFonts w:hint="eastAsia" w:ascii="宋体" w:hAnsi="宋体"/>
                <w:sz w:val="18"/>
                <w:lang w:val="en-US" w:eastAsia="zh-CN"/>
              </w:rPr>
              <w:t>账户号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119</w:t>
            </w:r>
          </w:p>
        </w:tc>
        <w:tc>
          <w:tcPr>
            <w:tcW w:w="1412" w:type="pct"/>
            <w:shd w:val="clear" w:color="auto" w:fill="00B050"/>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ReturnCode</w:t>
            </w:r>
            <w:r>
              <w:rPr>
                <w:rFonts w:ascii="宋体" w:hAnsi="宋体"/>
                <w:color w:val="000000" w:themeColor="text1"/>
                <w:kern w:val="0"/>
                <w:sz w:val="18"/>
                <w:szCs w:val="18"/>
                <w14:textFill>
                  <w14:solidFill>
                    <w14:schemeClr w14:val="tx1"/>
                  </w14:solidFill>
                </w14:textFill>
              </w:rPr>
              <w:tab/>
            </w:r>
          </w:p>
        </w:tc>
        <w:tc>
          <w:tcPr>
            <w:tcW w:w="2609" w:type="pct"/>
            <w:shd w:val="clear" w:color="auto" w:fill="00B05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交易处理返回代码</w:t>
            </w:r>
            <w:r>
              <w:rPr>
                <w:rFonts w:hint="eastAsia" w:ascii="宋体" w:hAnsi="宋体"/>
                <w:color w:val="000000" w:themeColor="text1"/>
                <w:sz w:val="18"/>
                <w14:textFill>
                  <w14:solidFill>
                    <w14:schemeClr w14:val="tx1"/>
                  </w14:solidFill>
                </w14:textFill>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09"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2101</w:t>
            </w:r>
          </w:p>
        </w:tc>
        <w:tc>
          <w:tcPr>
            <w:tcW w:w="1412" w:type="pct"/>
            <w:shd w:val="clear" w:color="auto" w:fill="FFC00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RemainAmount</w:t>
            </w:r>
          </w:p>
        </w:tc>
        <w:tc>
          <w:tcPr>
            <w:tcW w:w="2609" w:type="pct"/>
            <w:shd w:val="clear" w:color="auto" w:fill="FFC000"/>
          </w:tcPr>
          <w:p>
            <w:pPr>
              <w:widowControl/>
              <w:jc w:val="left"/>
              <w:rPr>
                <w:rFonts w:hint="eastAsia"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余额（缴存剩余额度）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2415</w:t>
            </w:r>
          </w:p>
        </w:tc>
        <w:tc>
          <w:tcPr>
            <w:tcW w:w="1412" w:type="pct"/>
            <w:shd w:val="clear" w:color="auto" w:fill="FFC00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lang w:val="en-US" w:eastAsia="zh-CN"/>
                <w14:textFill>
                  <w14:solidFill>
                    <w14:schemeClr w14:val="tx1"/>
                  </w14:solidFill>
                </w14:textFill>
              </w:rPr>
              <w:t>Balance</w:t>
            </w:r>
          </w:p>
        </w:tc>
        <w:tc>
          <w:tcPr>
            <w:tcW w:w="2609" w:type="pct"/>
            <w:shd w:val="clear" w:color="auto" w:fill="FFC000"/>
          </w:tcPr>
          <w:p>
            <w:pPr>
              <w:widowControl/>
              <w:jc w:val="left"/>
              <w:rPr>
                <w:rFonts w:hint="eastAsia"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余款（银行余款）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hint="default"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2431</w:t>
            </w:r>
          </w:p>
        </w:tc>
        <w:tc>
          <w:tcPr>
            <w:tcW w:w="1412" w:type="pct"/>
            <w:shd w:val="clear" w:color="auto" w:fill="FFC000"/>
          </w:tcPr>
          <w:p>
            <w:pPr>
              <w:widowControl/>
              <w:rPr>
                <w:rFonts w:hint="eastAsia" w:ascii="宋体" w:hAnsi="宋体"/>
                <w:color w:val="000000" w:themeColor="text1"/>
                <w:kern w:val="0"/>
                <w:sz w:val="18"/>
                <w:szCs w:val="18"/>
                <w:lang w:val="en-US" w:eastAsia="zh-CN"/>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QueryResRetMethod</w:t>
            </w:r>
          </w:p>
        </w:tc>
        <w:tc>
          <w:tcPr>
            <w:tcW w:w="2609" w:type="pct"/>
            <w:shd w:val="clear" w:color="auto" w:fill="FFC000"/>
          </w:tcPr>
          <w:p>
            <w:pPr>
              <w:widowControl/>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14:textFill>
                  <w14:solidFill>
                    <w14:schemeClr w14:val="tx1"/>
                  </w14:solidFill>
                </w14:textFill>
              </w:rPr>
              <w:t>查询结果返回方式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rPr>
          <w:rFonts w:hint="eastAsia"/>
          <w:lang w:eastAsia="zh-CN"/>
        </w:rPr>
      </w:pPr>
      <w:r>
        <w:rPr>
          <w:rFonts w:hint="eastAsia"/>
          <w:lang w:eastAsia="zh-CN"/>
        </w:rPr>
        <w:t>特殊说明：</w:t>
      </w:r>
    </w:p>
    <w:p>
      <w:pPr>
        <w:numPr>
          <w:ilvl w:val="0"/>
          <w:numId w:val="7"/>
        </w:numPr>
        <w:rPr>
          <w:rFonts w:hint="eastAsia"/>
          <w:lang w:val="en-US" w:eastAsia="zh-CN"/>
        </w:rPr>
      </w:pPr>
      <w:r>
        <w:rPr>
          <w:rFonts w:hint="eastAsia"/>
          <w:lang w:val="en-US" w:eastAsia="zh-CN"/>
        </w:rPr>
        <w:t>“交易处理返回代码”为0000时，“查询结果返回方式”字段必填，用于告知销售机构投资者信息返回方式。</w:t>
      </w:r>
    </w:p>
    <w:p>
      <w:pPr>
        <w:numPr>
          <w:ilvl w:val="0"/>
          <w:numId w:val="7"/>
        </w:numPr>
        <w:rPr>
          <w:rFonts w:hint="default"/>
          <w:lang w:val="en-US" w:eastAsia="zh-CN"/>
        </w:rPr>
      </w:pPr>
      <w:r>
        <w:rPr>
          <w:rFonts w:hint="eastAsia"/>
          <w:lang w:val="en-US" w:eastAsia="zh-CN"/>
        </w:rPr>
        <w:t>“交易处理返回代码”非0000时，“详细信息”字段必填。</w:t>
      </w:r>
    </w:p>
    <w:p>
      <w:pPr>
        <w:pStyle w:val="5"/>
      </w:pPr>
      <w:r>
        <w:rPr>
          <w:rFonts w:hint="eastAsia"/>
        </w:rPr>
        <w:t>3.</w:t>
      </w:r>
      <w:r>
        <w:t>3</w:t>
      </w:r>
      <w:r>
        <w:rPr>
          <w:rFonts w:hint="eastAsia"/>
        </w:rPr>
        <w:t>.</w:t>
      </w:r>
      <w:r>
        <w:t>5</w:t>
      </w:r>
      <w:r>
        <w:rPr>
          <w:rFonts w:hint="eastAsia"/>
        </w:rPr>
        <w:t xml:space="preserve"> 步骤</w:t>
      </w:r>
      <w:r>
        <w:t>4</w:t>
      </w:r>
      <w:r>
        <w:rPr>
          <w:rFonts w:hint="eastAsia"/>
        </w:rPr>
        <w:t>：投资者信息</w:t>
      </w:r>
      <w:r>
        <w:t>查询-</w:t>
      </w:r>
      <w:r>
        <w:rPr>
          <w:rFonts w:hint="eastAsia"/>
        </w:rPr>
        <w:t>转发查询</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8"/>
        <w:gridCol w:w="4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09"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参与人申请单编号(参与人生成，同一交易日不能重复)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2412</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QueryChoice</w:t>
            </w:r>
          </w:p>
        </w:tc>
        <w:tc>
          <w:tcPr>
            <w:tcW w:w="2609" w:type="pct"/>
            <w:shd w:val="clear" w:color="auto" w:fill="00B05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查询选择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09"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autoSpaceDE w:val="0"/>
              <w:autoSpaceDN w:val="0"/>
              <w:adjustRightInd w:val="0"/>
              <w:snapToGrid w:val="0"/>
              <w:jc w:val="left"/>
              <w:rPr>
                <w:rFonts w:ascii="宋体" w:hAnsi="宋体"/>
                <w:sz w:val="18"/>
                <w:szCs w:val="18"/>
              </w:rPr>
            </w:pPr>
            <w:r>
              <w:rPr>
                <w:rFonts w:hint="eastAsia" w:ascii="宋体" w:hAnsi="宋体"/>
                <w:color w:val="000000"/>
                <w:sz w:val="18"/>
              </w:rPr>
              <w:t>2407</w:t>
            </w:r>
          </w:p>
        </w:tc>
        <w:tc>
          <w:tcPr>
            <w:tcW w:w="1412" w:type="pct"/>
            <w:shd w:val="clear" w:color="auto" w:fill="7F7F7F" w:themeFill="background1" w:themeFillShade="80"/>
          </w:tcPr>
          <w:p>
            <w:pPr>
              <w:snapToGrid w:val="0"/>
              <w:rPr>
                <w:rFonts w:ascii="宋体" w:hAnsi="宋体"/>
                <w:sz w:val="18"/>
              </w:rPr>
            </w:pPr>
            <w:r>
              <w:rPr>
                <w:rFonts w:hint="eastAsia" w:ascii="宋体" w:hAnsi="宋体"/>
                <w:kern w:val="0"/>
                <w:sz w:val="18"/>
                <w:szCs w:val="18"/>
              </w:rPr>
              <w:t>CIP</w:t>
            </w:r>
          </w:p>
        </w:tc>
        <w:tc>
          <w:tcPr>
            <w:tcW w:w="2609" w:type="pct"/>
            <w:shd w:val="clear" w:color="auto" w:fill="7F7F7F" w:themeFill="background1" w:themeFillShade="80"/>
          </w:tcPr>
          <w:p>
            <w:pPr>
              <w:widowControl/>
              <w:jc w:val="left"/>
              <w:rPr>
                <w:rFonts w:ascii="宋体" w:hAnsi="宋体" w:cs="宋体"/>
                <w:kern w:val="0"/>
                <w:sz w:val="18"/>
                <w:szCs w:val="18"/>
              </w:rPr>
            </w:pPr>
            <w:r>
              <w:rPr>
                <w:rFonts w:hint="eastAsia" w:ascii="宋体" w:hAnsi="宋体" w:cs="宋体"/>
                <w:kern w:val="0"/>
                <w:sz w:val="18"/>
                <w:szCs w:val="18"/>
              </w:rPr>
              <w:t>人社部账号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sz w:val="18"/>
                <w:szCs w:val="18"/>
              </w:rPr>
            </w:pPr>
            <w:r>
              <w:rPr>
                <w:rFonts w:hint="eastAsia" w:ascii="宋体" w:hAnsi="宋体"/>
                <w:sz w:val="18"/>
                <w:szCs w:val="18"/>
              </w:rPr>
              <w:t>2408</w:t>
            </w:r>
          </w:p>
        </w:tc>
        <w:tc>
          <w:tcPr>
            <w:tcW w:w="1412" w:type="pct"/>
            <w:shd w:val="clear" w:color="auto" w:fill="00B050"/>
          </w:tcPr>
          <w:p>
            <w:pPr>
              <w:snapToGrid w:val="0"/>
              <w:rPr>
                <w:rFonts w:ascii="宋体" w:hAnsi="宋体"/>
                <w:sz w:val="18"/>
              </w:rPr>
            </w:pPr>
            <w:r>
              <w:rPr>
                <w:rFonts w:hint="eastAsia" w:ascii="宋体" w:hAnsi="宋体"/>
                <w:sz w:val="18"/>
              </w:rPr>
              <w:t>SpeBank</w:t>
            </w:r>
            <w:r>
              <w:rPr>
                <w:rFonts w:ascii="宋体" w:hAnsi="宋体"/>
                <w:sz w:val="18"/>
              </w:rPr>
              <w:t>Code</w:t>
            </w:r>
          </w:p>
        </w:tc>
        <w:tc>
          <w:tcPr>
            <w:tcW w:w="2609" w:type="pct"/>
            <w:shd w:val="clear" w:color="auto" w:fill="00B050"/>
          </w:tcPr>
          <w:p>
            <w:pPr>
              <w:widowControl/>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vAlign w:val="top"/>
          </w:tcPr>
          <w:p>
            <w:pPr>
              <w:autoSpaceDE w:val="0"/>
              <w:autoSpaceDN w:val="0"/>
              <w:adjustRightInd w:val="0"/>
              <w:snapToGrid w:val="0"/>
              <w:jc w:val="left"/>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vAlign w:val="top"/>
          </w:tcPr>
          <w:p>
            <w:pPr>
              <w:autoSpaceDE w:val="0"/>
              <w:autoSpaceDN w:val="0"/>
              <w:adjustRightInd w:val="0"/>
              <w:snapToGrid w:val="0"/>
              <w:jc w:val="left"/>
              <w:rPr>
                <w:rFonts w:hint="eastAsia" w:ascii="宋体" w:hAnsi="宋体" w:eastAsiaTheme="minorEastAsia" w:cstheme="minorBidi"/>
                <w:kern w:val="2"/>
                <w:sz w:val="18"/>
                <w:szCs w:val="18"/>
                <w:lang w:val="en-US" w:eastAsia="zh-CN" w:bidi="ar-SA"/>
              </w:rPr>
            </w:pPr>
            <w:r>
              <w:rPr>
                <w:rFonts w:hint="eastAsia" w:ascii="宋体" w:hAnsi="宋体"/>
                <w:sz w:val="18"/>
                <w:szCs w:val="18"/>
                <w:lang w:val="en-US" w:eastAsia="zh-CN"/>
              </w:rPr>
              <w:t>2095</w:t>
            </w:r>
          </w:p>
        </w:tc>
        <w:tc>
          <w:tcPr>
            <w:tcW w:w="1412" w:type="pct"/>
            <w:shd w:val="clear" w:color="auto" w:fill="00B050"/>
            <w:vAlign w:val="top"/>
          </w:tcPr>
          <w:p>
            <w:pPr>
              <w:snapToGrid w:val="0"/>
              <w:rPr>
                <w:rFonts w:hint="eastAsia" w:ascii="宋体" w:hAnsi="宋体" w:eastAsiaTheme="minorEastAsia" w:cstheme="minorBidi"/>
                <w:kern w:val="2"/>
                <w:sz w:val="18"/>
                <w:szCs w:val="22"/>
                <w:lang w:val="en-US" w:eastAsia="zh-CN" w:bidi="ar-SA"/>
              </w:rPr>
            </w:pPr>
            <w:r>
              <w:rPr>
                <w:rFonts w:hint="eastAsia" w:ascii="宋体" w:hAnsi="宋体"/>
                <w:sz w:val="18"/>
                <w:lang w:val="en-US" w:eastAsia="zh-CN"/>
              </w:rPr>
              <w:t>AccCode</w:t>
            </w:r>
          </w:p>
        </w:tc>
        <w:tc>
          <w:tcPr>
            <w:tcW w:w="2609" w:type="pct"/>
            <w:shd w:val="clear" w:color="auto" w:fill="00B050"/>
            <w:vAlign w:val="top"/>
          </w:tcPr>
          <w:p>
            <w:pPr>
              <w:widowControl/>
              <w:jc w:val="left"/>
              <w:rPr>
                <w:rFonts w:hint="eastAsia" w:ascii="宋体" w:hAnsi="宋体" w:eastAsiaTheme="minorEastAsia" w:cstheme="minorBidi"/>
                <w:kern w:val="2"/>
                <w:sz w:val="18"/>
                <w:szCs w:val="22"/>
                <w:lang w:val="en-US" w:eastAsia="zh-CN" w:bidi="ar-SA"/>
              </w:rPr>
            </w:pPr>
            <w:r>
              <w:rPr>
                <w:rFonts w:hint="eastAsia" w:ascii="宋体" w:hAnsi="宋体"/>
                <w:sz w:val="18"/>
                <w:lang w:val="en-US" w:eastAsia="zh-CN"/>
              </w:rPr>
              <w:t>账户号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119</w:t>
            </w:r>
          </w:p>
        </w:tc>
        <w:tc>
          <w:tcPr>
            <w:tcW w:w="1412" w:type="pct"/>
            <w:shd w:val="clear" w:color="auto" w:fill="00B050"/>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ReturnCode</w:t>
            </w:r>
            <w:r>
              <w:rPr>
                <w:rFonts w:ascii="宋体" w:hAnsi="宋体"/>
                <w:color w:val="000000" w:themeColor="text1"/>
                <w:kern w:val="0"/>
                <w:sz w:val="18"/>
                <w:szCs w:val="18"/>
                <w14:textFill>
                  <w14:solidFill>
                    <w14:schemeClr w14:val="tx1"/>
                  </w14:solidFill>
                </w14:textFill>
              </w:rPr>
              <w:tab/>
            </w:r>
          </w:p>
        </w:tc>
        <w:tc>
          <w:tcPr>
            <w:tcW w:w="2609" w:type="pct"/>
            <w:shd w:val="clear" w:color="auto" w:fill="00B050"/>
          </w:tcPr>
          <w:p>
            <w:pPr>
              <w:widowControl/>
              <w:jc w:val="left"/>
              <w:rPr>
                <w:rFonts w:ascii="宋体" w:hAnsi="宋体"/>
                <w:color w:val="000000" w:themeColor="text1"/>
                <w:sz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交易处理返回代码</w:t>
            </w:r>
            <w:r>
              <w:rPr>
                <w:rFonts w:hint="eastAsia" w:ascii="宋体" w:hAnsi="宋体"/>
                <w:color w:val="000000" w:themeColor="text1"/>
                <w:sz w:val="18"/>
                <w14:textFill>
                  <w14:solidFill>
                    <w14:schemeClr w14:val="tx1"/>
                  </w14:solidFill>
                </w14:textFill>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2037</w:t>
            </w:r>
          </w:p>
        </w:tc>
        <w:tc>
          <w:tcPr>
            <w:tcW w:w="1412" w:type="pct"/>
            <w:shd w:val="clear" w:color="auto" w:fill="FFC00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kern w:val="0"/>
                <w:sz w:val="18"/>
                <w:szCs w:val="18"/>
              </w:rPr>
              <w:t>MakeFailRole</w:t>
            </w:r>
          </w:p>
        </w:tc>
        <w:tc>
          <w:tcPr>
            <w:tcW w:w="2609" w:type="pct"/>
            <w:shd w:val="clear" w:color="auto" w:fill="FFC000"/>
          </w:tcPr>
          <w:p>
            <w:pPr>
              <w:widowControl/>
              <w:jc w:val="left"/>
              <w:rPr>
                <w:rFonts w:hint="eastAsia" w:ascii="宋体" w:hAnsi="宋体"/>
                <w:color w:val="000000" w:themeColor="text1"/>
                <w:kern w:val="0"/>
                <w:sz w:val="18"/>
                <w:szCs w:val="18"/>
                <w14:textFill>
                  <w14:solidFill>
                    <w14:schemeClr w14:val="tx1"/>
                  </w14:solidFill>
                </w14:textFill>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09"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2101</w:t>
            </w:r>
          </w:p>
        </w:tc>
        <w:tc>
          <w:tcPr>
            <w:tcW w:w="1412" w:type="pct"/>
            <w:shd w:val="clear" w:color="auto" w:fill="FFC000"/>
          </w:tcPr>
          <w:p>
            <w:pPr>
              <w:widowControl/>
              <w:rPr>
                <w:rFonts w:ascii="宋体" w:hAnsi="宋体"/>
                <w:kern w:val="0"/>
                <w:sz w:val="18"/>
                <w:szCs w:val="18"/>
              </w:rPr>
            </w:pPr>
            <w:r>
              <w:rPr>
                <w:rFonts w:hint="eastAsia" w:ascii="宋体" w:hAnsi="宋体"/>
                <w:color w:val="000000" w:themeColor="text1"/>
                <w:sz w:val="18"/>
                <w:szCs w:val="18"/>
                <w14:textFill>
                  <w14:solidFill>
                    <w14:schemeClr w14:val="tx1"/>
                  </w14:solidFill>
                </w14:textFill>
              </w:rPr>
              <w:t>RemainAmount</w:t>
            </w:r>
          </w:p>
        </w:tc>
        <w:tc>
          <w:tcPr>
            <w:tcW w:w="2609" w:type="pct"/>
            <w:shd w:val="clear" w:color="auto" w:fill="FFC000"/>
          </w:tcPr>
          <w:p>
            <w:pPr>
              <w:widowControl/>
              <w:jc w:val="left"/>
              <w:rPr>
                <w:rFonts w:hint="eastAsia" w:ascii="宋体" w:hAnsi="宋体"/>
                <w:kern w:val="0"/>
                <w:sz w:val="18"/>
                <w:szCs w:val="18"/>
              </w:rPr>
            </w:pPr>
            <w:r>
              <w:rPr>
                <w:rFonts w:hint="eastAsia" w:ascii="宋体" w:hAnsi="宋体"/>
                <w:color w:val="000000" w:themeColor="text1"/>
                <w:sz w:val="18"/>
                <w:lang w:eastAsia="zh-CN"/>
                <w14:textFill>
                  <w14:solidFill>
                    <w14:schemeClr w14:val="tx1"/>
                  </w14:solidFill>
                </w14:textFill>
              </w:rPr>
              <w:t>余额（缴存剩余额度）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选填</w:t>
            </w:r>
          </w:p>
        </w:tc>
        <w:tc>
          <w:tcPr>
            <w:tcW w:w="498" w:type="pct"/>
            <w:shd w:val="clear" w:color="auto" w:fill="FFC000"/>
          </w:tcPr>
          <w:p>
            <w:pPr>
              <w:jc w:val="left"/>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2415</w:t>
            </w:r>
          </w:p>
        </w:tc>
        <w:tc>
          <w:tcPr>
            <w:tcW w:w="1412" w:type="pct"/>
            <w:shd w:val="clear" w:color="auto" w:fill="FFC000"/>
          </w:tcPr>
          <w:p>
            <w:pPr>
              <w:widowControl/>
              <w:rPr>
                <w:rFonts w:ascii="宋体" w:hAnsi="宋体"/>
                <w:kern w:val="0"/>
                <w:sz w:val="18"/>
                <w:szCs w:val="18"/>
              </w:rPr>
            </w:pPr>
            <w:r>
              <w:rPr>
                <w:rFonts w:hint="eastAsia" w:ascii="宋体" w:hAnsi="宋体"/>
                <w:color w:val="000000" w:themeColor="text1"/>
                <w:kern w:val="0"/>
                <w:sz w:val="18"/>
                <w:szCs w:val="18"/>
                <w:lang w:val="en-US" w:eastAsia="zh-CN"/>
                <w14:textFill>
                  <w14:solidFill>
                    <w14:schemeClr w14:val="tx1"/>
                  </w14:solidFill>
                </w14:textFill>
              </w:rPr>
              <w:t>Balance</w:t>
            </w:r>
          </w:p>
        </w:tc>
        <w:tc>
          <w:tcPr>
            <w:tcW w:w="2609" w:type="pct"/>
            <w:shd w:val="clear" w:color="auto" w:fill="FFC000"/>
          </w:tcPr>
          <w:p>
            <w:pPr>
              <w:widowControl/>
              <w:jc w:val="left"/>
              <w:rPr>
                <w:rFonts w:hint="eastAsia" w:ascii="宋体" w:hAnsi="宋体"/>
                <w:kern w:val="0"/>
                <w:sz w:val="18"/>
                <w:szCs w:val="18"/>
              </w:rPr>
            </w:pPr>
            <w:r>
              <w:rPr>
                <w:rFonts w:hint="eastAsia" w:ascii="宋体" w:hAnsi="宋体"/>
                <w:color w:val="000000" w:themeColor="text1"/>
                <w:sz w:val="18"/>
                <w:lang w:eastAsia="zh-CN"/>
                <w14:textFill>
                  <w14:solidFill>
                    <w14:schemeClr w14:val="tx1"/>
                  </w14:solidFill>
                </w14:textFill>
              </w:rPr>
              <w:t>余款（银行余款）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hint="eastAsia" w:ascii="宋体" w:hAnsi="宋体"/>
                <w:color w:val="000000"/>
                <w:sz w:val="18"/>
                <w:szCs w:val="18"/>
                <w:lang w:val="en-US" w:eastAsia="zh-CN"/>
              </w:rPr>
            </w:pPr>
            <w:r>
              <w:rPr>
                <w:rFonts w:hint="eastAsia" w:ascii="宋体" w:hAnsi="宋体"/>
                <w:color w:val="000000" w:themeColor="text1"/>
                <w:sz w:val="18"/>
                <w:szCs w:val="18"/>
                <w:lang w:val="en-US" w:eastAsia="zh-CN"/>
                <w14:textFill>
                  <w14:solidFill>
                    <w14:schemeClr w14:val="tx1"/>
                  </w14:solidFill>
                </w14:textFill>
              </w:rPr>
              <w:t>2431</w:t>
            </w:r>
          </w:p>
        </w:tc>
        <w:tc>
          <w:tcPr>
            <w:tcW w:w="1412" w:type="pct"/>
            <w:shd w:val="clear" w:color="auto" w:fill="FFC000"/>
          </w:tcPr>
          <w:p>
            <w:pPr>
              <w:widowControl/>
              <w:rPr>
                <w:rFonts w:hint="eastAsia" w:ascii="宋体" w:hAnsi="宋体"/>
                <w:color w:val="000000" w:themeColor="text1"/>
                <w:kern w:val="0"/>
                <w:sz w:val="18"/>
                <w:szCs w:val="18"/>
                <w:lang w:val="en-US" w:eastAsia="zh-CN"/>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QueryResRetMethod</w:t>
            </w:r>
          </w:p>
        </w:tc>
        <w:tc>
          <w:tcPr>
            <w:tcW w:w="2609" w:type="pct"/>
            <w:shd w:val="clear" w:color="auto" w:fill="FFC000"/>
          </w:tcPr>
          <w:p>
            <w:pPr>
              <w:widowControl/>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14:textFill>
                  <w14:solidFill>
                    <w14:schemeClr w14:val="tx1"/>
                  </w14:solidFill>
                </w14:textFill>
              </w:rPr>
              <w:t>查询结果返回方式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09"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
      <w:pPr>
        <w:pStyle w:val="4"/>
      </w:pPr>
      <w:bookmarkStart w:id="14" w:name="_Toc51664137"/>
      <w:r>
        <w:rPr>
          <w:rFonts w:hint="eastAsia"/>
        </w:rPr>
        <w:t>3.</w:t>
      </w:r>
      <w:r>
        <w:t>4</w:t>
      </w:r>
      <w:r>
        <w:rPr>
          <w:rFonts w:hint="eastAsia"/>
        </w:rPr>
        <w:t>资金业务查询（</w:t>
      </w:r>
      <w:r>
        <w:t>查银行）</w:t>
      </w:r>
      <w:bookmarkEnd w:id="14"/>
    </w:p>
    <w:p>
      <w:pPr>
        <w:pStyle w:val="5"/>
      </w:pPr>
      <w:r>
        <w:rPr>
          <w:rFonts w:hint="eastAsia"/>
        </w:rPr>
        <w:t>3.</w:t>
      </w:r>
      <w:r>
        <w:t>4</w:t>
      </w:r>
      <w:r>
        <w:rPr>
          <w:rFonts w:hint="eastAsia"/>
        </w:rPr>
        <w:t>.1 资金业务</w:t>
      </w:r>
      <w:r>
        <w:t>查询-流程图</w:t>
      </w:r>
    </w:p>
    <w:p>
      <w:pPr>
        <w:ind w:firstLine="420" w:firstLineChars="200"/>
      </w:pPr>
      <w:r>
        <w:rPr>
          <w:rFonts w:hint="eastAsia"/>
        </w:rPr>
        <w:t>该</w:t>
      </w:r>
      <w:r>
        <w:t>业务是指平台向账户行发起查询，查询资金业务（ZJ1</w:t>
      </w:r>
      <w:r>
        <w:rPr>
          <w:rFonts w:hint="eastAsia"/>
        </w:rPr>
        <w:t>和</w:t>
      </w:r>
      <w:r>
        <w:t>ZJ2</w:t>
      </w:r>
      <w:r>
        <w:rPr>
          <w:rFonts w:hint="eastAsia"/>
        </w:rPr>
        <w:t>）</w:t>
      </w:r>
      <w:r>
        <w:t>的处理状态。当</w:t>
      </w:r>
      <w:r>
        <w:rPr>
          <w:rFonts w:hint="eastAsia"/>
        </w:rPr>
        <w:t>平台</w:t>
      </w:r>
      <w:r>
        <w:t>无法确定ZJ1</w:t>
      </w:r>
      <w:r>
        <w:rPr>
          <w:rFonts w:hint="eastAsia"/>
        </w:rPr>
        <w:t>和</w:t>
      </w:r>
      <w:r>
        <w:t>ZJ2</w:t>
      </w:r>
      <w:r>
        <w:rPr>
          <w:rFonts w:hint="eastAsia"/>
        </w:rPr>
        <w:t>业务</w:t>
      </w:r>
      <w:r>
        <w:t>的办理结果时，可通过该接口向银行发起</w:t>
      </w:r>
      <w:r>
        <w:rPr>
          <w:rFonts w:hint="eastAsia"/>
        </w:rPr>
        <w:t>查询</w:t>
      </w:r>
      <w:r>
        <w:t>。</w:t>
      </w:r>
    </w:p>
    <w:p>
      <w:r>
        <w:object>
          <v:shape id="_x0000_i1033" o:spt="75" type="#_x0000_t75" style="height:164.8pt;width:417.85pt;" o:ole="t" filled="f" o:preferrelative="t" stroked="f" coordsize="21600,21600">
            <v:path/>
            <v:fill on="f" focussize="0,0"/>
            <v:stroke on="f" joinstyle="miter"/>
            <v:imagedata r:id="rId21" o:title=""/>
            <o:lock v:ext="edit" aspectratio="t"/>
            <w10:wrap type="none"/>
            <w10:anchorlock/>
          </v:shape>
          <o:OLEObject Type="Embed" ProgID="Visio.Drawing.15" ShapeID="_x0000_i1033" DrawAspect="Content" ObjectID="_1468075733" r:id="rId20">
            <o:LockedField>false</o:LockedField>
          </o:OLEObject>
        </w:object>
      </w:r>
    </w:p>
    <w:p>
      <w:pPr>
        <w:pStyle w:val="5"/>
      </w:pPr>
      <w:r>
        <w:rPr>
          <w:rFonts w:hint="eastAsia"/>
        </w:rPr>
        <w:t>3.</w:t>
      </w:r>
      <w:r>
        <w:t>4</w:t>
      </w:r>
      <w:r>
        <w:rPr>
          <w:rFonts w:hint="eastAsia"/>
        </w:rPr>
        <w:t>.2 步骤1：资金业务</w:t>
      </w:r>
      <w:r>
        <w:t>查询-</w:t>
      </w:r>
      <w:r>
        <w:rPr>
          <w:rFonts w:hint="eastAsia"/>
        </w:rPr>
        <w:t>申请</w:t>
      </w:r>
      <w:r>
        <w:t>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850"/>
        <w:gridCol w:w="2408"/>
        <w:gridCol w:w="4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9" w:type="pct"/>
            <w:shd w:val="clear" w:color="auto" w:fill="B3B3B3"/>
          </w:tcPr>
          <w:p>
            <w:pPr>
              <w:rPr>
                <w:b/>
                <w:i/>
                <w:color w:val="000000"/>
              </w:rPr>
            </w:pPr>
            <w:r>
              <w:rPr>
                <w:rFonts w:hint="eastAsia"/>
                <w:b/>
                <w:i/>
                <w:color w:val="000000"/>
              </w:rPr>
              <w:t>Tag</w:t>
            </w:r>
          </w:p>
        </w:tc>
        <w:tc>
          <w:tcPr>
            <w:tcW w:w="1413"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3"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必填</w:t>
            </w:r>
          </w:p>
        </w:tc>
        <w:tc>
          <w:tcPr>
            <w:tcW w:w="499" w:type="pct"/>
            <w:shd w:val="clear" w:color="auto" w:fill="00B050"/>
          </w:tcPr>
          <w:p>
            <w:pPr>
              <w:jc w:val="left"/>
              <w:rPr>
                <w:rFonts w:ascii="宋体" w:hAnsi="宋体"/>
                <w:color w:val="000000"/>
                <w:sz w:val="18"/>
                <w:szCs w:val="18"/>
              </w:rPr>
            </w:pPr>
            <w:r>
              <w:rPr>
                <w:rFonts w:hint="eastAsia" w:ascii="宋体" w:hAnsi="宋体"/>
                <w:sz w:val="18"/>
                <w:szCs w:val="18"/>
              </w:rPr>
              <w:t>2408</w:t>
            </w:r>
          </w:p>
        </w:tc>
        <w:tc>
          <w:tcPr>
            <w:tcW w:w="1413" w:type="pct"/>
            <w:shd w:val="clear" w:color="auto" w:fill="00B050"/>
          </w:tcPr>
          <w:p>
            <w:pPr>
              <w:rPr>
                <w:rFonts w:ascii="宋体" w:hAnsi="宋体"/>
                <w:color w:val="000000"/>
                <w:kern w:val="0"/>
                <w:sz w:val="18"/>
                <w:szCs w:val="18"/>
              </w:rPr>
            </w:pPr>
            <w:r>
              <w:rPr>
                <w:rFonts w:hint="eastAsia" w:ascii="宋体" w:hAnsi="宋体"/>
                <w:sz w:val="18"/>
              </w:rPr>
              <w:t>SpeBank</w:t>
            </w:r>
            <w:r>
              <w:rPr>
                <w:rFonts w:ascii="宋体" w:hAnsi="宋体"/>
                <w:sz w:val="18"/>
              </w:rPr>
              <w:t>Code</w:t>
            </w:r>
          </w:p>
        </w:tc>
        <w:tc>
          <w:tcPr>
            <w:tcW w:w="2609" w:type="pct"/>
            <w:shd w:val="clear" w:color="auto" w:fill="00B050"/>
          </w:tcPr>
          <w:p>
            <w:pPr>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3"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3"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2423</w:t>
            </w:r>
          </w:p>
        </w:tc>
        <w:tc>
          <w:tcPr>
            <w:tcW w:w="1413" w:type="pct"/>
            <w:shd w:val="clear" w:color="auto" w:fill="00B05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bl>
    <w:p>
      <w:pPr>
        <w:spacing w:line="360" w:lineRule="auto"/>
        <w:rPr>
          <w:rFonts w:ascii="宋体" w:hAnsi="宋体" w:cs="宋体"/>
          <w:color w:val="000000"/>
          <w:kern w:val="0"/>
          <w:sz w:val="18"/>
          <w:szCs w:val="18"/>
        </w:rPr>
      </w:pPr>
      <w:r>
        <w:rPr>
          <w:rFonts w:hint="eastAsia" w:ascii="宋体" w:hAnsi="宋体" w:cs="宋体"/>
          <w:color w:val="000000"/>
          <w:kern w:val="0"/>
          <w:sz w:val="18"/>
          <w:szCs w:val="18"/>
        </w:rPr>
        <w:t>详细说明</w:t>
      </w:r>
      <w:r>
        <w:rPr>
          <w:rFonts w:ascii="宋体" w:hAnsi="宋体" w:cs="宋体"/>
          <w:color w:val="000000"/>
          <w:kern w:val="0"/>
          <w:sz w:val="18"/>
          <w:szCs w:val="18"/>
        </w:rPr>
        <w:t>：</w:t>
      </w:r>
    </w:p>
    <w:p>
      <w:pPr>
        <w:spacing w:line="360" w:lineRule="auto"/>
        <w:rPr>
          <w:rFonts w:ascii="宋体" w:hAnsi="宋体" w:cs="宋体"/>
          <w:color w:val="000000"/>
          <w:kern w:val="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平台流水号”指当前这笔查询业务的流水号。</w:t>
      </w:r>
    </w:p>
    <w:p>
      <w:pPr>
        <w:spacing w:line="360" w:lineRule="auto"/>
      </w:pPr>
      <w:r>
        <w:rPr>
          <w:rFonts w:hint="eastAsia" w:ascii="宋体" w:hAnsi="宋体" w:cs="宋体"/>
          <w:color w:val="000000"/>
          <w:kern w:val="0"/>
          <w:sz w:val="18"/>
          <w:szCs w:val="18"/>
        </w:rPr>
        <w:t>（2）“原</w:t>
      </w:r>
      <w:r>
        <w:rPr>
          <w:rFonts w:hint="eastAsia" w:ascii="宋体" w:hAnsi="宋体" w:cs="宋体"/>
          <w:kern w:val="0"/>
          <w:sz w:val="18"/>
          <w:szCs w:val="18"/>
        </w:rPr>
        <w:t>平台流水号”对应</w:t>
      </w:r>
      <w:r>
        <w:rPr>
          <w:rFonts w:ascii="宋体" w:hAnsi="宋体" w:cs="宋体"/>
          <w:kern w:val="0"/>
          <w:sz w:val="18"/>
          <w:szCs w:val="18"/>
        </w:rPr>
        <w:t>ZJ1</w:t>
      </w:r>
      <w:r>
        <w:rPr>
          <w:rFonts w:hint="eastAsia" w:ascii="宋体" w:hAnsi="宋体" w:cs="宋体"/>
          <w:kern w:val="0"/>
          <w:sz w:val="18"/>
          <w:szCs w:val="18"/>
        </w:rPr>
        <w:t>、</w:t>
      </w:r>
      <w:r>
        <w:rPr>
          <w:rFonts w:ascii="宋体" w:hAnsi="宋体" w:cs="宋体"/>
          <w:kern w:val="0"/>
          <w:sz w:val="18"/>
          <w:szCs w:val="18"/>
        </w:rPr>
        <w:t>ZJ2</w:t>
      </w:r>
      <w:r>
        <w:rPr>
          <w:rFonts w:hint="eastAsia" w:ascii="宋体" w:hAnsi="宋体" w:cs="宋体"/>
          <w:kern w:val="0"/>
          <w:sz w:val="18"/>
          <w:szCs w:val="18"/>
        </w:rPr>
        <w:t>业务</w:t>
      </w:r>
      <w:r>
        <w:rPr>
          <w:rFonts w:ascii="宋体" w:hAnsi="宋体" w:cs="宋体"/>
          <w:kern w:val="0"/>
          <w:sz w:val="18"/>
          <w:szCs w:val="18"/>
        </w:rPr>
        <w:t>中提供的“平台流水号”字段。</w:t>
      </w:r>
    </w:p>
    <w:p>
      <w:pPr>
        <w:pStyle w:val="5"/>
      </w:pPr>
      <w:r>
        <w:rPr>
          <w:rFonts w:hint="eastAsia"/>
        </w:rPr>
        <w:t>3.</w:t>
      </w:r>
      <w:r>
        <w:t>4</w:t>
      </w:r>
      <w:r>
        <w:rPr>
          <w:rFonts w:hint="eastAsia"/>
        </w:rPr>
        <w:t>.3 步骤2：资金</w:t>
      </w:r>
      <w:r>
        <w:t>业务查询-</w:t>
      </w:r>
      <w:r>
        <w:rPr>
          <w:rFonts w:hint="eastAsia"/>
        </w:rPr>
        <w:t>查询</w:t>
      </w:r>
      <w: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850"/>
        <w:gridCol w:w="2408"/>
        <w:gridCol w:w="4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B3B3B3"/>
          </w:tcPr>
          <w:p>
            <w:pPr>
              <w:rPr>
                <w:b/>
                <w:i/>
                <w:color w:val="000000"/>
              </w:rPr>
            </w:pPr>
            <w:r>
              <w:rPr>
                <w:rFonts w:hint="eastAsia"/>
              </w:rPr>
              <w:t xml:space="preserve"> </w:t>
            </w:r>
            <w:r>
              <w:rPr>
                <w:rFonts w:hint="eastAsia"/>
                <w:b/>
                <w:i/>
                <w:color w:val="000000"/>
              </w:rPr>
              <w:t>填写</w:t>
            </w:r>
          </w:p>
          <w:p>
            <w:pPr>
              <w:rPr>
                <w:b/>
                <w:i/>
                <w:color w:val="000000"/>
              </w:rPr>
            </w:pPr>
            <w:r>
              <w:rPr>
                <w:rFonts w:hint="eastAsia"/>
                <w:b/>
                <w:i/>
                <w:color w:val="000000"/>
              </w:rPr>
              <w:t>规则</w:t>
            </w:r>
          </w:p>
        </w:tc>
        <w:tc>
          <w:tcPr>
            <w:tcW w:w="499" w:type="pct"/>
            <w:shd w:val="clear" w:color="auto" w:fill="B3B3B3"/>
          </w:tcPr>
          <w:p>
            <w:pPr>
              <w:rPr>
                <w:b/>
                <w:i/>
                <w:color w:val="000000"/>
              </w:rPr>
            </w:pPr>
            <w:r>
              <w:rPr>
                <w:rFonts w:hint="eastAsia"/>
                <w:b/>
                <w:i/>
                <w:color w:val="000000"/>
              </w:rPr>
              <w:t>Tag</w:t>
            </w:r>
          </w:p>
        </w:tc>
        <w:tc>
          <w:tcPr>
            <w:tcW w:w="1413" w:type="pct"/>
            <w:shd w:val="clear" w:color="auto" w:fill="B3B3B3"/>
          </w:tcPr>
          <w:p>
            <w:pPr>
              <w:rPr>
                <w:b/>
                <w:i/>
                <w:color w:val="000000"/>
              </w:rPr>
            </w:pPr>
            <w:r>
              <w:rPr>
                <w:rFonts w:hint="eastAsia"/>
                <w:b/>
                <w:i/>
                <w:color w:val="000000"/>
              </w:rPr>
              <w:t>域名</w:t>
            </w:r>
          </w:p>
        </w:tc>
        <w:tc>
          <w:tcPr>
            <w:tcW w:w="2609"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3"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09"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必填</w:t>
            </w:r>
          </w:p>
        </w:tc>
        <w:tc>
          <w:tcPr>
            <w:tcW w:w="499" w:type="pct"/>
            <w:shd w:val="clear" w:color="auto" w:fill="00B050"/>
          </w:tcPr>
          <w:p>
            <w:pPr>
              <w:jc w:val="left"/>
              <w:rPr>
                <w:rFonts w:ascii="宋体" w:hAnsi="宋体"/>
                <w:color w:val="000000"/>
                <w:sz w:val="18"/>
                <w:szCs w:val="18"/>
              </w:rPr>
            </w:pPr>
            <w:r>
              <w:rPr>
                <w:rFonts w:hint="eastAsia" w:ascii="宋体" w:hAnsi="宋体"/>
                <w:sz w:val="18"/>
                <w:szCs w:val="18"/>
              </w:rPr>
              <w:t>2408</w:t>
            </w:r>
          </w:p>
        </w:tc>
        <w:tc>
          <w:tcPr>
            <w:tcW w:w="1413" w:type="pct"/>
            <w:shd w:val="clear" w:color="auto" w:fill="00B050"/>
          </w:tcPr>
          <w:p>
            <w:pPr>
              <w:rPr>
                <w:rFonts w:ascii="宋体" w:hAnsi="宋体"/>
                <w:color w:val="000000"/>
                <w:kern w:val="0"/>
                <w:sz w:val="18"/>
                <w:szCs w:val="18"/>
              </w:rPr>
            </w:pPr>
            <w:r>
              <w:rPr>
                <w:rFonts w:hint="eastAsia" w:ascii="宋体" w:hAnsi="宋体"/>
                <w:sz w:val="18"/>
              </w:rPr>
              <w:t>SpeBank</w:t>
            </w:r>
            <w:r>
              <w:rPr>
                <w:rFonts w:ascii="宋体" w:hAnsi="宋体"/>
                <w:sz w:val="18"/>
              </w:rPr>
              <w:t>Code</w:t>
            </w:r>
          </w:p>
        </w:tc>
        <w:tc>
          <w:tcPr>
            <w:tcW w:w="2609" w:type="pct"/>
            <w:shd w:val="clear" w:color="auto" w:fill="00B050"/>
          </w:tcPr>
          <w:p>
            <w:pPr>
              <w:jc w:val="left"/>
              <w:rPr>
                <w:rFonts w:ascii="宋体" w:hAnsi="宋体" w:cs="宋体"/>
                <w:kern w:val="0"/>
                <w:sz w:val="18"/>
                <w:szCs w:val="18"/>
              </w:rPr>
            </w:pPr>
            <w:r>
              <w:rPr>
                <w:rFonts w:hint="eastAsia" w:ascii="宋体" w:hAnsi="宋体"/>
                <w:sz w:val="18"/>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9" w:type="pct"/>
            <w:shd w:val="clear" w:color="auto" w:fill="00B050"/>
          </w:tcPr>
          <w:p>
            <w:pPr>
              <w:jc w:val="left"/>
              <w:rPr>
                <w:rFonts w:ascii="宋体" w:hAnsi="宋体"/>
                <w:color w:val="000000"/>
                <w:sz w:val="18"/>
                <w:szCs w:val="18"/>
              </w:rPr>
            </w:pPr>
            <w:r>
              <w:rPr>
                <w:rFonts w:hint="eastAsia" w:ascii="宋体" w:hAnsi="宋体"/>
                <w:color w:val="000000"/>
                <w:sz w:val="18"/>
                <w:szCs w:val="18"/>
              </w:rPr>
              <w:t>2423</w:t>
            </w:r>
          </w:p>
        </w:tc>
        <w:tc>
          <w:tcPr>
            <w:tcW w:w="1413" w:type="pct"/>
            <w:shd w:val="clear" w:color="auto" w:fill="00B050"/>
          </w:tcPr>
          <w:p>
            <w:pPr>
              <w:widowControl/>
              <w:rPr>
                <w:rFonts w:ascii="宋体" w:hAnsi="宋体"/>
                <w:color w:val="000000"/>
                <w:kern w:val="0"/>
                <w:sz w:val="18"/>
                <w:szCs w:val="18"/>
              </w:rPr>
            </w:pPr>
            <w:r>
              <w:rPr>
                <w:rFonts w:hint="eastAsia" w:ascii="宋体" w:hAnsi="宋体"/>
                <w:color w:val="000000"/>
                <w:kern w:val="0"/>
                <w:sz w:val="18"/>
                <w:szCs w:val="18"/>
              </w:rPr>
              <w:t>OriPlatSerialNo</w:t>
            </w:r>
          </w:p>
        </w:tc>
        <w:tc>
          <w:tcPr>
            <w:tcW w:w="2609"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原</w:t>
            </w:r>
            <w:r>
              <w:rPr>
                <w:rFonts w:hint="eastAsia" w:ascii="宋体" w:hAnsi="宋体" w:cs="宋体"/>
                <w:kern w:val="0"/>
                <w:sz w:val="18"/>
                <w:szCs w:val="18"/>
              </w:rPr>
              <w:t>平台流水号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必填</w:t>
            </w:r>
          </w:p>
        </w:tc>
        <w:tc>
          <w:tcPr>
            <w:tcW w:w="499" w:type="pct"/>
            <w:shd w:val="clear" w:color="auto" w:fill="00B050"/>
          </w:tcPr>
          <w:p>
            <w:pPr>
              <w:jc w:val="left"/>
              <w:rPr>
                <w:rFonts w:ascii="宋体" w:hAnsi="宋体"/>
                <w:sz w:val="18"/>
                <w:szCs w:val="18"/>
              </w:rPr>
            </w:pPr>
            <w:r>
              <w:rPr>
                <w:rFonts w:ascii="宋体" w:hAnsi="宋体"/>
                <w:sz w:val="18"/>
                <w:szCs w:val="18"/>
              </w:rPr>
              <w:t>119</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09" w:type="pct"/>
            <w:shd w:val="clear" w:color="auto" w:fill="00B05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选填</w:t>
            </w:r>
          </w:p>
        </w:tc>
        <w:tc>
          <w:tcPr>
            <w:tcW w:w="499"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3"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09"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00B050"/>
          </w:tcPr>
          <w:p>
            <w:pPr>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9" w:type="pct"/>
            <w:shd w:val="clear" w:color="auto" w:fill="00B050"/>
          </w:tcPr>
          <w:p>
            <w:pPr>
              <w:jc w:val="left"/>
              <w:rPr>
                <w:rFonts w:ascii="宋体" w:hAnsi="宋体"/>
                <w:color w:val="000000"/>
                <w:sz w:val="18"/>
                <w:szCs w:val="18"/>
              </w:rPr>
            </w:pPr>
            <w:r>
              <w:rPr>
                <w:rFonts w:hint="eastAsia" w:ascii="宋体" w:hAnsi="宋体"/>
                <w:sz w:val="18"/>
                <w:szCs w:val="18"/>
              </w:rPr>
              <w:t>2424</w:t>
            </w:r>
          </w:p>
        </w:tc>
        <w:tc>
          <w:tcPr>
            <w:tcW w:w="1413" w:type="pct"/>
            <w:shd w:val="clear" w:color="auto" w:fill="00B050"/>
          </w:tcPr>
          <w:p>
            <w:pPr>
              <w:widowControl/>
              <w:rPr>
                <w:rFonts w:ascii="宋体" w:hAnsi="宋体"/>
                <w:kern w:val="0"/>
                <w:sz w:val="18"/>
                <w:szCs w:val="18"/>
              </w:rPr>
            </w:pPr>
            <w:r>
              <w:rPr>
                <w:rFonts w:ascii="宋体" w:hAnsi="宋体"/>
                <w:kern w:val="0"/>
                <w:sz w:val="18"/>
                <w:szCs w:val="18"/>
              </w:rPr>
              <w:t>Ori</w:t>
            </w:r>
            <w:r>
              <w:rPr>
                <w:rFonts w:hint="eastAsia" w:ascii="宋体" w:hAnsi="宋体"/>
                <w:kern w:val="0"/>
                <w:sz w:val="18"/>
                <w:szCs w:val="18"/>
              </w:rPr>
              <w:t>BusStatus</w:t>
            </w:r>
          </w:p>
        </w:tc>
        <w:tc>
          <w:tcPr>
            <w:tcW w:w="2609" w:type="pct"/>
            <w:shd w:val="clear" w:color="auto" w:fill="00B050"/>
          </w:tcPr>
          <w:p>
            <w:pPr>
              <w:widowControl/>
              <w:jc w:val="left"/>
              <w:rPr>
                <w:rFonts w:ascii="宋体" w:hAnsi="宋体"/>
                <w:kern w:val="0"/>
                <w:sz w:val="18"/>
                <w:szCs w:val="18"/>
              </w:rPr>
            </w:pPr>
            <w:r>
              <w:rPr>
                <w:rFonts w:hint="eastAsia" w:ascii="宋体" w:hAnsi="宋体" w:cs="宋体"/>
                <w:kern w:val="0"/>
                <w:sz w:val="18"/>
                <w:szCs w:val="18"/>
              </w:rPr>
              <w:t>原业务状态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ascii="宋体" w:hAnsi="宋体"/>
                <w:sz w:val="18"/>
                <w:szCs w:val="18"/>
              </w:rPr>
            </w:pPr>
            <w:r>
              <w:rPr>
                <w:rFonts w:hint="eastAsia" w:ascii="宋体" w:hAnsi="宋体"/>
                <w:sz w:val="18"/>
              </w:rPr>
              <w:t>选填</w:t>
            </w:r>
          </w:p>
        </w:tc>
        <w:tc>
          <w:tcPr>
            <w:tcW w:w="499" w:type="pct"/>
            <w:shd w:val="clear" w:color="auto" w:fill="FFC000"/>
          </w:tcPr>
          <w:p>
            <w:pPr>
              <w:jc w:val="left"/>
              <w:rPr>
                <w:rFonts w:ascii="宋体" w:hAnsi="宋体"/>
                <w:sz w:val="18"/>
                <w:szCs w:val="18"/>
              </w:rPr>
            </w:pPr>
            <w:r>
              <w:rPr>
                <w:rFonts w:hint="eastAsia" w:ascii="宋体" w:hAnsi="宋体"/>
                <w:sz w:val="18"/>
                <w:szCs w:val="18"/>
              </w:rPr>
              <w:t>2425</w:t>
            </w:r>
          </w:p>
        </w:tc>
        <w:tc>
          <w:tcPr>
            <w:tcW w:w="1413" w:type="pct"/>
            <w:shd w:val="clear" w:color="auto" w:fill="FFC000"/>
          </w:tcPr>
          <w:p>
            <w:pPr>
              <w:widowControl/>
              <w:rPr>
                <w:rFonts w:ascii="宋体" w:hAnsi="宋体"/>
                <w:kern w:val="0"/>
                <w:sz w:val="18"/>
                <w:szCs w:val="18"/>
              </w:rPr>
            </w:pPr>
            <w:r>
              <w:rPr>
                <w:rFonts w:ascii="宋体" w:hAnsi="宋体"/>
                <w:kern w:val="0"/>
                <w:sz w:val="18"/>
                <w:szCs w:val="18"/>
              </w:rPr>
              <w:t>OriReturnCode</w:t>
            </w:r>
          </w:p>
        </w:tc>
        <w:tc>
          <w:tcPr>
            <w:tcW w:w="2609"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FFC000"/>
          </w:tcPr>
          <w:p>
            <w:pPr>
              <w:jc w:val="left"/>
              <w:rPr>
                <w:rFonts w:ascii="宋体" w:hAnsi="宋体"/>
                <w:sz w:val="18"/>
                <w:szCs w:val="18"/>
              </w:rPr>
            </w:pPr>
            <w:r>
              <w:rPr>
                <w:rFonts w:hint="eastAsia" w:ascii="宋体" w:hAnsi="宋体"/>
                <w:sz w:val="18"/>
              </w:rPr>
              <w:t>选填</w:t>
            </w:r>
          </w:p>
        </w:tc>
        <w:tc>
          <w:tcPr>
            <w:tcW w:w="499" w:type="pct"/>
            <w:shd w:val="clear" w:color="auto" w:fill="FFC000"/>
          </w:tcPr>
          <w:p>
            <w:pPr>
              <w:jc w:val="left"/>
              <w:rPr>
                <w:rFonts w:ascii="宋体" w:hAnsi="宋体"/>
                <w:sz w:val="18"/>
                <w:szCs w:val="18"/>
              </w:rPr>
            </w:pPr>
            <w:r>
              <w:rPr>
                <w:rFonts w:hint="eastAsia" w:ascii="宋体" w:hAnsi="宋体"/>
                <w:sz w:val="18"/>
                <w:szCs w:val="18"/>
              </w:rPr>
              <w:t>2426</w:t>
            </w:r>
          </w:p>
        </w:tc>
        <w:tc>
          <w:tcPr>
            <w:tcW w:w="1413" w:type="pct"/>
            <w:shd w:val="clear" w:color="auto" w:fill="FFC000"/>
          </w:tcPr>
          <w:p>
            <w:pPr>
              <w:widowControl/>
              <w:rPr>
                <w:rFonts w:ascii="宋体" w:hAnsi="宋体"/>
                <w:kern w:val="0"/>
                <w:sz w:val="18"/>
                <w:szCs w:val="18"/>
              </w:rPr>
            </w:pPr>
            <w:r>
              <w:rPr>
                <w:rFonts w:ascii="宋体" w:hAnsi="宋体"/>
                <w:kern w:val="0"/>
                <w:sz w:val="18"/>
                <w:szCs w:val="18"/>
              </w:rPr>
              <w:t>OriDetail</w:t>
            </w:r>
          </w:p>
        </w:tc>
        <w:tc>
          <w:tcPr>
            <w:tcW w:w="2609" w:type="pct"/>
            <w:shd w:val="clear" w:color="auto" w:fill="FFC000"/>
          </w:tcPr>
          <w:p>
            <w:pPr>
              <w:jc w:val="left"/>
              <w:rPr>
                <w:rFonts w:ascii="宋体" w:hAnsi="宋体" w:cs="宋体"/>
                <w:kern w:val="0"/>
                <w:sz w:val="18"/>
                <w:szCs w:val="18"/>
              </w:rPr>
            </w:pPr>
            <w:r>
              <w:rPr>
                <w:rFonts w:hint="eastAsia" w:ascii="宋体" w:hAnsi="宋体" w:cs="宋体"/>
                <w:kern w:val="0"/>
                <w:sz w:val="18"/>
                <w:szCs w:val="18"/>
              </w:rPr>
              <w:t>原详细信息</w:t>
            </w:r>
            <w:r>
              <w:rPr>
                <w:rFonts w:hint="eastAsia" w:ascii="宋体" w:hAnsi="宋体"/>
                <w:sz w:val="18"/>
              </w:rPr>
              <w:t>（用于确认环节）</w:t>
            </w:r>
          </w:p>
        </w:tc>
      </w:tr>
    </w:tbl>
    <w:p>
      <w:r>
        <w:rPr>
          <w:rFonts w:hint="eastAsia"/>
        </w:rPr>
        <w:t>详细</w:t>
      </w:r>
      <w:r>
        <w:t>说</w:t>
      </w:r>
      <w:r>
        <w:rPr>
          <w:rFonts w:hint="eastAsia"/>
        </w:rPr>
        <w:t>明</w:t>
      </w:r>
      <w:r>
        <w:t>：</w:t>
      </w:r>
    </w:p>
    <w:p>
      <w:r>
        <w:rPr>
          <w:rFonts w:hint="eastAsia"/>
        </w:rPr>
        <w:t>（1）“交易</w:t>
      </w:r>
      <w:r>
        <w:t>处理返回代码</w:t>
      </w:r>
      <w:r>
        <w:rPr>
          <w:rFonts w:hint="eastAsia"/>
        </w:rPr>
        <w:t>”填写当前</w:t>
      </w:r>
      <w:r>
        <w:t>这笔查询业务的处理结果</w:t>
      </w:r>
      <w:r>
        <w:rPr>
          <w:rFonts w:hint="eastAsia"/>
        </w:rPr>
        <w:t>，</w:t>
      </w:r>
      <w:r>
        <w:t>如果查询成功则</w:t>
      </w:r>
      <w:r>
        <w:rPr>
          <w:rFonts w:hint="eastAsia"/>
        </w:rPr>
        <w:t>该字段</w:t>
      </w:r>
      <w:r>
        <w:t>应为</w:t>
      </w:r>
      <w:r>
        <w:rPr>
          <w:rFonts w:hint="eastAsia"/>
        </w:rPr>
        <w:t>0000</w:t>
      </w:r>
      <w:r>
        <w:rPr>
          <w:rFonts w:hint="eastAsia"/>
          <w:lang w:eastAsia="zh-CN"/>
        </w:rPr>
        <w:t>，此时“原业务状态”字段必填</w:t>
      </w:r>
      <w:r>
        <w:rPr>
          <w:rFonts w:hint="eastAsia"/>
        </w:rPr>
        <w:t>，</w:t>
      </w:r>
      <w:r>
        <w:t>如果查询失败</w:t>
      </w:r>
      <w:r>
        <w:rPr>
          <w:rFonts w:hint="eastAsia"/>
        </w:rPr>
        <w:t>则</w:t>
      </w:r>
      <w:r>
        <w:t>该字段应返回非</w:t>
      </w:r>
      <w:r>
        <w:rPr>
          <w:rFonts w:hint="eastAsia"/>
        </w:rPr>
        <w:t>0</w:t>
      </w:r>
      <w:r>
        <w:t>000</w:t>
      </w:r>
      <w:r>
        <w:rPr>
          <w:rFonts w:hint="eastAsia"/>
          <w:lang w:eastAsia="zh-CN"/>
        </w:rPr>
        <w:t>，“原业务状态”字段选填</w:t>
      </w:r>
      <w:r>
        <w:rPr>
          <w:rFonts w:hint="eastAsia"/>
        </w:rPr>
        <w:t>。</w:t>
      </w:r>
    </w:p>
    <w:p>
      <w:r>
        <w:rPr>
          <w:rFonts w:hint="eastAsia"/>
        </w:rPr>
        <w:t>（2）平台对</w:t>
      </w:r>
      <w:r>
        <w:t>查询失败的结果不做处理。</w:t>
      </w:r>
    </w:p>
    <w:p>
      <w:pPr>
        <w:rPr>
          <w:rFonts w:hint="default" w:eastAsiaTheme="minorEastAsia"/>
          <w:lang w:val="en-US" w:eastAsia="zh-CN"/>
        </w:rPr>
      </w:pPr>
      <w:r>
        <w:t>（</w:t>
      </w:r>
      <w:r>
        <w:rPr>
          <w:rFonts w:hint="eastAsia"/>
          <w:lang w:val="en-US" w:eastAsia="zh-CN"/>
        </w:rPr>
        <w:t>3</w:t>
      </w:r>
      <w:r>
        <w:t>）</w:t>
      </w:r>
      <w:r>
        <w:rPr>
          <w:rFonts w:hint="eastAsia"/>
        </w:rPr>
        <w:t>平台</w:t>
      </w:r>
      <w:r>
        <w:t>对</w:t>
      </w:r>
      <w:r>
        <w:rPr>
          <w:rFonts w:hint="eastAsia"/>
        </w:rPr>
        <w:t>查询</w:t>
      </w:r>
      <w:r>
        <w:t>成功的结果做如下处理：</w:t>
      </w:r>
      <w:r>
        <w:rPr>
          <w:rFonts w:hint="eastAsia"/>
        </w:rPr>
        <w:t>“原</w:t>
      </w:r>
      <w:r>
        <w:t>返</w:t>
      </w:r>
      <w:r>
        <w:rPr>
          <w:rFonts w:hint="eastAsia"/>
        </w:rPr>
        <w:t>回</w:t>
      </w:r>
      <w:r>
        <w:t>代码</w:t>
      </w:r>
      <w:r>
        <w:rPr>
          <w:rFonts w:hint="eastAsia"/>
        </w:rPr>
        <w:t>”</w:t>
      </w:r>
      <w:r>
        <w:t>填写被查询业务的返回</w:t>
      </w:r>
      <w:r>
        <w:rPr>
          <w:rFonts w:hint="eastAsia"/>
        </w:rPr>
        <w:t>代码，“</w:t>
      </w:r>
      <w:r>
        <w:t>原</w:t>
      </w:r>
      <w:r>
        <w:rPr>
          <w:rFonts w:hint="eastAsia"/>
        </w:rPr>
        <w:t>业务</w:t>
      </w:r>
      <w:r>
        <w:t>状态</w:t>
      </w:r>
      <w:r>
        <w:rPr>
          <w:rFonts w:hint="eastAsia"/>
        </w:rPr>
        <w:t>”</w:t>
      </w:r>
      <w:r>
        <w:t>填写被查询业务的处理状态。</w:t>
      </w:r>
      <w:r>
        <w:rPr>
          <w:rFonts w:hint="eastAsia"/>
        </w:rPr>
        <w:t>若被</w:t>
      </w:r>
      <w:r>
        <w:t>查询的业务有最终的结果</w:t>
      </w:r>
      <w:r>
        <w:rPr>
          <w:rFonts w:hint="eastAsia"/>
        </w:rPr>
        <w:t>（处理</w:t>
      </w:r>
      <w:r>
        <w:t>成功、</w:t>
      </w:r>
      <w:r>
        <w:rPr>
          <w:rFonts w:hint="eastAsia"/>
        </w:rPr>
        <w:t>处理</w:t>
      </w:r>
      <w:r>
        <w:t>失败、</w:t>
      </w:r>
      <w:r>
        <w:rPr>
          <w:rFonts w:hint="eastAsia"/>
        </w:rPr>
        <w:t>已</w:t>
      </w:r>
      <w:r>
        <w:t>回冲），则需填写</w:t>
      </w:r>
      <w:r>
        <w:rPr>
          <w:rFonts w:hint="eastAsia"/>
        </w:rPr>
        <w:t>“</w:t>
      </w:r>
      <w:r>
        <w:t>原返回代码</w:t>
      </w:r>
      <w:r>
        <w:rPr>
          <w:rFonts w:hint="eastAsia"/>
        </w:rPr>
        <w:t>”</w:t>
      </w:r>
      <w:r>
        <w:t>，否则，不填写</w:t>
      </w:r>
      <w:r>
        <w:rPr>
          <w:rFonts w:hint="eastAsia"/>
        </w:rPr>
        <w:t>“</w:t>
      </w:r>
      <w:r>
        <w:t>原返回代码</w:t>
      </w:r>
      <w:r>
        <w:rPr>
          <w:rFonts w:hint="eastAsia"/>
        </w:rPr>
        <w:t>”。</w:t>
      </w:r>
      <w:r>
        <w:rPr>
          <w:rFonts w:hint="eastAsia"/>
          <w:lang w:eastAsia="zh-CN"/>
        </w:rPr>
        <w:t>若被查询资金业务还没有最终结果，专户银行可对“原业务状态”字段赋值为“</w:t>
      </w:r>
      <w:r>
        <w:rPr>
          <w:rFonts w:hint="eastAsia"/>
          <w:lang w:val="en-US" w:eastAsia="zh-CN"/>
        </w:rPr>
        <w:t>50-处理中”。如果专户银行查询不到对应业务，则返回查询失败，返回代码可填写“1563-原业务不存在”。</w:t>
      </w:r>
    </w:p>
    <w:p>
      <w:pPr>
        <w:rPr>
          <w:rFonts w:hint="eastAsia"/>
        </w:rPr>
      </w:pPr>
    </w:p>
    <w:p>
      <w:pPr>
        <w:pStyle w:val="4"/>
        <w:rPr>
          <w:rFonts w:hint="eastAsia"/>
          <w:lang w:eastAsia="zh-CN"/>
        </w:rPr>
      </w:pPr>
      <w:r>
        <w:rPr>
          <w:rFonts w:hint="eastAsia"/>
          <w:lang w:val="en-US" w:eastAsia="zh-CN"/>
        </w:rPr>
        <w:t xml:space="preserve">3.5 </w:t>
      </w:r>
      <w:r>
        <w:rPr>
          <w:rFonts w:hint="eastAsia"/>
          <w:lang w:eastAsia="zh-CN"/>
        </w:rPr>
        <w:t>账户对应关系查询</w:t>
      </w:r>
    </w:p>
    <w:p>
      <w:pPr>
        <w:spacing w:line="360" w:lineRule="auto"/>
        <w:ind w:firstLine="420" w:firstLineChars="200"/>
        <w:rPr>
          <w:rFonts w:hint="eastAsia"/>
          <w:lang w:eastAsia="zh-CN"/>
        </w:rPr>
      </w:pPr>
      <w:r>
        <w:rPr>
          <w:rFonts w:hint="eastAsia"/>
          <w:lang w:eastAsia="zh-CN"/>
        </w:rPr>
        <w:t>销售机构可通过该接口查询投资者是否在指定销售机构处存在相关账户的对应关系，此查询可辅助销售机构完成转托管业务时转入方条件检查。</w:t>
      </w:r>
    </w:p>
    <w:p>
      <w:pPr>
        <w:pStyle w:val="5"/>
        <w:rPr>
          <w:rFonts w:hint="eastAsia"/>
          <w:lang w:val="en-US" w:eastAsia="zh-CN"/>
        </w:rPr>
      </w:pPr>
      <w:r>
        <w:rPr>
          <w:rFonts w:hint="eastAsia"/>
          <w:lang w:val="en-US" w:eastAsia="zh-CN"/>
        </w:rPr>
        <w:t>3.5.1 账户对应关系查询-流程图</w:t>
      </w:r>
    </w:p>
    <w:p>
      <w:pPr>
        <w:spacing w:line="360" w:lineRule="auto"/>
        <w:ind w:firstLine="0" w:firstLineChars="0"/>
        <w:rPr>
          <w:rFonts w:hint="default"/>
          <w:lang w:val="en-US" w:eastAsia="zh-CN"/>
        </w:rPr>
      </w:pPr>
    </w:p>
    <w:p>
      <w:pPr>
        <w:pStyle w:val="5"/>
        <w:rPr>
          <w:rFonts w:hint="eastAsia"/>
          <w:lang w:val="en-US" w:eastAsia="zh-CN"/>
        </w:rPr>
      </w:pPr>
      <w:r>
        <w:rPr>
          <w:rFonts w:hint="eastAsia"/>
          <w:lang w:val="en-US" w:eastAsia="zh-CN"/>
        </w:rPr>
        <w:t>3.5.2 账户对应关系查询-申请数据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121</w:t>
            </w:r>
          </w:p>
        </w:tc>
        <w:tc>
          <w:tcPr>
            <w:tcW w:w="1412" w:type="pct"/>
            <w:shd w:val="clear" w:color="auto" w:fill="00B050"/>
          </w:tcPr>
          <w:p>
            <w:pPr>
              <w:snapToGrid w:val="0"/>
              <w:rPr>
                <w:rFonts w:hint="eastAsia" w:ascii="宋体" w:hAnsi="宋体"/>
                <w:sz w:val="18"/>
              </w:rPr>
            </w:pPr>
            <w:r>
              <w:rPr>
                <w:rFonts w:hint="eastAsia" w:ascii="宋体" w:hAnsi="宋体"/>
                <w:sz w:val="18"/>
              </w:rPr>
              <w:t>DistributorCode</w:t>
            </w:r>
          </w:p>
        </w:tc>
        <w:tc>
          <w:tcPr>
            <w:tcW w:w="2611" w:type="pct"/>
            <w:shd w:val="clear" w:color="auto" w:fill="00B050"/>
            <w:vAlign w:val="center"/>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87</w:t>
            </w:r>
          </w:p>
        </w:tc>
        <w:tc>
          <w:tcPr>
            <w:tcW w:w="1412" w:type="pct"/>
            <w:shd w:val="clear" w:color="auto" w:fill="00B050"/>
          </w:tcPr>
          <w:p>
            <w:pPr>
              <w:snapToGrid w:val="0"/>
              <w:rPr>
                <w:rFonts w:hint="eastAsia" w:ascii="宋体" w:hAnsi="宋体"/>
                <w:sz w:val="18"/>
              </w:rPr>
            </w:pPr>
            <w:r>
              <w:rPr>
                <w:rFonts w:hint="eastAsia" w:ascii="宋体" w:hAnsi="宋体"/>
                <w:sz w:val="18"/>
              </w:rPr>
              <w:t>BranchCode</w:t>
            </w:r>
          </w:p>
        </w:tc>
        <w:tc>
          <w:tcPr>
            <w:tcW w:w="2611" w:type="pct"/>
            <w:shd w:val="clear" w:color="auto" w:fill="00B050"/>
            <w:vAlign w:val="center"/>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120</w:t>
            </w:r>
          </w:p>
        </w:tc>
        <w:tc>
          <w:tcPr>
            <w:tcW w:w="1412" w:type="pct"/>
            <w:shd w:val="clear" w:color="auto" w:fill="00B050"/>
          </w:tcPr>
          <w:p>
            <w:pPr>
              <w:snapToGrid w:val="0"/>
              <w:rPr>
                <w:rFonts w:hint="eastAsia" w:ascii="宋体" w:hAnsi="宋体"/>
                <w:sz w:val="18"/>
              </w:rPr>
            </w:pPr>
            <w:r>
              <w:rPr>
                <w:rFonts w:hint="eastAsia" w:ascii="宋体" w:hAnsi="宋体"/>
                <w:sz w:val="18"/>
              </w:rPr>
              <w:t>TransactionAccountID</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投资人基金交易账号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114</w:t>
            </w:r>
          </w:p>
        </w:tc>
        <w:tc>
          <w:tcPr>
            <w:tcW w:w="1412" w:type="pct"/>
            <w:shd w:val="clear" w:color="auto" w:fill="00B050"/>
          </w:tcPr>
          <w:p>
            <w:pPr>
              <w:snapToGrid w:val="0"/>
              <w:rPr>
                <w:rFonts w:hint="eastAsia" w:ascii="宋体" w:hAnsi="宋体"/>
                <w:sz w:val="18"/>
              </w:rPr>
            </w:pPr>
            <w:r>
              <w:rPr>
                <w:rFonts w:hint="eastAsia" w:ascii="宋体" w:hAnsi="宋体"/>
                <w:sz w:val="18"/>
              </w:rPr>
              <w:t>RegistrarCode</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注册登记人代码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136</w:t>
            </w:r>
          </w:p>
        </w:tc>
        <w:tc>
          <w:tcPr>
            <w:tcW w:w="1412" w:type="pct"/>
            <w:shd w:val="clear" w:color="auto" w:fill="00B050"/>
          </w:tcPr>
          <w:p>
            <w:pPr>
              <w:snapToGrid w:val="0"/>
              <w:rPr>
                <w:rFonts w:hint="eastAsia" w:ascii="宋体" w:hAnsi="宋体"/>
                <w:sz w:val="18"/>
              </w:rPr>
            </w:pPr>
            <w:r>
              <w:rPr>
                <w:rFonts w:hint="eastAsia" w:ascii="宋体" w:hAnsi="宋体"/>
                <w:sz w:val="18"/>
              </w:rPr>
              <w:t>TAAccountID</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投资人基金账号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dxa"/>
            <w:shd w:val="clear" w:color="auto" w:fill="FFC000"/>
            <w:vAlign w:val="top"/>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849" w:type="dxa"/>
            <w:shd w:val="clear" w:color="auto" w:fill="FFC000"/>
            <w:vAlign w:val="top"/>
          </w:tcPr>
          <w:p>
            <w:pPr>
              <w:autoSpaceDE w:val="0"/>
              <w:autoSpaceDN w:val="0"/>
              <w:adjustRightInd w:val="0"/>
              <w:snapToGrid w:val="0"/>
              <w:jc w:val="left"/>
              <w:rPr>
                <w:rFonts w:hint="default" w:ascii="宋体" w:hAnsi="宋体" w:eastAsiaTheme="minorEastAsia"/>
                <w:sz w:val="18"/>
                <w:szCs w:val="18"/>
                <w:lang w:val="en-US" w:eastAsia="zh-CN"/>
              </w:rPr>
            </w:pPr>
            <w:r>
              <w:rPr>
                <w:rFonts w:hint="default" w:ascii="宋体" w:hAnsi="宋体" w:eastAsiaTheme="minorEastAsia"/>
                <w:sz w:val="18"/>
                <w:szCs w:val="18"/>
                <w:lang w:val="en-US" w:eastAsia="zh-CN"/>
              </w:rPr>
              <w:t>2408</w:t>
            </w:r>
          </w:p>
        </w:tc>
        <w:tc>
          <w:tcPr>
            <w:tcW w:w="2407" w:type="dxa"/>
            <w:shd w:val="clear" w:color="auto" w:fill="FFC000"/>
            <w:vAlign w:val="top"/>
          </w:tcPr>
          <w:p>
            <w:pPr>
              <w:snapToGrid w:val="0"/>
              <w:rPr>
                <w:rFonts w:hint="eastAsia" w:ascii="宋体" w:hAnsi="宋体"/>
                <w:sz w:val="18"/>
              </w:rPr>
            </w:pPr>
            <w:r>
              <w:rPr>
                <w:rFonts w:hint="eastAsia" w:ascii="宋体" w:hAnsi="宋体"/>
                <w:sz w:val="18"/>
              </w:rPr>
              <w:t>SpeBankCode</w:t>
            </w:r>
          </w:p>
        </w:tc>
        <w:tc>
          <w:tcPr>
            <w:tcW w:w="4451" w:type="dxa"/>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autoSpaceDE w:val="0"/>
              <w:autoSpaceDN w:val="0"/>
              <w:adjustRightInd w:val="0"/>
              <w:snapToGrid w:val="0"/>
              <w:jc w:val="left"/>
              <w:rPr>
                <w:rFonts w:hint="eastAsia" w:ascii="宋体" w:hAnsi="宋体"/>
                <w:sz w:val="18"/>
                <w:szCs w:val="18"/>
              </w:rPr>
            </w:pPr>
            <w:r>
              <w:rPr>
                <w:rFonts w:hint="eastAsia" w:ascii="宋体" w:hAnsi="宋体"/>
                <w:sz w:val="18"/>
                <w:szCs w:val="18"/>
                <w:lang w:val="en-US" w:eastAsia="zh-CN"/>
              </w:rPr>
              <w:t>2095</w:t>
            </w:r>
          </w:p>
        </w:tc>
        <w:tc>
          <w:tcPr>
            <w:tcW w:w="1412" w:type="pct"/>
            <w:shd w:val="clear" w:color="auto" w:fill="FFC000"/>
          </w:tcPr>
          <w:p>
            <w:pPr>
              <w:snapToGrid w:val="0"/>
              <w:rPr>
                <w:rFonts w:hint="eastAsia" w:ascii="宋体" w:hAnsi="宋体"/>
                <w:sz w:val="18"/>
              </w:rPr>
            </w:pPr>
            <w:r>
              <w:rPr>
                <w:rFonts w:hint="eastAsia" w:ascii="宋体" w:hAnsi="宋体"/>
                <w:sz w:val="18"/>
              </w:rPr>
              <w:t>AccCode</w:t>
            </w:r>
          </w:p>
        </w:tc>
        <w:tc>
          <w:tcPr>
            <w:tcW w:w="2611" w:type="pct"/>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E7E7E" w:themeFill="background1" w:themeFillShade="7F"/>
          </w:tcPr>
          <w:p>
            <w:pPr>
              <w:autoSpaceDE w:val="0"/>
              <w:autoSpaceDN w:val="0"/>
              <w:adjustRightInd w:val="0"/>
              <w:snapToGrid w:val="0"/>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498" w:type="pct"/>
            <w:shd w:val="clear" w:color="auto" w:fill="7E7E7E" w:themeFill="background1" w:themeFillShade="7F"/>
          </w:tcPr>
          <w:p>
            <w:pPr>
              <w:autoSpaceDE w:val="0"/>
              <w:autoSpaceDN w:val="0"/>
              <w:adjustRightInd w:val="0"/>
              <w:snapToGrid w:val="0"/>
              <w:jc w:val="left"/>
              <w:rPr>
                <w:rFonts w:hint="default" w:ascii="宋体" w:hAnsi="宋体"/>
                <w:sz w:val="18"/>
                <w:szCs w:val="18"/>
                <w:lang w:val="en-US" w:eastAsia="zh-CN"/>
              </w:rPr>
            </w:pPr>
            <w:r>
              <w:rPr>
                <w:rFonts w:hint="eastAsia" w:ascii="宋体" w:hAnsi="宋体"/>
                <w:sz w:val="18"/>
                <w:szCs w:val="18"/>
                <w:lang w:val="en-US" w:eastAsia="zh-CN"/>
              </w:rPr>
              <w:t>2434</w:t>
            </w:r>
          </w:p>
        </w:tc>
        <w:tc>
          <w:tcPr>
            <w:tcW w:w="1412" w:type="pct"/>
            <w:shd w:val="clear" w:color="auto" w:fill="7E7E7E" w:themeFill="background1" w:themeFillShade="7F"/>
          </w:tcPr>
          <w:p>
            <w:pPr>
              <w:snapToGrid w:val="0"/>
              <w:rPr>
                <w:rFonts w:hint="eastAsia" w:ascii="宋体" w:hAnsi="宋体"/>
                <w:sz w:val="18"/>
              </w:rPr>
            </w:pPr>
            <w:r>
              <w:rPr>
                <w:rFonts w:hint="eastAsia" w:ascii="宋体" w:hAnsi="宋体"/>
                <w:sz w:val="18"/>
              </w:rPr>
              <w:t>AccCorreRes</w:t>
            </w:r>
          </w:p>
        </w:tc>
        <w:tc>
          <w:tcPr>
            <w:tcW w:w="2611" w:type="pct"/>
            <w:shd w:val="clear" w:color="auto" w:fill="7E7E7E" w:themeFill="background1" w:themeFillShade="7F"/>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账户对应关系结果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ind w:firstLine="0" w:firstLineChars="0"/>
        <w:rPr>
          <w:rFonts w:hint="eastAsia"/>
          <w:lang w:val="en-US" w:eastAsia="zh-CN"/>
        </w:rPr>
      </w:pPr>
      <w:r>
        <w:rPr>
          <w:rFonts w:hint="eastAsia"/>
          <w:lang w:val="en-US" w:eastAsia="zh-CN"/>
        </w:rPr>
        <w:t>特殊说明：</w:t>
      </w:r>
    </w:p>
    <w:p>
      <w:pPr>
        <w:numPr>
          <w:ilvl w:val="0"/>
          <w:numId w:val="8"/>
        </w:numPr>
        <w:spacing w:line="360" w:lineRule="auto"/>
        <w:ind w:firstLine="0" w:firstLineChars="0"/>
        <w:rPr>
          <w:rFonts w:hint="eastAsia"/>
          <w:lang w:val="en-US" w:eastAsia="zh-CN"/>
        </w:rPr>
      </w:pPr>
      <w:r>
        <w:rPr>
          <w:rFonts w:hint="eastAsia"/>
          <w:lang w:val="en-US" w:eastAsia="zh-CN"/>
        </w:rPr>
        <w:t>销售机构使用该接口查询投资者在该销售机构或其他销售机构处是否有账户对应关系，“参与人类型”和“参与人代码”指该笔查询业务的发起方，“投资账户”、“销售人代码”、“网点号码”、“投资人基金交易账号”、“注册登记人代码”、“投资人基金账号”、“开户机构代码”、“账户号”字段是查询条件，其中“开户机构代码”、“账户号”字段选填，必须同时填写或不填写，不允许只填其一。</w:t>
      </w:r>
    </w:p>
    <w:p>
      <w:pPr>
        <w:numPr>
          <w:ilvl w:val="0"/>
          <w:numId w:val="8"/>
        </w:numPr>
        <w:spacing w:line="360" w:lineRule="auto"/>
        <w:ind w:firstLine="0" w:firstLineChars="0"/>
        <w:rPr>
          <w:rFonts w:hint="default"/>
          <w:lang w:val="en-US" w:eastAsia="zh-CN"/>
        </w:rPr>
      </w:pPr>
      <w:r>
        <w:rPr>
          <w:rFonts w:hint="eastAsia"/>
          <w:lang w:val="en-US" w:eastAsia="zh-CN"/>
        </w:rPr>
        <w:t>平台根据查询条件查询账户表，如果没有对应的记录或记录状态为注销则返回“0-无”，如果有状态正常的记录则返回“1-有”。</w:t>
      </w:r>
    </w:p>
    <w:p>
      <w:pPr>
        <w:spacing w:line="360" w:lineRule="auto"/>
        <w:ind w:firstLine="0" w:firstLineChars="0"/>
        <w:rPr>
          <w:rFonts w:hint="eastAsia"/>
          <w:lang w:val="en-US" w:eastAsia="zh-CN"/>
        </w:rPr>
      </w:pPr>
    </w:p>
    <w:p>
      <w:pPr>
        <w:pStyle w:val="5"/>
        <w:spacing w:line="360" w:lineRule="auto"/>
        <w:ind w:firstLine="0" w:firstLineChars="0"/>
        <w:rPr>
          <w:rFonts w:hint="eastAsia"/>
          <w:lang w:val="en-US" w:eastAsia="zh-CN"/>
        </w:rPr>
      </w:pPr>
      <w:r>
        <w:rPr>
          <w:rFonts w:hint="eastAsia"/>
          <w:lang w:val="en-US" w:eastAsia="zh-CN"/>
        </w:rPr>
        <w:t>3.5.2 账户对应关系查询-查询结果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121</w:t>
            </w:r>
          </w:p>
        </w:tc>
        <w:tc>
          <w:tcPr>
            <w:tcW w:w="1412" w:type="pct"/>
            <w:shd w:val="clear" w:color="auto" w:fill="00B050"/>
          </w:tcPr>
          <w:p>
            <w:pPr>
              <w:snapToGrid w:val="0"/>
              <w:rPr>
                <w:rFonts w:hint="eastAsia" w:ascii="宋体" w:hAnsi="宋体"/>
                <w:sz w:val="18"/>
              </w:rPr>
            </w:pPr>
            <w:r>
              <w:rPr>
                <w:rFonts w:hint="eastAsia" w:ascii="宋体" w:hAnsi="宋体"/>
                <w:sz w:val="18"/>
              </w:rPr>
              <w:t>DistributorCode</w:t>
            </w:r>
          </w:p>
        </w:tc>
        <w:tc>
          <w:tcPr>
            <w:tcW w:w="2611" w:type="pct"/>
            <w:shd w:val="clear" w:color="auto" w:fill="00B050"/>
            <w:vAlign w:val="center"/>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销售人代码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87</w:t>
            </w:r>
          </w:p>
        </w:tc>
        <w:tc>
          <w:tcPr>
            <w:tcW w:w="1412" w:type="pct"/>
            <w:shd w:val="clear" w:color="auto" w:fill="00B050"/>
          </w:tcPr>
          <w:p>
            <w:pPr>
              <w:snapToGrid w:val="0"/>
              <w:rPr>
                <w:rFonts w:hint="eastAsia" w:ascii="宋体" w:hAnsi="宋体"/>
                <w:sz w:val="18"/>
              </w:rPr>
            </w:pPr>
            <w:r>
              <w:rPr>
                <w:rFonts w:hint="eastAsia" w:ascii="宋体" w:hAnsi="宋体"/>
                <w:sz w:val="18"/>
              </w:rPr>
              <w:t>BranchCode</w:t>
            </w:r>
          </w:p>
        </w:tc>
        <w:tc>
          <w:tcPr>
            <w:tcW w:w="2611" w:type="pct"/>
            <w:shd w:val="clear" w:color="auto" w:fill="00B050"/>
            <w:vAlign w:val="center"/>
          </w:tcPr>
          <w:p>
            <w:pPr>
              <w:widowControl/>
              <w:jc w:val="left"/>
              <w:rPr>
                <w:rFonts w:hint="eastAsia" w:ascii="宋体" w:hAnsi="宋体" w:cs="宋体" w:eastAsiaTheme="minorEastAsia"/>
                <w:kern w:val="0"/>
                <w:sz w:val="18"/>
                <w:szCs w:val="18"/>
                <w:lang w:eastAsia="zh-CN"/>
              </w:rPr>
            </w:pPr>
            <w:r>
              <w:rPr>
                <w:rFonts w:hint="eastAsia" w:ascii="宋体" w:hAnsi="宋体" w:cs="宋体"/>
                <w:kern w:val="0"/>
                <w:sz w:val="18"/>
                <w:szCs w:val="18"/>
                <w:lang w:eastAsia="zh-CN"/>
              </w:rPr>
              <w:t>网点号码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120</w:t>
            </w:r>
          </w:p>
        </w:tc>
        <w:tc>
          <w:tcPr>
            <w:tcW w:w="1412" w:type="pct"/>
            <w:shd w:val="clear" w:color="auto" w:fill="00B050"/>
          </w:tcPr>
          <w:p>
            <w:pPr>
              <w:snapToGrid w:val="0"/>
              <w:rPr>
                <w:rFonts w:hint="eastAsia" w:ascii="宋体" w:hAnsi="宋体"/>
                <w:sz w:val="18"/>
              </w:rPr>
            </w:pPr>
            <w:r>
              <w:rPr>
                <w:rFonts w:hint="eastAsia" w:ascii="宋体" w:hAnsi="宋体"/>
                <w:sz w:val="18"/>
              </w:rPr>
              <w:t>TransactionAccountID</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投资人基金交易账号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114</w:t>
            </w:r>
          </w:p>
        </w:tc>
        <w:tc>
          <w:tcPr>
            <w:tcW w:w="1412" w:type="pct"/>
            <w:shd w:val="clear" w:color="auto" w:fill="00B050"/>
          </w:tcPr>
          <w:p>
            <w:pPr>
              <w:snapToGrid w:val="0"/>
              <w:rPr>
                <w:rFonts w:hint="eastAsia" w:ascii="宋体" w:hAnsi="宋体"/>
                <w:sz w:val="18"/>
              </w:rPr>
            </w:pPr>
            <w:r>
              <w:rPr>
                <w:rFonts w:hint="eastAsia" w:ascii="宋体" w:hAnsi="宋体"/>
                <w:sz w:val="18"/>
              </w:rPr>
              <w:t>RegistrarCode</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注册登记人代码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color w:val="000000" w:themeColor="text1"/>
                <w:sz w:val="18"/>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eastAsia" w:ascii="宋体" w:hAnsi="宋体"/>
                <w:sz w:val="18"/>
                <w:szCs w:val="18"/>
                <w:lang w:val="en-US" w:eastAsia="zh-CN"/>
              </w:rPr>
              <w:t>136</w:t>
            </w:r>
          </w:p>
        </w:tc>
        <w:tc>
          <w:tcPr>
            <w:tcW w:w="1412" w:type="pct"/>
            <w:shd w:val="clear" w:color="auto" w:fill="00B050"/>
          </w:tcPr>
          <w:p>
            <w:pPr>
              <w:snapToGrid w:val="0"/>
              <w:rPr>
                <w:rFonts w:hint="eastAsia" w:ascii="宋体" w:hAnsi="宋体"/>
                <w:sz w:val="18"/>
              </w:rPr>
            </w:pPr>
            <w:r>
              <w:rPr>
                <w:rFonts w:hint="eastAsia" w:ascii="宋体" w:hAnsi="宋体"/>
                <w:sz w:val="18"/>
              </w:rPr>
              <w:t>TAAccountID</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投资人基金账号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dxa"/>
            <w:shd w:val="clear" w:color="auto" w:fill="FFC000"/>
            <w:vAlign w:val="top"/>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849" w:type="dxa"/>
            <w:shd w:val="clear" w:color="auto" w:fill="FFC000"/>
            <w:vAlign w:val="top"/>
          </w:tcPr>
          <w:p>
            <w:pPr>
              <w:autoSpaceDE w:val="0"/>
              <w:autoSpaceDN w:val="0"/>
              <w:adjustRightInd w:val="0"/>
              <w:snapToGrid w:val="0"/>
              <w:jc w:val="left"/>
              <w:rPr>
                <w:rFonts w:hint="default" w:ascii="宋体" w:hAnsi="宋体" w:eastAsiaTheme="minorEastAsia"/>
                <w:sz w:val="18"/>
                <w:szCs w:val="18"/>
                <w:lang w:val="en-US" w:eastAsia="zh-CN"/>
              </w:rPr>
            </w:pPr>
            <w:r>
              <w:rPr>
                <w:rFonts w:hint="default" w:ascii="宋体" w:hAnsi="宋体" w:eastAsiaTheme="minorEastAsia"/>
                <w:sz w:val="18"/>
                <w:szCs w:val="18"/>
                <w:lang w:val="en-US" w:eastAsia="zh-CN"/>
              </w:rPr>
              <w:t>2408</w:t>
            </w:r>
          </w:p>
        </w:tc>
        <w:tc>
          <w:tcPr>
            <w:tcW w:w="2407" w:type="dxa"/>
            <w:shd w:val="clear" w:color="auto" w:fill="FFC000"/>
            <w:vAlign w:val="top"/>
          </w:tcPr>
          <w:p>
            <w:pPr>
              <w:snapToGrid w:val="0"/>
              <w:rPr>
                <w:rFonts w:hint="eastAsia" w:ascii="宋体" w:hAnsi="宋体"/>
                <w:sz w:val="18"/>
              </w:rPr>
            </w:pPr>
            <w:r>
              <w:rPr>
                <w:rFonts w:hint="eastAsia" w:ascii="宋体" w:hAnsi="宋体"/>
                <w:sz w:val="18"/>
              </w:rPr>
              <w:t>SpeBankCode</w:t>
            </w:r>
          </w:p>
        </w:tc>
        <w:tc>
          <w:tcPr>
            <w:tcW w:w="4451" w:type="dxa"/>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autoSpaceDE w:val="0"/>
              <w:autoSpaceDN w:val="0"/>
              <w:adjustRightInd w:val="0"/>
              <w:snapToGrid w:val="0"/>
              <w:jc w:val="left"/>
              <w:rPr>
                <w:rFonts w:hint="eastAsia" w:ascii="宋体" w:hAnsi="宋体"/>
                <w:sz w:val="18"/>
                <w:szCs w:val="18"/>
              </w:rPr>
            </w:pPr>
            <w:r>
              <w:rPr>
                <w:rFonts w:hint="eastAsia" w:ascii="宋体" w:hAnsi="宋体"/>
                <w:sz w:val="18"/>
                <w:szCs w:val="18"/>
                <w:lang w:val="en-US" w:eastAsia="zh-CN"/>
              </w:rPr>
              <w:t>2095</w:t>
            </w:r>
          </w:p>
        </w:tc>
        <w:tc>
          <w:tcPr>
            <w:tcW w:w="1412" w:type="pct"/>
            <w:shd w:val="clear" w:color="auto" w:fill="FFC000"/>
          </w:tcPr>
          <w:p>
            <w:pPr>
              <w:snapToGrid w:val="0"/>
              <w:rPr>
                <w:rFonts w:hint="eastAsia" w:ascii="宋体" w:hAnsi="宋体"/>
                <w:sz w:val="18"/>
              </w:rPr>
            </w:pPr>
            <w:r>
              <w:rPr>
                <w:rFonts w:hint="eastAsia" w:ascii="宋体" w:hAnsi="宋体"/>
                <w:sz w:val="18"/>
              </w:rPr>
              <w:t>AccCode</w:t>
            </w:r>
          </w:p>
        </w:tc>
        <w:tc>
          <w:tcPr>
            <w:tcW w:w="2611" w:type="pct"/>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autoSpaceDE w:val="0"/>
              <w:autoSpaceDN w:val="0"/>
              <w:adjustRightInd w:val="0"/>
              <w:snapToGrid w:val="0"/>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autoSpaceDE w:val="0"/>
              <w:autoSpaceDN w:val="0"/>
              <w:adjustRightInd w:val="0"/>
              <w:snapToGrid w:val="0"/>
              <w:jc w:val="left"/>
              <w:rPr>
                <w:rFonts w:hint="default" w:ascii="宋体" w:hAnsi="宋体"/>
                <w:sz w:val="18"/>
                <w:szCs w:val="18"/>
                <w:lang w:val="en-US" w:eastAsia="zh-CN"/>
              </w:rPr>
            </w:pPr>
            <w:r>
              <w:rPr>
                <w:rFonts w:hint="eastAsia" w:ascii="宋体" w:hAnsi="宋体"/>
                <w:sz w:val="18"/>
                <w:szCs w:val="18"/>
                <w:lang w:val="en-US" w:eastAsia="zh-CN"/>
              </w:rPr>
              <w:t>2434</w:t>
            </w:r>
          </w:p>
        </w:tc>
        <w:tc>
          <w:tcPr>
            <w:tcW w:w="1412" w:type="pct"/>
            <w:shd w:val="clear" w:color="auto" w:fill="FFC000"/>
          </w:tcPr>
          <w:p>
            <w:pPr>
              <w:snapToGrid w:val="0"/>
              <w:rPr>
                <w:rFonts w:hint="eastAsia" w:ascii="宋体" w:hAnsi="宋体"/>
                <w:sz w:val="18"/>
              </w:rPr>
            </w:pPr>
            <w:r>
              <w:rPr>
                <w:rFonts w:hint="eastAsia" w:ascii="宋体" w:hAnsi="宋体"/>
                <w:sz w:val="18"/>
              </w:rPr>
              <w:t>AccCorreRes</w:t>
            </w:r>
          </w:p>
        </w:tc>
        <w:tc>
          <w:tcPr>
            <w:tcW w:w="2611" w:type="pct"/>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账户对应关系结果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hint="eastAsia" w:ascii="宋体" w:hAnsi="宋体" w:eastAsiaTheme="minorEastAsia"/>
                <w:sz w:val="18"/>
                <w:szCs w:val="18"/>
                <w:lang w:eastAsia="zh-CN"/>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jc w:val="left"/>
              <w:rPr>
                <w:rFonts w:ascii="宋体" w:hAnsi="宋体"/>
                <w:sz w:val="18"/>
                <w:szCs w:val="18"/>
              </w:rPr>
            </w:pPr>
            <w:r>
              <w:rPr>
                <w:rFonts w:ascii="宋体" w:hAnsi="宋体"/>
                <w:sz w:val="18"/>
                <w:szCs w:val="18"/>
              </w:rPr>
              <w:t>119</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00B05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vAlign w:val="top"/>
          </w:tcPr>
          <w:p>
            <w:pPr>
              <w:jc w:val="left"/>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vAlign w:val="top"/>
          </w:tcPr>
          <w:p>
            <w:pPr>
              <w:jc w:val="left"/>
              <w:rPr>
                <w:rFonts w:hint="default" w:ascii="宋体" w:hAnsi="宋体" w:eastAsiaTheme="minorEastAsia" w:cstheme="minorBidi"/>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2037</w:t>
            </w:r>
          </w:p>
        </w:tc>
        <w:tc>
          <w:tcPr>
            <w:tcW w:w="1412" w:type="pct"/>
            <w:shd w:val="clear" w:color="auto" w:fill="FFC000"/>
            <w:vAlign w:val="top"/>
          </w:tcPr>
          <w:p>
            <w:pPr>
              <w:widowControl/>
              <w:rPr>
                <w:rFonts w:ascii="宋体" w:hAnsi="宋体" w:eastAsiaTheme="minorEastAsia" w:cstheme="minorBidi"/>
                <w:color w:val="000000" w:themeColor="text1"/>
                <w:kern w:val="0"/>
                <w:sz w:val="18"/>
                <w:szCs w:val="18"/>
                <w:lang w:val="en-US" w:eastAsia="zh-CN" w:bidi="ar-SA"/>
                <w14:textFill>
                  <w14:solidFill>
                    <w14:schemeClr w14:val="tx1"/>
                  </w14:solidFill>
                </w14:textFill>
              </w:rPr>
            </w:pPr>
            <w:r>
              <w:rPr>
                <w:rFonts w:hint="eastAsia" w:ascii="宋体" w:hAnsi="宋体"/>
                <w:color w:val="000000"/>
                <w:kern w:val="0"/>
                <w:sz w:val="18"/>
                <w:szCs w:val="18"/>
              </w:rPr>
              <w:t>MakeFailRole</w:t>
            </w:r>
          </w:p>
        </w:tc>
        <w:tc>
          <w:tcPr>
            <w:tcW w:w="2611" w:type="pct"/>
            <w:shd w:val="clear" w:color="auto" w:fill="FFC000"/>
            <w:vAlign w:val="top"/>
          </w:tcPr>
          <w:p>
            <w:pPr>
              <w:widowControl/>
              <w:jc w:val="left"/>
              <w:rPr>
                <w:rFonts w:hint="eastAsia" w:ascii="宋体" w:hAnsi="宋体" w:eastAsiaTheme="minorEastAsia" w:cstheme="minorBidi"/>
                <w:color w:val="000000" w:themeColor="text1"/>
                <w:kern w:val="0"/>
                <w:sz w:val="18"/>
                <w:szCs w:val="18"/>
                <w:lang w:val="en-US" w:eastAsia="zh-CN" w:bidi="ar-SA"/>
                <w14:textFill>
                  <w14:solidFill>
                    <w14:schemeClr w14:val="tx1"/>
                  </w14:solidFill>
                </w14:textFill>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eastAsiaTheme="minorEastAsia"/>
                <w:color w:val="000000"/>
                <w:sz w:val="18"/>
                <w:szCs w:val="18"/>
                <w:lang w:eastAsia="zh-CN"/>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ind w:firstLine="0" w:firstLineChars="0"/>
        <w:rPr>
          <w:rFonts w:hint="eastAsia"/>
          <w:lang w:val="en-US" w:eastAsia="zh-CN"/>
        </w:rPr>
      </w:pPr>
      <w:r>
        <w:rPr>
          <w:rFonts w:hint="eastAsia"/>
          <w:lang w:val="en-US" w:eastAsia="zh-CN"/>
        </w:rPr>
        <w:t>特殊说明：</w:t>
      </w:r>
    </w:p>
    <w:p>
      <w:pPr>
        <w:numPr>
          <w:ilvl w:val="0"/>
          <w:numId w:val="9"/>
        </w:numPr>
        <w:spacing w:line="360" w:lineRule="auto"/>
        <w:ind w:firstLine="0" w:firstLineChars="0"/>
        <w:rPr>
          <w:rFonts w:hint="eastAsia"/>
          <w:lang w:val="en-US" w:eastAsia="zh-CN"/>
        </w:rPr>
      </w:pPr>
      <w:r>
        <w:rPr>
          <w:rFonts w:hint="eastAsia"/>
          <w:lang w:val="en-US" w:eastAsia="zh-CN"/>
        </w:rPr>
        <w:t>当“交易处理返回代码”字段为0000时，“账户对应关系结果”字段必填。</w:t>
      </w:r>
    </w:p>
    <w:p>
      <w:pPr>
        <w:numPr>
          <w:ilvl w:val="0"/>
          <w:numId w:val="9"/>
        </w:numPr>
        <w:spacing w:line="360" w:lineRule="auto"/>
        <w:ind w:firstLine="0" w:firstLineChars="0"/>
        <w:rPr>
          <w:rFonts w:hint="default"/>
          <w:lang w:val="en-US" w:eastAsia="zh-CN"/>
        </w:rPr>
      </w:pPr>
      <w:r>
        <w:rPr>
          <w:rFonts w:hint="eastAsia"/>
          <w:lang w:val="en-US" w:eastAsia="zh-CN"/>
        </w:rPr>
        <w:t>当“交易处理返回代码”字段非0000时，“账户对应关系结果”字段不填，“置业务失败角色”和“详细信息”字段必填。</w:t>
      </w:r>
    </w:p>
    <w:p>
      <w:pPr>
        <w:spacing w:line="360" w:lineRule="auto"/>
        <w:ind w:firstLine="0" w:firstLineChars="0"/>
        <w:rPr>
          <w:rFonts w:hint="default"/>
          <w:lang w:val="en-US" w:eastAsia="zh-CN"/>
        </w:rPr>
      </w:pPr>
    </w:p>
    <w:p>
      <w:pPr>
        <w:pStyle w:val="4"/>
        <w:rPr>
          <w:rFonts w:hint="eastAsia"/>
          <w:lang w:val="en-US" w:eastAsia="zh-CN"/>
        </w:rPr>
      </w:pPr>
      <w:r>
        <w:rPr>
          <w:rFonts w:hint="eastAsia"/>
          <w:lang w:val="en-US" w:eastAsia="zh-CN"/>
        </w:rPr>
        <w:t>3.6 银行卡对应持仓状况查询</w:t>
      </w:r>
    </w:p>
    <w:p>
      <w:pPr>
        <w:pStyle w:val="5"/>
        <w:rPr>
          <w:rFonts w:hint="eastAsia"/>
          <w:lang w:val="en-US" w:eastAsia="zh-CN"/>
        </w:rPr>
      </w:pPr>
      <w:r>
        <w:rPr>
          <w:rFonts w:hint="eastAsia"/>
          <w:lang w:val="en-US" w:eastAsia="zh-CN"/>
        </w:rPr>
        <w:t>3.6.1 银行卡对应持仓状况查询-流程图</w:t>
      </w:r>
    </w:p>
    <w:p>
      <w:pPr>
        <w:ind w:firstLine="420" w:firstLineChars="200"/>
        <w:rPr>
          <w:rFonts w:hint="eastAsia"/>
          <w:lang w:val="en-US" w:eastAsia="zh-CN"/>
        </w:rPr>
      </w:pPr>
      <w:r>
        <w:rPr>
          <w:rFonts w:hint="eastAsia"/>
          <w:lang w:val="en-US" w:eastAsia="zh-CN"/>
        </w:rPr>
        <w:t>银行可通过此接口查询用户的某个人养老金资金账户上是否还有持仓。</w:t>
      </w:r>
    </w:p>
    <w:p>
      <w:pPr>
        <w:pStyle w:val="5"/>
        <w:rPr>
          <w:rFonts w:hint="eastAsia"/>
          <w:lang w:val="en-US" w:eastAsia="zh-CN"/>
        </w:rPr>
      </w:pPr>
      <w:r>
        <w:rPr>
          <w:rFonts w:hint="eastAsia"/>
          <w:lang w:val="en-US" w:eastAsia="zh-CN"/>
        </w:rPr>
        <w:t>3.6.1 银行卡对应持仓状况查询-申请数据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7F7F7F" w:themeFill="background1" w:themeFillShade="8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7F7F7F" w:themeFill="background1" w:themeFillShade="8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default" w:ascii="宋体" w:hAnsi="宋体" w:eastAsiaTheme="minorEastAsia"/>
                <w:sz w:val="18"/>
                <w:szCs w:val="18"/>
                <w:lang w:val="en-US" w:eastAsia="zh-CN"/>
              </w:rPr>
            </w:pPr>
            <w:r>
              <w:rPr>
                <w:rFonts w:hint="default" w:ascii="宋体" w:hAnsi="宋体" w:eastAsiaTheme="minorEastAsia"/>
                <w:sz w:val="18"/>
                <w:szCs w:val="18"/>
                <w:lang w:val="en-US" w:eastAsia="zh-CN"/>
              </w:rPr>
              <w:t>2408</w:t>
            </w:r>
          </w:p>
        </w:tc>
        <w:tc>
          <w:tcPr>
            <w:tcW w:w="1412" w:type="pct"/>
            <w:shd w:val="clear" w:color="auto" w:fill="00B050"/>
          </w:tcPr>
          <w:p>
            <w:pPr>
              <w:snapToGrid w:val="0"/>
              <w:rPr>
                <w:rFonts w:hint="eastAsia" w:ascii="宋体" w:hAnsi="宋体"/>
                <w:sz w:val="18"/>
              </w:rPr>
            </w:pPr>
            <w:r>
              <w:rPr>
                <w:rFonts w:hint="eastAsia" w:ascii="宋体" w:hAnsi="宋体"/>
                <w:sz w:val="18"/>
              </w:rPr>
              <w:t>SpeBankCode</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eastAsia" w:ascii="宋体" w:hAnsi="宋体"/>
                <w:sz w:val="18"/>
                <w:szCs w:val="18"/>
              </w:rPr>
            </w:pPr>
            <w:r>
              <w:rPr>
                <w:rFonts w:hint="eastAsia" w:ascii="宋体" w:hAnsi="宋体"/>
                <w:sz w:val="18"/>
                <w:szCs w:val="18"/>
                <w:lang w:val="en-US" w:eastAsia="zh-CN"/>
              </w:rPr>
              <w:t>2095</w:t>
            </w:r>
          </w:p>
        </w:tc>
        <w:tc>
          <w:tcPr>
            <w:tcW w:w="1412" w:type="pct"/>
            <w:shd w:val="clear" w:color="auto" w:fill="00B050"/>
          </w:tcPr>
          <w:p>
            <w:pPr>
              <w:snapToGrid w:val="0"/>
              <w:rPr>
                <w:rFonts w:hint="eastAsia" w:ascii="宋体" w:hAnsi="宋体"/>
                <w:sz w:val="18"/>
              </w:rPr>
            </w:pPr>
            <w:r>
              <w:rPr>
                <w:rFonts w:hint="eastAsia" w:ascii="宋体" w:hAnsi="宋体"/>
                <w:sz w:val="18"/>
              </w:rPr>
              <w:t>AccCode</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E7E7E" w:themeFill="background1" w:themeFillShade="7F"/>
          </w:tcPr>
          <w:p>
            <w:pPr>
              <w:autoSpaceDE w:val="0"/>
              <w:autoSpaceDN w:val="0"/>
              <w:adjustRightInd w:val="0"/>
              <w:snapToGrid w:val="0"/>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不填</w:t>
            </w:r>
          </w:p>
        </w:tc>
        <w:tc>
          <w:tcPr>
            <w:tcW w:w="498" w:type="pct"/>
            <w:shd w:val="clear" w:color="auto" w:fill="7E7E7E" w:themeFill="background1" w:themeFillShade="7F"/>
          </w:tcPr>
          <w:p>
            <w:pPr>
              <w:autoSpaceDE w:val="0"/>
              <w:autoSpaceDN w:val="0"/>
              <w:adjustRightInd w:val="0"/>
              <w:snapToGrid w:val="0"/>
              <w:jc w:val="left"/>
              <w:rPr>
                <w:rFonts w:hint="default" w:ascii="宋体" w:hAnsi="宋体"/>
                <w:sz w:val="18"/>
                <w:szCs w:val="18"/>
                <w:lang w:val="en-US" w:eastAsia="zh-CN"/>
              </w:rPr>
            </w:pPr>
            <w:r>
              <w:rPr>
                <w:rFonts w:hint="eastAsia" w:ascii="宋体" w:hAnsi="宋体"/>
                <w:sz w:val="18"/>
                <w:szCs w:val="18"/>
                <w:lang w:val="en-US" w:eastAsia="zh-CN"/>
              </w:rPr>
              <w:t>2435</w:t>
            </w:r>
          </w:p>
        </w:tc>
        <w:tc>
          <w:tcPr>
            <w:tcW w:w="1412" w:type="pct"/>
            <w:shd w:val="clear" w:color="auto" w:fill="7E7E7E" w:themeFill="background1" w:themeFillShade="7F"/>
          </w:tcPr>
          <w:p>
            <w:pPr>
              <w:snapToGrid w:val="0"/>
              <w:rPr>
                <w:rFonts w:hint="eastAsia" w:ascii="宋体" w:hAnsi="宋体"/>
                <w:sz w:val="18"/>
              </w:rPr>
            </w:pPr>
            <w:r>
              <w:rPr>
                <w:rFonts w:hint="eastAsia" w:ascii="宋体" w:hAnsi="宋体"/>
                <w:sz w:val="18"/>
              </w:rPr>
              <w:t>BankCardCorreHold</w:t>
            </w:r>
          </w:p>
        </w:tc>
        <w:tc>
          <w:tcPr>
            <w:tcW w:w="2611" w:type="pct"/>
            <w:shd w:val="clear" w:color="auto" w:fill="7E7E7E" w:themeFill="background1" w:themeFillShade="7F"/>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银行卡对应持仓状况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sz w:val="18"/>
                <w:szCs w:val="18"/>
              </w:rPr>
            </w:pPr>
            <w:r>
              <w:rPr>
                <w:rFonts w:ascii="宋体" w:hAnsi="宋体"/>
                <w:sz w:val="18"/>
                <w:szCs w:val="18"/>
              </w:rPr>
              <w:t>119</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7F7F7F" w:themeFill="background1" w:themeFillShade="8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rPr>
          <w:rFonts w:hint="eastAsia"/>
          <w:lang w:val="en-US" w:eastAsia="zh-CN"/>
        </w:rPr>
      </w:pPr>
    </w:p>
    <w:p>
      <w:pPr>
        <w:rPr>
          <w:rFonts w:hint="eastAsia"/>
          <w:lang w:val="en-US" w:eastAsia="zh-CN"/>
        </w:rPr>
      </w:pPr>
    </w:p>
    <w:p>
      <w:pPr>
        <w:pStyle w:val="5"/>
        <w:rPr>
          <w:rFonts w:hint="default"/>
          <w:lang w:val="en-US" w:eastAsia="zh-CN"/>
        </w:rPr>
      </w:pPr>
      <w:r>
        <w:rPr>
          <w:rFonts w:hint="eastAsia"/>
          <w:lang w:val="en-US" w:eastAsia="zh-CN"/>
        </w:rPr>
        <w:t>3.6.1 银行卡对应持仓状况查询-查询结果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849"/>
        <w:gridCol w:w="2407"/>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B3B3B3"/>
          </w:tcPr>
          <w:p>
            <w:pPr>
              <w:rPr>
                <w:b/>
                <w:i/>
                <w:color w:val="000000"/>
              </w:rPr>
            </w:pPr>
            <w:r>
              <w:rPr>
                <w:rFonts w:hint="eastAsia"/>
                <w:b/>
                <w:i/>
                <w:color w:val="000000"/>
              </w:rPr>
              <w:t>填写</w:t>
            </w:r>
          </w:p>
          <w:p>
            <w:pPr>
              <w:rPr>
                <w:b/>
                <w:i/>
                <w:color w:val="000000"/>
              </w:rPr>
            </w:pPr>
            <w:r>
              <w:rPr>
                <w:rFonts w:hint="eastAsia"/>
                <w:b/>
                <w:i/>
                <w:color w:val="000000"/>
              </w:rPr>
              <w:t>规则</w:t>
            </w:r>
          </w:p>
        </w:tc>
        <w:tc>
          <w:tcPr>
            <w:tcW w:w="498" w:type="pct"/>
            <w:shd w:val="clear" w:color="auto" w:fill="B3B3B3"/>
          </w:tcPr>
          <w:p>
            <w:pPr>
              <w:rPr>
                <w:b/>
                <w:i/>
                <w:color w:val="000000"/>
              </w:rPr>
            </w:pPr>
            <w:r>
              <w:rPr>
                <w:rFonts w:hint="eastAsia"/>
                <w:b/>
                <w:i/>
                <w:color w:val="000000"/>
              </w:rPr>
              <w:t>Tag</w:t>
            </w:r>
          </w:p>
        </w:tc>
        <w:tc>
          <w:tcPr>
            <w:tcW w:w="1412" w:type="pct"/>
            <w:shd w:val="clear" w:color="auto" w:fill="B3B3B3"/>
          </w:tcPr>
          <w:p>
            <w:pPr>
              <w:rPr>
                <w:b/>
                <w:i/>
                <w:color w:val="000000"/>
              </w:rPr>
            </w:pPr>
            <w:r>
              <w:rPr>
                <w:rFonts w:hint="eastAsia"/>
                <w:b/>
                <w:i/>
                <w:color w:val="000000"/>
              </w:rPr>
              <w:t>域名</w:t>
            </w:r>
          </w:p>
        </w:tc>
        <w:tc>
          <w:tcPr>
            <w:tcW w:w="2611" w:type="pct"/>
            <w:shd w:val="clear" w:color="auto" w:fill="B3B3B3"/>
          </w:tcPr>
          <w:p>
            <w:pPr>
              <w:rPr>
                <w:b/>
                <w:i/>
                <w:color w:val="000000"/>
              </w:rPr>
            </w:pPr>
            <w:r>
              <w:rPr>
                <w:rFonts w:hint="eastAsia"/>
                <w:b/>
                <w:i/>
                <w:color w:val="00000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1412" w:type="pct"/>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11" w:type="pct"/>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hint="eastAsia" w:ascii="宋体" w:hAnsi="宋体" w:eastAsiaTheme="minorEastAsia"/>
                <w:color w:val="000000"/>
                <w:sz w:val="18"/>
                <w:szCs w:val="18"/>
                <w:lang w:val="en-US" w:eastAsia="zh-CN"/>
              </w:rPr>
            </w:pPr>
            <w:r>
              <w:rPr>
                <w:rFonts w:hint="eastAsia" w:ascii="宋体" w:hAnsi="宋体"/>
                <w:color w:val="000000"/>
                <w:sz w:val="18"/>
                <w:szCs w:val="18"/>
                <w:lang w:val="en-US" w:eastAsia="zh-CN"/>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2402</w:t>
            </w:r>
          </w:p>
        </w:tc>
        <w:tc>
          <w:tcPr>
            <w:tcW w:w="1412" w:type="pct"/>
            <w:shd w:val="clear" w:color="auto" w:fill="00B050"/>
          </w:tcPr>
          <w:p>
            <w:pPr>
              <w:rPr>
                <w:rFonts w:ascii="宋体" w:hAnsi="宋体"/>
                <w:color w:val="000000"/>
                <w:kern w:val="0"/>
                <w:sz w:val="18"/>
                <w:szCs w:val="18"/>
              </w:rPr>
            </w:pPr>
            <w:r>
              <w:rPr>
                <w:rFonts w:hint="eastAsia" w:ascii="宋体" w:hAnsi="宋体"/>
                <w:color w:val="000000"/>
                <w:kern w:val="0"/>
                <w:sz w:val="18"/>
                <w:szCs w:val="18"/>
              </w:rPr>
              <w:t>PlatSerialNo</w:t>
            </w:r>
          </w:p>
        </w:tc>
        <w:tc>
          <w:tcPr>
            <w:tcW w:w="2611" w:type="pct"/>
            <w:shd w:val="clear" w:color="auto" w:fill="00B050"/>
          </w:tcPr>
          <w:p>
            <w:pPr>
              <w:jc w:val="left"/>
              <w:rPr>
                <w:rFonts w:ascii="宋体" w:hAnsi="宋体" w:cs="宋体"/>
                <w:kern w:val="0"/>
                <w:sz w:val="18"/>
                <w:szCs w:val="18"/>
              </w:rPr>
            </w:pPr>
            <w:r>
              <w:rPr>
                <w:rFonts w:hint="eastAsia" w:ascii="宋体" w:hAnsi="宋体" w:cs="宋体"/>
                <w:kern w:val="0"/>
                <w:sz w:val="18"/>
                <w:szCs w:val="18"/>
              </w:rPr>
              <w:t>平台流水号（中国结算生成，永不重复）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2021</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ParticipantType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rPr>
              <w:t>2020</w:t>
            </w:r>
          </w:p>
        </w:tc>
        <w:tc>
          <w:tcPr>
            <w:tcW w:w="1412" w:type="pct"/>
            <w:shd w:val="clear" w:color="auto" w:fill="00B050"/>
          </w:tcPr>
          <w:p>
            <w:pPr>
              <w:rPr>
                <w:rFonts w:ascii="宋体" w:hAnsi="宋体"/>
                <w:color w:val="000000"/>
                <w:kern w:val="0"/>
                <w:sz w:val="18"/>
                <w:szCs w:val="18"/>
              </w:rPr>
            </w:pPr>
            <w:r>
              <w:rPr>
                <w:rFonts w:hint="eastAsia" w:ascii="宋体" w:hAnsi="宋体"/>
                <w:color w:val="000000"/>
                <w:sz w:val="18"/>
              </w:rPr>
              <w:t>ParticipantCode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olor w:val="000000"/>
                <w:sz w:val="18"/>
              </w:rPr>
              <w:t>参与人代码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hint="eastAsia" w:ascii="宋体" w:hAnsi="宋体"/>
                <w:color w:val="000000"/>
                <w:sz w:val="18"/>
                <w:szCs w:val="18"/>
              </w:rPr>
              <w:t>92</w:t>
            </w:r>
          </w:p>
        </w:tc>
        <w:tc>
          <w:tcPr>
            <w:tcW w:w="1412" w:type="pct"/>
            <w:shd w:val="clear" w:color="auto" w:fill="00B050"/>
          </w:tcPr>
          <w:p>
            <w:pPr>
              <w:rPr>
                <w:rFonts w:ascii="宋体" w:hAnsi="宋体"/>
                <w:color w:val="000000"/>
                <w:kern w:val="0"/>
                <w:sz w:val="18"/>
                <w:szCs w:val="18"/>
              </w:rPr>
            </w:pPr>
            <w:r>
              <w:rPr>
                <w:rFonts w:ascii="宋体" w:hAnsi="宋体"/>
                <w:color w:val="000000"/>
                <w:kern w:val="0"/>
                <w:sz w:val="18"/>
                <w:szCs w:val="18"/>
              </w:rPr>
              <w:t>TransactionDate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交易发生日期，如20080801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498" w:type="pct"/>
            <w:shd w:val="clear" w:color="auto" w:fill="00B050"/>
          </w:tcPr>
          <w:p>
            <w:pPr>
              <w:jc w:val="left"/>
              <w:rPr>
                <w:rFonts w:ascii="宋体" w:hAnsi="宋体"/>
                <w:color w:val="000000"/>
                <w:sz w:val="18"/>
                <w:szCs w:val="18"/>
              </w:rPr>
            </w:pPr>
            <w:r>
              <w:rPr>
                <w:rFonts w:ascii="宋体" w:hAnsi="宋体"/>
                <w:color w:val="000000"/>
                <w:sz w:val="18"/>
                <w:szCs w:val="18"/>
              </w:rPr>
              <w:t>93</w:t>
            </w:r>
          </w:p>
        </w:tc>
        <w:tc>
          <w:tcPr>
            <w:tcW w:w="1412"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TransactionTime</w:t>
            </w:r>
          </w:p>
        </w:tc>
        <w:tc>
          <w:tcPr>
            <w:tcW w:w="2611" w:type="pct"/>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交易发生时间，如130205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ascii="宋体" w:hAnsi="宋体"/>
                <w:b/>
                <w:color w:val="000000" w:themeColor="text1"/>
                <w:sz w:val="18"/>
                <w14:textFill>
                  <w14:solidFill>
                    <w14:schemeClr w14:val="tx1"/>
                  </w14:solidFill>
                </w14:textFill>
              </w:rPr>
            </w:pPr>
            <w:r>
              <w:rPr>
                <w:rFonts w:hint="eastAsia" w:ascii="宋体" w:hAnsi="宋体"/>
                <w:sz w:val="18"/>
                <w:szCs w:val="18"/>
              </w:rPr>
              <w:t>2401</w:t>
            </w:r>
          </w:p>
        </w:tc>
        <w:tc>
          <w:tcPr>
            <w:tcW w:w="1412" w:type="pct"/>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InvestAcc</w:t>
            </w:r>
          </w:p>
        </w:tc>
        <w:tc>
          <w:tcPr>
            <w:tcW w:w="2611" w:type="pct"/>
            <w:shd w:val="clear" w:color="auto" w:fill="00B050"/>
            <w:vAlign w:val="center"/>
          </w:tcPr>
          <w:p>
            <w:pPr>
              <w:widowControl/>
              <w:jc w:val="left"/>
              <w:rPr>
                <w:rFonts w:ascii="宋体" w:hAnsi="宋体"/>
                <w:color w:val="000000" w:themeColor="text1"/>
                <w:sz w:val="18"/>
                <w14:textFill>
                  <w14:solidFill>
                    <w14:schemeClr w14:val="tx1"/>
                  </w14:solidFill>
                </w14:textFill>
              </w:rPr>
            </w:pPr>
            <w:r>
              <w:rPr>
                <w:rFonts w:hint="eastAsia" w:ascii="宋体" w:hAnsi="宋体" w:cs="宋体"/>
                <w:kern w:val="0"/>
                <w:sz w:val="18"/>
                <w:szCs w:val="18"/>
              </w:rPr>
              <w:t>投资账户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dxa"/>
            <w:shd w:val="clear" w:color="auto" w:fill="00B050"/>
            <w:vAlign w:val="top"/>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必填</w:t>
            </w:r>
          </w:p>
        </w:tc>
        <w:tc>
          <w:tcPr>
            <w:tcW w:w="849" w:type="dxa"/>
            <w:shd w:val="clear" w:color="auto" w:fill="00B050"/>
            <w:vAlign w:val="top"/>
          </w:tcPr>
          <w:p>
            <w:pPr>
              <w:autoSpaceDE w:val="0"/>
              <w:autoSpaceDN w:val="0"/>
              <w:adjustRightInd w:val="0"/>
              <w:snapToGrid w:val="0"/>
              <w:jc w:val="left"/>
              <w:rPr>
                <w:rFonts w:hint="default" w:ascii="宋体" w:hAnsi="宋体" w:eastAsiaTheme="minorEastAsia"/>
                <w:sz w:val="18"/>
                <w:szCs w:val="18"/>
                <w:lang w:val="en-US" w:eastAsia="zh-CN"/>
              </w:rPr>
            </w:pPr>
            <w:r>
              <w:rPr>
                <w:rFonts w:hint="default" w:ascii="宋体" w:hAnsi="宋体" w:eastAsiaTheme="minorEastAsia"/>
                <w:sz w:val="18"/>
                <w:szCs w:val="18"/>
                <w:lang w:val="en-US" w:eastAsia="zh-CN"/>
              </w:rPr>
              <w:t>2408</w:t>
            </w:r>
          </w:p>
        </w:tc>
        <w:tc>
          <w:tcPr>
            <w:tcW w:w="2407" w:type="dxa"/>
            <w:shd w:val="clear" w:color="auto" w:fill="00B050"/>
            <w:vAlign w:val="top"/>
          </w:tcPr>
          <w:p>
            <w:pPr>
              <w:snapToGrid w:val="0"/>
              <w:rPr>
                <w:rFonts w:hint="eastAsia" w:ascii="宋体" w:hAnsi="宋体"/>
                <w:sz w:val="18"/>
              </w:rPr>
            </w:pPr>
            <w:r>
              <w:rPr>
                <w:rFonts w:hint="eastAsia" w:ascii="宋体" w:hAnsi="宋体"/>
                <w:sz w:val="18"/>
              </w:rPr>
              <w:t>SpeBankCode</w:t>
            </w:r>
          </w:p>
        </w:tc>
        <w:tc>
          <w:tcPr>
            <w:tcW w:w="4451" w:type="dxa"/>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专户银行代码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autoSpaceDE w:val="0"/>
              <w:autoSpaceDN w:val="0"/>
              <w:adjustRightInd w:val="0"/>
              <w:snapToGrid w:val="0"/>
              <w:jc w:val="left"/>
              <w:rPr>
                <w:rFonts w:hint="eastAsia" w:ascii="宋体" w:hAnsi="宋体" w:eastAsiaTheme="minorEastAsia"/>
                <w:color w:val="000000" w:themeColor="text1"/>
                <w:sz w:val="18"/>
                <w:lang w:eastAsia="zh-CN"/>
                <w14:textFill>
                  <w14:solidFill>
                    <w14:schemeClr w14:val="tx1"/>
                  </w14:solidFill>
                </w14:textFill>
              </w:rPr>
            </w:pPr>
            <w:r>
              <w:rPr>
                <w:rFonts w:hint="eastAsia" w:ascii="宋体" w:hAnsi="宋体"/>
                <w:color w:val="000000" w:themeColor="text1"/>
                <w:sz w:val="18"/>
                <w14:textFill>
                  <w14:solidFill>
                    <w14:schemeClr w14:val="tx1"/>
                  </w14:solidFill>
                </w14:textFill>
              </w:rPr>
              <w:t>必填</w:t>
            </w:r>
          </w:p>
        </w:tc>
        <w:tc>
          <w:tcPr>
            <w:tcW w:w="498" w:type="pct"/>
            <w:shd w:val="clear" w:color="auto" w:fill="00B050"/>
          </w:tcPr>
          <w:p>
            <w:pPr>
              <w:autoSpaceDE w:val="0"/>
              <w:autoSpaceDN w:val="0"/>
              <w:adjustRightInd w:val="0"/>
              <w:snapToGrid w:val="0"/>
              <w:jc w:val="left"/>
              <w:rPr>
                <w:rFonts w:hint="eastAsia" w:ascii="宋体" w:hAnsi="宋体"/>
                <w:sz w:val="18"/>
                <w:szCs w:val="18"/>
              </w:rPr>
            </w:pPr>
            <w:r>
              <w:rPr>
                <w:rFonts w:hint="eastAsia" w:ascii="宋体" w:hAnsi="宋体"/>
                <w:sz w:val="18"/>
                <w:szCs w:val="18"/>
                <w:lang w:val="en-US" w:eastAsia="zh-CN"/>
              </w:rPr>
              <w:t>2095</w:t>
            </w:r>
          </w:p>
        </w:tc>
        <w:tc>
          <w:tcPr>
            <w:tcW w:w="1412" w:type="pct"/>
            <w:shd w:val="clear" w:color="auto" w:fill="00B050"/>
          </w:tcPr>
          <w:p>
            <w:pPr>
              <w:snapToGrid w:val="0"/>
              <w:rPr>
                <w:rFonts w:hint="eastAsia" w:ascii="宋体" w:hAnsi="宋体"/>
                <w:sz w:val="18"/>
              </w:rPr>
            </w:pPr>
            <w:r>
              <w:rPr>
                <w:rFonts w:hint="eastAsia" w:ascii="宋体" w:hAnsi="宋体"/>
                <w:sz w:val="18"/>
              </w:rPr>
              <w:t>AccCode</w:t>
            </w:r>
          </w:p>
        </w:tc>
        <w:tc>
          <w:tcPr>
            <w:tcW w:w="2611" w:type="pct"/>
            <w:shd w:val="clear" w:color="auto" w:fill="00B05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账号号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autoSpaceDE w:val="0"/>
              <w:autoSpaceDN w:val="0"/>
              <w:adjustRightInd w:val="0"/>
              <w:snapToGrid w:val="0"/>
              <w:jc w:val="left"/>
              <w:rPr>
                <w:rFonts w:hint="eastAsia" w:ascii="宋体" w:hAnsi="宋体"/>
                <w:color w:val="000000" w:themeColor="text1"/>
                <w:sz w:val="18"/>
                <w:lang w:eastAsia="zh-CN"/>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tcPr>
          <w:p>
            <w:pPr>
              <w:autoSpaceDE w:val="0"/>
              <w:autoSpaceDN w:val="0"/>
              <w:adjustRightInd w:val="0"/>
              <w:snapToGrid w:val="0"/>
              <w:jc w:val="left"/>
              <w:rPr>
                <w:rFonts w:hint="default" w:ascii="宋体" w:hAnsi="宋体"/>
                <w:sz w:val="18"/>
                <w:szCs w:val="18"/>
                <w:lang w:val="en-US" w:eastAsia="zh-CN"/>
              </w:rPr>
            </w:pPr>
            <w:r>
              <w:rPr>
                <w:rFonts w:hint="eastAsia" w:ascii="宋体" w:hAnsi="宋体"/>
                <w:sz w:val="18"/>
                <w:szCs w:val="18"/>
                <w:lang w:val="en-US" w:eastAsia="zh-CN"/>
              </w:rPr>
              <w:t>2435</w:t>
            </w:r>
          </w:p>
        </w:tc>
        <w:tc>
          <w:tcPr>
            <w:tcW w:w="1412" w:type="pct"/>
            <w:shd w:val="clear" w:color="auto" w:fill="FFC000"/>
          </w:tcPr>
          <w:p>
            <w:pPr>
              <w:snapToGrid w:val="0"/>
              <w:rPr>
                <w:rFonts w:hint="eastAsia" w:ascii="宋体" w:hAnsi="宋体"/>
                <w:sz w:val="18"/>
              </w:rPr>
            </w:pPr>
            <w:r>
              <w:rPr>
                <w:rFonts w:hint="eastAsia" w:ascii="宋体" w:hAnsi="宋体"/>
                <w:sz w:val="18"/>
              </w:rPr>
              <w:t>BankCardCorreHold</w:t>
            </w:r>
          </w:p>
        </w:tc>
        <w:tc>
          <w:tcPr>
            <w:tcW w:w="2611" w:type="pct"/>
            <w:shd w:val="clear" w:color="auto" w:fill="FFC000"/>
            <w:vAlign w:val="center"/>
          </w:tcPr>
          <w:p>
            <w:pPr>
              <w:widowControl/>
              <w:jc w:val="left"/>
              <w:rPr>
                <w:rFonts w:hint="eastAsia" w:ascii="宋体" w:hAnsi="宋体" w:cs="宋体"/>
                <w:kern w:val="0"/>
                <w:sz w:val="18"/>
                <w:szCs w:val="18"/>
                <w:lang w:eastAsia="zh-CN"/>
              </w:rPr>
            </w:pPr>
            <w:r>
              <w:rPr>
                <w:rFonts w:hint="eastAsia" w:ascii="宋体" w:hAnsi="宋体" w:cs="宋体"/>
                <w:kern w:val="0"/>
                <w:sz w:val="18"/>
                <w:szCs w:val="18"/>
                <w:lang w:eastAsia="zh-CN"/>
              </w:rPr>
              <w:t>银行卡对应持仓状况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00B050"/>
          </w:tcPr>
          <w:p>
            <w:pPr>
              <w:jc w:val="left"/>
              <w:rPr>
                <w:rFonts w:hint="eastAsia" w:ascii="宋体" w:hAnsi="宋体" w:eastAsiaTheme="minorEastAsia"/>
                <w:sz w:val="18"/>
                <w:szCs w:val="18"/>
                <w:lang w:eastAsia="zh-CN"/>
              </w:rPr>
            </w:pPr>
            <w:r>
              <w:rPr>
                <w:rFonts w:hint="eastAsia" w:ascii="宋体" w:hAnsi="宋体"/>
                <w:sz w:val="18"/>
                <w:szCs w:val="18"/>
                <w:lang w:eastAsia="zh-CN"/>
              </w:rPr>
              <w:t>必填</w:t>
            </w:r>
          </w:p>
        </w:tc>
        <w:tc>
          <w:tcPr>
            <w:tcW w:w="498" w:type="pct"/>
            <w:shd w:val="clear" w:color="auto" w:fill="00B050"/>
          </w:tcPr>
          <w:p>
            <w:pPr>
              <w:jc w:val="left"/>
              <w:rPr>
                <w:rFonts w:ascii="宋体" w:hAnsi="宋体"/>
                <w:sz w:val="18"/>
                <w:szCs w:val="18"/>
              </w:rPr>
            </w:pPr>
            <w:r>
              <w:rPr>
                <w:rFonts w:ascii="宋体" w:hAnsi="宋体"/>
                <w:sz w:val="18"/>
                <w:szCs w:val="18"/>
              </w:rPr>
              <w:t>119</w:t>
            </w:r>
          </w:p>
        </w:tc>
        <w:tc>
          <w:tcPr>
            <w:tcW w:w="1412" w:type="pct"/>
            <w:shd w:val="clear" w:color="auto" w:fill="00B050"/>
          </w:tcPr>
          <w:p>
            <w:pPr>
              <w:widowControl/>
              <w:rPr>
                <w:rFonts w:ascii="宋体" w:hAnsi="宋体"/>
                <w:kern w:val="0"/>
                <w:sz w:val="18"/>
                <w:szCs w:val="18"/>
              </w:rPr>
            </w:pPr>
            <w:r>
              <w:rPr>
                <w:rFonts w:ascii="宋体" w:hAnsi="宋体"/>
                <w:kern w:val="0"/>
                <w:sz w:val="18"/>
                <w:szCs w:val="18"/>
              </w:rPr>
              <w:t>ReturnCode</w:t>
            </w:r>
            <w:r>
              <w:rPr>
                <w:rFonts w:ascii="宋体" w:hAnsi="宋体"/>
                <w:kern w:val="0"/>
                <w:sz w:val="18"/>
                <w:szCs w:val="18"/>
              </w:rPr>
              <w:tab/>
            </w:r>
          </w:p>
        </w:tc>
        <w:tc>
          <w:tcPr>
            <w:tcW w:w="2611" w:type="pct"/>
            <w:shd w:val="clear" w:color="auto" w:fill="00B050"/>
          </w:tcPr>
          <w:p>
            <w:pPr>
              <w:widowControl/>
              <w:jc w:val="left"/>
              <w:rPr>
                <w:rFonts w:ascii="宋体" w:hAnsi="宋体"/>
                <w:sz w:val="18"/>
              </w:rPr>
            </w:pPr>
            <w:r>
              <w:rPr>
                <w:rFonts w:hint="eastAsia" w:ascii="宋体" w:hAnsi="宋体"/>
                <w:kern w:val="0"/>
                <w:sz w:val="18"/>
                <w:szCs w:val="18"/>
              </w:rPr>
              <w:t>交易处理返回代码</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vAlign w:val="top"/>
          </w:tcPr>
          <w:p>
            <w:pPr>
              <w:jc w:val="left"/>
              <w:rPr>
                <w:rFonts w:hint="eastAsia" w:ascii="宋体" w:hAnsi="宋体" w:eastAsiaTheme="minorEastAsia" w:cstheme="minorBidi"/>
                <w:color w:val="000000" w:themeColor="text1"/>
                <w:kern w:val="2"/>
                <w:sz w:val="18"/>
                <w:szCs w:val="22"/>
                <w:lang w:val="en-US" w:eastAsia="zh-CN" w:bidi="ar-SA"/>
                <w14:textFill>
                  <w14:solidFill>
                    <w14:schemeClr w14:val="tx1"/>
                  </w14:solidFill>
                </w14:textFill>
              </w:rPr>
            </w:pPr>
            <w:r>
              <w:rPr>
                <w:rFonts w:hint="eastAsia" w:ascii="宋体" w:hAnsi="宋体"/>
                <w:color w:val="000000" w:themeColor="text1"/>
                <w:sz w:val="18"/>
                <w:lang w:eastAsia="zh-CN"/>
                <w14:textFill>
                  <w14:solidFill>
                    <w14:schemeClr w14:val="tx1"/>
                  </w14:solidFill>
                </w14:textFill>
              </w:rPr>
              <w:t>选填</w:t>
            </w:r>
          </w:p>
        </w:tc>
        <w:tc>
          <w:tcPr>
            <w:tcW w:w="498" w:type="pct"/>
            <w:shd w:val="clear" w:color="auto" w:fill="FFC000"/>
            <w:vAlign w:val="top"/>
          </w:tcPr>
          <w:p>
            <w:pPr>
              <w:jc w:val="left"/>
              <w:rPr>
                <w:rFonts w:hint="default" w:ascii="宋体" w:hAnsi="宋体" w:eastAsiaTheme="minorEastAsia" w:cstheme="minorBidi"/>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2037</w:t>
            </w:r>
          </w:p>
        </w:tc>
        <w:tc>
          <w:tcPr>
            <w:tcW w:w="1412" w:type="pct"/>
            <w:shd w:val="clear" w:color="auto" w:fill="FFC000"/>
            <w:vAlign w:val="top"/>
          </w:tcPr>
          <w:p>
            <w:pPr>
              <w:widowControl/>
              <w:rPr>
                <w:rFonts w:ascii="宋体" w:hAnsi="宋体" w:eastAsiaTheme="minorEastAsia" w:cstheme="minorBidi"/>
                <w:color w:val="000000" w:themeColor="text1"/>
                <w:kern w:val="0"/>
                <w:sz w:val="18"/>
                <w:szCs w:val="18"/>
                <w:lang w:val="en-US" w:eastAsia="zh-CN" w:bidi="ar-SA"/>
                <w14:textFill>
                  <w14:solidFill>
                    <w14:schemeClr w14:val="tx1"/>
                  </w14:solidFill>
                </w14:textFill>
              </w:rPr>
            </w:pPr>
            <w:r>
              <w:rPr>
                <w:rFonts w:hint="eastAsia" w:ascii="宋体" w:hAnsi="宋体"/>
                <w:color w:val="000000"/>
                <w:kern w:val="0"/>
                <w:sz w:val="18"/>
                <w:szCs w:val="18"/>
              </w:rPr>
              <w:t>MakeFailRole</w:t>
            </w:r>
          </w:p>
        </w:tc>
        <w:tc>
          <w:tcPr>
            <w:tcW w:w="2611" w:type="pct"/>
            <w:shd w:val="clear" w:color="auto" w:fill="FFC000"/>
            <w:vAlign w:val="top"/>
          </w:tcPr>
          <w:p>
            <w:pPr>
              <w:widowControl/>
              <w:jc w:val="left"/>
              <w:rPr>
                <w:rFonts w:hint="eastAsia" w:ascii="宋体" w:hAnsi="宋体" w:eastAsiaTheme="minorEastAsia" w:cstheme="minorBidi"/>
                <w:color w:val="000000" w:themeColor="text1"/>
                <w:kern w:val="0"/>
                <w:sz w:val="18"/>
                <w:szCs w:val="18"/>
                <w:lang w:val="en-US" w:eastAsia="zh-CN" w:bidi="ar-SA"/>
                <w14:textFill>
                  <w14:solidFill>
                    <w14:schemeClr w14:val="tx1"/>
                  </w14:solidFill>
                </w14:textFill>
              </w:rPr>
            </w:pPr>
            <w:r>
              <w:rPr>
                <w:rFonts w:hint="eastAsia" w:ascii="宋体" w:hAnsi="宋体"/>
                <w:color w:val="000000"/>
                <w:kern w:val="0"/>
                <w:sz w:val="18"/>
                <w:szCs w:val="18"/>
              </w:rPr>
              <w:t>置业务失败的角色</w:t>
            </w:r>
            <w:r>
              <w:rPr>
                <w:rFonts w:hint="eastAsia" w:ascii="宋体" w:hAnsi="宋体" w:cs="宋体"/>
                <w:color w:val="000000"/>
                <w:kern w:val="0"/>
                <w:sz w:val="18"/>
                <w:szCs w:val="18"/>
              </w:rPr>
              <w:t>（均由中国结算赋值）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shd w:val="clear" w:color="auto" w:fill="FFC000"/>
          </w:tcPr>
          <w:p>
            <w:pPr>
              <w:jc w:val="left"/>
              <w:rPr>
                <w:rFonts w:hint="eastAsia" w:ascii="宋体" w:hAnsi="宋体" w:eastAsiaTheme="minorEastAsia"/>
                <w:color w:val="000000"/>
                <w:sz w:val="18"/>
                <w:szCs w:val="18"/>
                <w:lang w:eastAsia="zh-CN"/>
              </w:rPr>
            </w:pPr>
            <w:r>
              <w:rPr>
                <w:rFonts w:hint="eastAsia" w:ascii="宋体" w:hAnsi="宋体"/>
                <w:color w:val="000000"/>
                <w:sz w:val="18"/>
                <w:szCs w:val="18"/>
                <w:lang w:eastAsia="zh-CN"/>
              </w:rPr>
              <w:t>选填</w:t>
            </w:r>
          </w:p>
        </w:tc>
        <w:tc>
          <w:tcPr>
            <w:tcW w:w="498" w:type="pct"/>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1412" w:type="pct"/>
            <w:shd w:val="clear" w:color="auto" w:fill="FFC000"/>
          </w:tcPr>
          <w:p>
            <w:pPr>
              <w:widowControl/>
              <w:rPr>
                <w:rFonts w:ascii="宋体" w:hAnsi="宋体"/>
                <w:kern w:val="0"/>
                <w:sz w:val="18"/>
                <w:szCs w:val="18"/>
              </w:rPr>
            </w:pPr>
            <w:r>
              <w:rPr>
                <w:rFonts w:ascii="宋体" w:hAnsi="宋体"/>
                <w:kern w:val="0"/>
                <w:sz w:val="18"/>
                <w:szCs w:val="18"/>
              </w:rPr>
              <w:t>Detail</w:t>
            </w:r>
          </w:p>
        </w:tc>
        <w:tc>
          <w:tcPr>
            <w:tcW w:w="2611" w:type="pct"/>
            <w:shd w:val="clear" w:color="auto" w:fill="FFC000"/>
          </w:tcPr>
          <w:p>
            <w:pPr>
              <w:widowControl/>
              <w:jc w:val="left"/>
              <w:rPr>
                <w:rFonts w:ascii="宋体" w:hAnsi="宋体"/>
                <w:sz w:val="18"/>
              </w:rPr>
            </w:pPr>
            <w:r>
              <w:rPr>
                <w:rFonts w:hint="eastAsia" w:ascii="宋体" w:hAnsi="宋体"/>
                <w:kern w:val="0"/>
                <w:sz w:val="18"/>
                <w:szCs w:val="18"/>
              </w:rPr>
              <w:t>详细信息</w:t>
            </w:r>
            <w:r>
              <w:rPr>
                <w:rFonts w:hint="eastAsia" w:ascii="宋体" w:hAnsi="宋体"/>
                <w:sz w:val="18"/>
              </w:rPr>
              <w:t>（用于确认环节）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635</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ReservedField1</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636</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ReservedField2</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637</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ReservedField3</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szCs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szCs w:val="18"/>
              </w:rPr>
            </w:pPr>
            <w:r>
              <w:rPr>
                <w:rFonts w:hint="eastAsia" w:ascii="宋体" w:hAnsi="宋体"/>
                <w:kern w:val="0"/>
                <w:sz w:val="18"/>
                <w:szCs w:val="18"/>
              </w:rPr>
              <w:t>638</w:t>
            </w:r>
          </w:p>
        </w:tc>
        <w:tc>
          <w:tcPr>
            <w:tcW w:w="1412" w:type="pct"/>
            <w:shd w:val="clear" w:color="auto" w:fill="7F7F7F" w:themeFill="background1" w:themeFillShade="80"/>
          </w:tcPr>
          <w:p>
            <w:pPr>
              <w:widowControl/>
              <w:rPr>
                <w:rFonts w:ascii="宋体" w:hAnsi="宋体"/>
                <w:kern w:val="0"/>
                <w:sz w:val="18"/>
                <w:szCs w:val="18"/>
              </w:rPr>
            </w:pPr>
            <w:r>
              <w:rPr>
                <w:rFonts w:ascii="宋体" w:hAnsi="宋体"/>
                <w:kern w:val="0"/>
                <w:sz w:val="18"/>
                <w:szCs w:val="18"/>
              </w:rPr>
              <w:t>ReservedField4</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snapToGrid w:val="0"/>
              <w:jc w:val="left"/>
              <w:rPr>
                <w:rFonts w:ascii="宋体" w:hAnsi="宋体"/>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snapToGrid w:val="0"/>
              <w:jc w:val="left"/>
              <w:rPr>
                <w:rFonts w:ascii="宋体" w:hAnsi="宋体"/>
                <w:sz w:val="18"/>
              </w:rPr>
            </w:pPr>
            <w:r>
              <w:rPr>
                <w:rFonts w:hint="eastAsia" w:ascii="宋体" w:hAnsi="宋体"/>
                <w:sz w:val="18"/>
              </w:rPr>
              <w:t>639</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ReservedField5</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478" w:type="pct"/>
            <w:shd w:val="clear" w:color="auto" w:fill="7F7F7F" w:themeFill="background1" w:themeFillShade="80"/>
          </w:tcPr>
          <w:p>
            <w:pPr>
              <w:widowControl/>
              <w:rPr>
                <w:rFonts w:ascii="宋体" w:hAnsi="宋体"/>
                <w:kern w:val="0"/>
                <w:sz w:val="18"/>
              </w:rPr>
            </w:pPr>
            <w:r>
              <w:rPr>
                <w:rFonts w:hint="eastAsia" w:ascii="宋体" w:hAnsi="宋体"/>
                <w:color w:val="000000" w:themeColor="text1"/>
                <w:sz w:val="18"/>
                <w14:textFill>
                  <w14:solidFill>
                    <w14:schemeClr w14:val="tx1"/>
                  </w14:solidFill>
                </w14:textFill>
              </w:rPr>
              <w:t>不填</w:t>
            </w:r>
          </w:p>
        </w:tc>
        <w:tc>
          <w:tcPr>
            <w:tcW w:w="498" w:type="pct"/>
            <w:shd w:val="clear" w:color="auto" w:fill="7F7F7F" w:themeFill="background1" w:themeFillShade="80"/>
          </w:tcPr>
          <w:p>
            <w:pPr>
              <w:widowControl/>
              <w:rPr>
                <w:rFonts w:ascii="宋体" w:hAnsi="宋体"/>
                <w:kern w:val="0"/>
                <w:sz w:val="18"/>
              </w:rPr>
            </w:pPr>
            <w:r>
              <w:rPr>
                <w:rFonts w:hint="eastAsia" w:ascii="宋体" w:hAnsi="宋体"/>
                <w:kern w:val="0"/>
                <w:sz w:val="18"/>
              </w:rPr>
              <w:t>714</w:t>
            </w:r>
          </w:p>
        </w:tc>
        <w:tc>
          <w:tcPr>
            <w:tcW w:w="1412" w:type="pct"/>
            <w:shd w:val="clear" w:color="auto" w:fill="7F7F7F" w:themeFill="background1" w:themeFillShade="80"/>
          </w:tcPr>
          <w:p>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2611" w:type="pct"/>
            <w:shd w:val="clear" w:color="auto" w:fill="7F7F7F" w:themeFill="background1" w:themeFillShade="80"/>
          </w:tcPr>
          <w:p>
            <w:pPr>
              <w:widowControl/>
              <w:rPr>
                <w:rFonts w:ascii="宋体" w:hAnsi="宋体"/>
                <w:kern w:val="0"/>
                <w:sz w:val="18"/>
              </w:rPr>
            </w:pPr>
            <w:r>
              <w:rPr>
                <w:rFonts w:hint="eastAsia" w:ascii="宋体" w:hAnsi="宋体"/>
                <w:kern w:val="0"/>
                <w:sz w:val="18"/>
              </w:rPr>
              <w:t>预留字段6</w:t>
            </w:r>
          </w:p>
        </w:tc>
      </w:tr>
    </w:tbl>
    <w:p>
      <w:pPr>
        <w:spacing w:line="360" w:lineRule="auto"/>
        <w:ind w:firstLine="0" w:firstLineChars="0"/>
        <w:rPr>
          <w:rFonts w:hint="eastAsia"/>
          <w:lang w:val="en-US" w:eastAsia="zh-CN"/>
        </w:rPr>
      </w:pPr>
      <w:r>
        <w:rPr>
          <w:rFonts w:hint="eastAsia"/>
          <w:lang w:val="en-US" w:eastAsia="zh-CN"/>
        </w:rPr>
        <w:t>特殊说明：</w:t>
      </w:r>
    </w:p>
    <w:p>
      <w:pPr>
        <w:numPr>
          <w:ilvl w:val="0"/>
          <w:numId w:val="10"/>
        </w:numPr>
        <w:spacing w:line="360" w:lineRule="auto"/>
        <w:ind w:firstLine="0" w:firstLineChars="0"/>
        <w:rPr>
          <w:rFonts w:hint="eastAsia"/>
          <w:lang w:val="en-US" w:eastAsia="zh-CN"/>
        </w:rPr>
      </w:pPr>
      <w:r>
        <w:rPr>
          <w:rFonts w:hint="eastAsia"/>
          <w:lang w:val="en-US" w:eastAsia="zh-CN"/>
        </w:rPr>
        <w:t>当“交易处理返回代码”字段为0000时，“银行卡对应持仓状况”字段必填。</w:t>
      </w:r>
    </w:p>
    <w:p>
      <w:pPr>
        <w:numPr>
          <w:ilvl w:val="0"/>
          <w:numId w:val="10"/>
        </w:numPr>
        <w:spacing w:line="360" w:lineRule="auto"/>
        <w:ind w:firstLine="0" w:firstLineChars="0"/>
        <w:rPr>
          <w:rFonts w:hint="default"/>
          <w:lang w:val="en-US" w:eastAsia="zh-CN"/>
        </w:rPr>
      </w:pPr>
      <w:r>
        <w:rPr>
          <w:rFonts w:hint="eastAsia"/>
          <w:lang w:val="en-US" w:eastAsia="zh-CN"/>
        </w:rPr>
        <w:t>当“交易处理返回代码”字段非0000时，“银行卡对应持仓状况”字段不填，“置业务失败角色”和“详细信息”字段必填。</w:t>
      </w:r>
    </w:p>
    <w:p>
      <w:pPr>
        <w:rPr>
          <w:rFonts w:hint="default"/>
          <w:lang w:val="en-US" w:eastAsia="zh-CN"/>
        </w:rPr>
      </w:pPr>
    </w:p>
    <w:p>
      <w:pPr>
        <w:rPr>
          <w:rFonts w:hint="default"/>
          <w:lang w:val="en-US" w:eastAsia="zh-CN"/>
        </w:rPr>
      </w:pPr>
    </w:p>
    <w:p>
      <w:pPr>
        <w:rPr>
          <w:rFonts w:hint="eastAsia"/>
          <w:lang w:eastAsia="zh-CN"/>
        </w:rPr>
      </w:pPr>
    </w:p>
    <w:p>
      <w:pPr>
        <w:pStyle w:val="3"/>
      </w:pPr>
      <w:bookmarkStart w:id="15" w:name="_Toc51664138"/>
      <w:r>
        <w:rPr>
          <w:rFonts w:hint="eastAsia"/>
        </w:rPr>
        <w:t>4. 文件</w:t>
      </w:r>
      <w:r>
        <w:t>类接口</w:t>
      </w:r>
      <w:bookmarkEnd w:id="15"/>
    </w:p>
    <w:p>
      <w:pPr>
        <w:spacing w:line="360" w:lineRule="auto"/>
        <w:ind w:firstLine="420" w:firstLineChars="200"/>
      </w:pPr>
      <w:r>
        <w:rPr>
          <w:rFonts w:hint="eastAsia"/>
        </w:rPr>
        <w:t>文件</w:t>
      </w:r>
      <w:r>
        <w:t>类接口用于在参与人之间批量进行数据交换，接口文件的格式请参考接口规范中的相关说明，此处不再重复解释。平台</w:t>
      </w:r>
      <w:r>
        <w:rPr>
          <w:rFonts w:hint="eastAsia"/>
        </w:rPr>
        <w:t>与</w:t>
      </w:r>
      <w:r>
        <w:t>参与人</w:t>
      </w:r>
      <w:r>
        <w:rPr>
          <w:rFonts w:hint="eastAsia"/>
        </w:rPr>
        <w:t>交互</w:t>
      </w:r>
      <w:r>
        <w:t>的文件批次</w:t>
      </w:r>
      <w:r>
        <w:rPr>
          <w:rFonts w:hint="eastAsia"/>
        </w:rPr>
        <w:t>及</w:t>
      </w:r>
      <w:r>
        <w:t>时点见下图</w:t>
      </w:r>
      <w:r>
        <w:rPr>
          <w:rFonts w:hint="eastAsia"/>
        </w:rPr>
        <w:t>，</w:t>
      </w:r>
      <w:r>
        <w:t>每个文件</w:t>
      </w:r>
      <w:r>
        <w:rPr>
          <w:rFonts w:hint="eastAsia"/>
        </w:rPr>
        <w:t>的</w:t>
      </w:r>
      <w:r>
        <w:t>具体填写说明请参见之后的各节。</w:t>
      </w:r>
    </w:p>
    <w:p>
      <w:r>
        <w:object>
          <v:shape id="_x0000_i1034" o:spt="75" type="#_x0000_t75" style="height:539.25pt;width:440.45pt;" o:ole="t" filled="f" o:preferrelative="t" stroked="f" coordsize="21600,21600">
            <v:path/>
            <v:fill on="f" focussize="0,0"/>
            <v:stroke on="f"/>
            <v:imagedata r:id="rId23" o:title=""/>
            <o:lock v:ext="edit" aspectratio="f"/>
            <w10:wrap type="none"/>
            <w10:anchorlock/>
          </v:shape>
          <o:OLEObject Type="Embed" ProgID="Visio.Drawing.15" ShapeID="_x0000_i1034" DrawAspect="Content" ObjectID="_1468075734" r:id="rId22">
            <o:LockedField>false</o:LockedField>
          </o:OLEObject>
        </w:object>
      </w:r>
    </w:p>
    <w:p>
      <w:pPr>
        <w:pStyle w:val="4"/>
      </w:pPr>
      <w:bookmarkStart w:id="16" w:name="_Toc51664139"/>
      <w:r>
        <w:rPr>
          <w:rFonts w:hint="eastAsia"/>
        </w:rPr>
        <w:t>4.1 平台</w:t>
      </w:r>
      <w:r>
        <w:t>向销售机构发送</w:t>
      </w:r>
      <w:r>
        <w:rPr>
          <w:rFonts w:hint="eastAsia"/>
        </w:rPr>
        <w:t>的</w:t>
      </w:r>
      <w:r>
        <w:t>文件</w:t>
      </w:r>
      <w:bookmarkEnd w:id="16"/>
    </w:p>
    <w:p>
      <w:pPr>
        <w:pStyle w:val="5"/>
      </w:pPr>
      <w:r>
        <w:rPr>
          <w:rFonts w:hint="eastAsia"/>
        </w:rPr>
        <w:t>4.1.1 参数文件</w:t>
      </w:r>
    </w:p>
    <w:p>
      <w:pPr>
        <w:spacing w:line="360" w:lineRule="auto"/>
        <w:ind w:firstLine="420" w:firstLineChars="200"/>
      </w:pPr>
      <w:r>
        <w:rPr>
          <w:rFonts w:hint="eastAsia"/>
        </w:rPr>
        <w:t>参数</w:t>
      </w:r>
      <w:r>
        <w:t>文件包括</w:t>
      </w:r>
      <w:r>
        <w:rPr>
          <w:rFonts w:hint="eastAsia"/>
        </w:rPr>
        <w:t>基金</w:t>
      </w:r>
      <w:r>
        <w:t>代码表</w:t>
      </w:r>
      <w:r>
        <w:rPr>
          <w:rFonts w:hint="eastAsia"/>
        </w:rPr>
        <w:t>和</w:t>
      </w:r>
      <w:r>
        <w:t>参与人</w:t>
      </w:r>
      <w:r>
        <w:rPr>
          <w:rFonts w:hint="eastAsia"/>
          <w:lang w:val="en-US" w:eastAsia="zh-Hans"/>
        </w:rPr>
        <w:t>代码</w:t>
      </w:r>
      <w:r>
        <w:t>表两个文件。</w:t>
      </w:r>
      <w:r>
        <w:rPr>
          <w:rFonts w:hint="eastAsia"/>
        </w:rPr>
        <w:t>平台</w:t>
      </w:r>
      <w:r>
        <w:t>于每个业务日</w:t>
      </w:r>
      <w:r>
        <w:rPr>
          <w:rFonts w:hint="eastAsia"/>
        </w:rPr>
        <w:t>9:00前</w:t>
      </w:r>
      <w:r>
        <w:t>向销售</w:t>
      </w:r>
      <w:r>
        <w:rPr>
          <w:rFonts w:hint="eastAsia"/>
        </w:rPr>
        <w:t>机构</w:t>
      </w:r>
      <w:r>
        <w:t>发送</w:t>
      </w:r>
      <w:r>
        <w:rPr>
          <w:rFonts w:hint="eastAsia"/>
        </w:rPr>
        <w:t>此</w:t>
      </w:r>
      <w:r>
        <w:t>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r>
              <w:rPr>
                <w:rFonts w:hint="eastAsia"/>
              </w:rPr>
              <w:t>平台</w:t>
            </w:r>
          </w:p>
        </w:tc>
        <w:tc>
          <w:tcPr>
            <w:tcW w:w="1276" w:type="dxa"/>
            <w:vMerge w:val="restart"/>
            <w:vAlign w:val="center"/>
          </w:tcPr>
          <w:p>
            <w:r>
              <w:rPr>
                <w:rFonts w:hint="eastAsia"/>
              </w:rPr>
              <w:t>销售</w:t>
            </w:r>
            <w:r>
              <w:t>机构</w:t>
            </w:r>
          </w:p>
        </w:tc>
        <w:tc>
          <w:tcPr>
            <w:tcW w:w="2835" w:type="dxa"/>
            <w:vMerge w:val="restart"/>
            <w:vAlign w:val="center"/>
          </w:tcPr>
          <w:p>
            <w:r>
              <w:t>SYC_100_xxx_yyyymmdd.TXT</w:t>
            </w:r>
          </w:p>
        </w:tc>
        <w:tc>
          <w:tcPr>
            <w:tcW w:w="3169" w:type="dxa"/>
          </w:tcPr>
          <w:p>
            <w:r>
              <w:t>SYD_100_xxx_yyyymmdd_C1.TXT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tc>
        <w:tc>
          <w:tcPr>
            <w:tcW w:w="1276" w:type="dxa"/>
            <w:vMerge w:val="continue"/>
          </w:tcPr>
          <w:p/>
        </w:tc>
        <w:tc>
          <w:tcPr>
            <w:tcW w:w="2835" w:type="dxa"/>
            <w:vMerge w:val="continue"/>
          </w:tcPr>
          <w:p/>
        </w:tc>
        <w:tc>
          <w:tcPr>
            <w:tcW w:w="3169" w:type="dxa"/>
          </w:tcPr>
          <w:p>
            <w:r>
              <w:t>SYD_100_xxx_yyyymmdd_C2.TXT</w:t>
            </w:r>
          </w:p>
        </w:tc>
      </w:tr>
    </w:tbl>
    <w:p/>
    <w:p>
      <w:pPr>
        <w:pStyle w:val="6"/>
      </w:pPr>
      <w:bookmarkStart w:id="17" w:name="_（1）基金代码表填写规则"/>
      <w:bookmarkEnd w:id="17"/>
      <w:r>
        <w:rPr>
          <w:rFonts w:hint="eastAsia"/>
        </w:rPr>
        <w:t>（1）基金</w:t>
      </w:r>
      <w:r>
        <w:t>代码表填写规则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843"/>
        <w:gridCol w:w="709"/>
        <w:gridCol w:w="850"/>
        <w:gridCol w:w="1560"/>
        <w:gridCol w:w="17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7F7F7F" w:themeFill="background1" w:themeFillShade="80"/>
            <w:vAlign w:val="center"/>
          </w:tcPr>
          <w:p>
            <w:pPr>
              <w:rPr>
                <w:b/>
              </w:rPr>
            </w:pPr>
            <w:r>
              <w:rPr>
                <w:rFonts w:ascii="宋体" w:hAnsi="宋体"/>
                <w:b/>
                <w:sz w:val="18"/>
              </w:rPr>
              <w:t>ID</w:t>
            </w:r>
          </w:p>
        </w:tc>
        <w:tc>
          <w:tcPr>
            <w:tcW w:w="1843" w:type="dxa"/>
            <w:shd w:val="clear" w:color="auto" w:fill="7F7F7F" w:themeFill="background1" w:themeFillShade="80"/>
            <w:vAlign w:val="center"/>
          </w:tcPr>
          <w:p>
            <w:pPr>
              <w:rPr>
                <w:b/>
              </w:rPr>
            </w:pPr>
            <w:r>
              <w:rPr>
                <w:rFonts w:hint="eastAsia" w:ascii="宋体" w:hAnsi="宋体"/>
                <w:b/>
                <w:sz w:val="18"/>
              </w:rPr>
              <w:t>字段名</w:t>
            </w:r>
          </w:p>
        </w:tc>
        <w:tc>
          <w:tcPr>
            <w:tcW w:w="709" w:type="dxa"/>
            <w:shd w:val="clear" w:color="auto" w:fill="7F7F7F" w:themeFill="background1" w:themeFillShade="80"/>
            <w:vAlign w:val="center"/>
          </w:tcPr>
          <w:p>
            <w:pPr>
              <w:rPr>
                <w:b/>
              </w:rPr>
            </w:pPr>
            <w:r>
              <w:rPr>
                <w:rFonts w:hint="eastAsia" w:ascii="宋体" w:hAnsi="宋体"/>
                <w:b/>
                <w:sz w:val="18"/>
              </w:rPr>
              <w:t>类型</w:t>
            </w:r>
          </w:p>
        </w:tc>
        <w:tc>
          <w:tcPr>
            <w:tcW w:w="850" w:type="dxa"/>
            <w:shd w:val="clear" w:color="auto" w:fill="7F7F7F" w:themeFill="background1" w:themeFillShade="80"/>
            <w:vAlign w:val="center"/>
          </w:tcPr>
          <w:p>
            <w:pPr>
              <w:rPr>
                <w:b/>
              </w:rPr>
            </w:pPr>
            <w:r>
              <w:rPr>
                <w:rFonts w:hint="eastAsia" w:ascii="宋体" w:hAnsi="宋体"/>
                <w:b/>
                <w:sz w:val="18"/>
              </w:rPr>
              <w:t>长度</w:t>
            </w:r>
          </w:p>
        </w:tc>
        <w:tc>
          <w:tcPr>
            <w:tcW w:w="1560" w:type="dxa"/>
            <w:shd w:val="clear" w:color="auto" w:fill="7F7F7F" w:themeFill="background1" w:themeFillShade="80"/>
            <w:vAlign w:val="center"/>
          </w:tcPr>
          <w:p>
            <w:pPr>
              <w:rPr>
                <w:b/>
              </w:rPr>
            </w:pPr>
            <w:r>
              <w:rPr>
                <w:rFonts w:hint="eastAsia" w:ascii="宋体" w:hAnsi="宋体"/>
                <w:b/>
                <w:sz w:val="18"/>
              </w:rPr>
              <w:t>描述</w:t>
            </w:r>
          </w:p>
        </w:tc>
        <w:tc>
          <w:tcPr>
            <w:tcW w:w="1751" w:type="dxa"/>
            <w:shd w:val="clear" w:color="auto" w:fill="7F7F7F" w:themeFill="background1" w:themeFillShade="80"/>
            <w:vAlign w:val="center"/>
          </w:tcPr>
          <w:p>
            <w:pPr>
              <w:rPr>
                <w:b/>
              </w:rPr>
            </w:pPr>
            <w:r>
              <w:rPr>
                <w:rFonts w:hint="eastAsia" w:ascii="宋体" w:hAnsi="宋体"/>
                <w:b/>
                <w:sz w:val="18"/>
              </w:rPr>
              <w:t>备注</w:t>
            </w:r>
          </w:p>
        </w:tc>
        <w:tc>
          <w:tcPr>
            <w:tcW w:w="1134" w:type="dxa"/>
            <w:shd w:val="clear" w:color="auto" w:fill="7F7F7F" w:themeFill="background1" w:themeFillShade="80"/>
            <w:vAlign w:val="center"/>
          </w:tcPr>
          <w:p>
            <w:pPr>
              <w:snapToGrid w:val="0"/>
              <w:rPr>
                <w:rFonts w:ascii="宋体" w:hAnsi="宋体"/>
                <w:b/>
                <w:sz w:val="18"/>
              </w:rPr>
            </w:pPr>
            <w:r>
              <w:rPr>
                <w:rFonts w:hint="eastAsia" w:ascii="宋体" w:hAnsi="宋体"/>
                <w:b/>
                <w:sz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sz w:val="18"/>
              </w:rPr>
              <w:t>355</w:t>
            </w:r>
          </w:p>
        </w:tc>
        <w:tc>
          <w:tcPr>
            <w:tcW w:w="1843" w:type="dxa"/>
            <w:shd w:val="clear" w:color="auto" w:fill="00B050"/>
          </w:tcPr>
          <w:p>
            <w:r>
              <w:rPr>
                <w:rFonts w:hint="eastAsia" w:ascii="宋体" w:hAnsi="宋体"/>
                <w:sz w:val="18"/>
              </w:rPr>
              <w:t>SequenceNO</w:t>
            </w:r>
          </w:p>
        </w:tc>
        <w:tc>
          <w:tcPr>
            <w:tcW w:w="709" w:type="dxa"/>
            <w:shd w:val="clear" w:color="auto" w:fill="00B050"/>
          </w:tcPr>
          <w:p>
            <w:r>
              <w:rPr>
                <w:rFonts w:hint="eastAsia" w:ascii="宋体" w:hAnsi="宋体"/>
                <w:sz w:val="18"/>
              </w:rPr>
              <w:t>A</w:t>
            </w:r>
          </w:p>
        </w:tc>
        <w:tc>
          <w:tcPr>
            <w:tcW w:w="850" w:type="dxa"/>
            <w:shd w:val="clear" w:color="auto" w:fill="00B050"/>
          </w:tcPr>
          <w:p>
            <w:r>
              <w:rPr>
                <w:rFonts w:hint="eastAsia" w:ascii="宋体" w:hAnsi="宋体"/>
                <w:sz w:val="18"/>
              </w:rPr>
              <w:t>20</w:t>
            </w:r>
          </w:p>
        </w:tc>
        <w:tc>
          <w:tcPr>
            <w:tcW w:w="1560" w:type="dxa"/>
            <w:shd w:val="clear" w:color="auto" w:fill="00B050"/>
          </w:tcPr>
          <w:p>
            <w:r>
              <w:rPr>
                <w:rFonts w:hint="eastAsia" w:ascii="宋体" w:hAnsi="宋体"/>
                <w:sz w:val="18"/>
              </w:rPr>
              <w:t>序号</w:t>
            </w:r>
          </w:p>
        </w:tc>
        <w:tc>
          <w:tcPr>
            <w:tcW w:w="1751" w:type="dxa"/>
            <w:shd w:val="clear" w:color="auto" w:fill="00B050"/>
          </w:tcPr>
          <w:p>
            <w:r>
              <w:rPr>
                <w:rFonts w:hint="eastAsia" w:ascii="宋体" w:hAnsi="宋体"/>
                <w:sz w:val="18"/>
              </w:rPr>
              <w:t>同一日不能重复</w:t>
            </w:r>
          </w:p>
        </w:tc>
        <w:tc>
          <w:tcPr>
            <w:tcW w:w="1134" w:type="dxa"/>
            <w:shd w:val="clear" w:color="auto" w:fill="00B050"/>
            <w:vAlign w:val="center"/>
          </w:tcPr>
          <w:p>
            <w:r>
              <w:rPr>
                <w:rFonts w:hint="eastAsia"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ascii="宋体" w:hAnsi="宋体"/>
                <w:sz w:val="18"/>
              </w:rPr>
              <w:t>67</w:t>
            </w:r>
          </w:p>
        </w:tc>
        <w:tc>
          <w:tcPr>
            <w:tcW w:w="1843" w:type="dxa"/>
            <w:shd w:val="clear" w:color="auto" w:fill="00B050"/>
          </w:tcPr>
          <w:p>
            <w:r>
              <w:rPr>
                <w:rFonts w:ascii="宋体" w:hAnsi="宋体"/>
                <w:sz w:val="18"/>
              </w:rPr>
              <w:t>FundCode</w:t>
            </w:r>
          </w:p>
        </w:tc>
        <w:tc>
          <w:tcPr>
            <w:tcW w:w="709" w:type="dxa"/>
            <w:shd w:val="clear" w:color="auto" w:fill="00B050"/>
          </w:tcPr>
          <w:p>
            <w:r>
              <w:rPr>
                <w:rFonts w:hint="eastAsia" w:ascii="宋体" w:hAnsi="宋体"/>
                <w:sz w:val="18"/>
              </w:rPr>
              <w:t>C</w:t>
            </w:r>
          </w:p>
        </w:tc>
        <w:tc>
          <w:tcPr>
            <w:tcW w:w="850" w:type="dxa"/>
            <w:shd w:val="clear" w:color="auto" w:fill="00B050"/>
          </w:tcPr>
          <w:p>
            <w:r>
              <w:rPr>
                <w:rFonts w:ascii="宋体" w:hAnsi="宋体"/>
                <w:sz w:val="18"/>
              </w:rPr>
              <w:t>6</w:t>
            </w:r>
          </w:p>
        </w:tc>
        <w:tc>
          <w:tcPr>
            <w:tcW w:w="1560" w:type="dxa"/>
            <w:shd w:val="clear" w:color="auto" w:fill="00B050"/>
          </w:tcPr>
          <w:p>
            <w:r>
              <w:rPr>
                <w:rFonts w:hint="eastAsia" w:ascii="宋体" w:hAnsi="宋体"/>
                <w:sz w:val="18"/>
              </w:rPr>
              <w:t>基金代码</w:t>
            </w:r>
          </w:p>
        </w:tc>
        <w:tc>
          <w:tcPr>
            <w:tcW w:w="1751" w:type="dxa"/>
            <w:shd w:val="clear" w:color="auto" w:fill="00B050"/>
          </w:tcPr>
          <w:p/>
        </w:tc>
        <w:tc>
          <w:tcPr>
            <w:tcW w:w="1134" w:type="dxa"/>
            <w:shd w:val="clear" w:color="auto" w:fill="00B050"/>
          </w:tcPr>
          <w:p>
            <w:r>
              <w:rPr>
                <w:rFonts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sz w:val="18"/>
              </w:rPr>
              <w:t>260</w:t>
            </w:r>
          </w:p>
        </w:tc>
        <w:tc>
          <w:tcPr>
            <w:tcW w:w="1843" w:type="dxa"/>
            <w:shd w:val="clear" w:color="auto" w:fill="00B050"/>
          </w:tcPr>
          <w:p>
            <w:r>
              <w:rPr>
                <w:rFonts w:hint="eastAsia" w:ascii="宋体" w:hAnsi="宋体"/>
                <w:sz w:val="18"/>
              </w:rPr>
              <w:t>ShareClass</w:t>
            </w:r>
          </w:p>
        </w:tc>
        <w:tc>
          <w:tcPr>
            <w:tcW w:w="709" w:type="dxa"/>
            <w:shd w:val="clear" w:color="auto" w:fill="00B050"/>
          </w:tcPr>
          <w:p>
            <w:r>
              <w:rPr>
                <w:rFonts w:hint="eastAsia" w:ascii="宋体" w:hAnsi="宋体"/>
                <w:sz w:val="18"/>
              </w:rPr>
              <w:t>A</w:t>
            </w:r>
          </w:p>
        </w:tc>
        <w:tc>
          <w:tcPr>
            <w:tcW w:w="850" w:type="dxa"/>
            <w:shd w:val="clear" w:color="auto" w:fill="00B050"/>
          </w:tcPr>
          <w:p>
            <w:r>
              <w:rPr>
                <w:rFonts w:hint="eastAsia" w:ascii="宋体" w:hAnsi="宋体"/>
                <w:sz w:val="18"/>
              </w:rPr>
              <w:t>1</w:t>
            </w:r>
          </w:p>
        </w:tc>
        <w:tc>
          <w:tcPr>
            <w:tcW w:w="1560" w:type="dxa"/>
            <w:shd w:val="clear" w:color="auto" w:fill="00B050"/>
          </w:tcPr>
          <w:p>
            <w:r>
              <w:rPr>
                <w:rFonts w:hint="eastAsia" w:ascii="宋体" w:hAnsi="宋体"/>
                <w:sz w:val="18"/>
              </w:rPr>
              <w:t>收费方式</w:t>
            </w:r>
          </w:p>
        </w:tc>
        <w:tc>
          <w:tcPr>
            <w:tcW w:w="1751" w:type="dxa"/>
            <w:shd w:val="clear" w:color="auto" w:fill="00B050"/>
          </w:tcPr>
          <w:p>
            <w:pPr>
              <w:snapToGrid w:val="0"/>
              <w:rPr>
                <w:rFonts w:ascii="宋体" w:hAnsi="宋体"/>
                <w:sz w:val="18"/>
              </w:rPr>
            </w:pPr>
            <w:r>
              <w:rPr>
                <w:rFonts w:hint="eastAsia" w:ascii="宋体" w:hAnsi="宋体"/>
                <w:sz w:val="18"/>
              </w:rPr>
              <w:t>0-前收费，1-后收费</w:t>
            </w:r>
          </w:p>
          <w:p/>
        </w:tc>
        <w:tc>
          <w:tcPr>
            <w:tcW w:w="1134" w:type="dxa"/>
            <w:shd w:val="clear" w:color="auto" w:fill="00B050"/>
          </w:tcPr>
          <w:p>
            <w:r>
              <w:rPr>
                <w:rFonts w:hint="eastAsia"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pPr>
              <w:rPr>
                <w:rFonts w:hint="default" w:ascii="宋体" w:hAnsi="宋体" w:eastAsiaTheme="minorEastAsia"/>
                <w:sz w:val="18"/>
                <w:lang w:val="en-US" w:eastAsia="zh-CN"/>
              </w:rPr>
            </w:pPr>
            <w:r>
              <w:rPr>
                <w:rFonts w:hint="eastAsia" w:ascii="宋体" w:hAnsi="宋体"/>
                <w:sz w:val="18"/>
                <w:lang w:val="en-US" w:eastAsia="zh-CN"/>
              </w:rPr>
              <w:t>651</w:t>
            </w:r>
          </w:p>
        </w:tc>
        <w:tc>
          <w:tcPr>
            <w:tcW w:w="1843" w:type="dxa"/>
            <w:shd w:val="clear" w:color="auto" w:fill="00B050"/>
          </w:tcPr>
          <w:p>
            <w:pPr>
              <w:rPr>
                <w:rFonts w:hint="eastAsia" w:ascii="宋体" w:hAnsi="宋体"/>
                <w:sz w:val="18"/>
              </w:rPr>
            </w:pPr>
            <w:r>
              <w:rPr>
                <w:rFonts w:hint="eastAsia" w:ascii="宋体" w:hAnsi="宋体"/>
                <w:kern w:val="0"/>
                <w:sz w:val="18"/>
              </w:rPr>
              <w:t>MainFundCode</w:t>
            </w:r>
          </w:p>
        </w:tc>
        <w:tc>
          <w:tcPr>
            <w:tcW w:w="709" w:type="dxa"/>
            <w:shd w:val="clear" w:color="auto" w:fill="00B050"/>
          </w:tcPr>
          <w:p>
            <w:pPr>
              <w:rPr>
                <w:rFonts w:hint="eastAsia" w:ascii="宋体" w:hAnsi="宋体" w:eastAsiaTheme="minorEastAsia"/>
                <w:sz w:val="18"/>
                <w:lang w:val="en-US" w:eastAsia="zh-CN"/>
              </w:rPr>
            </w:pPr>
            <w:r>
              <w:rPr>
                <w:rFonts w:hint="eastAsia" w:ascii="宋体" w:hAnsi="宋体"/>
                <w:sz w:val="18"/>
                <w:lang w:val="en-US" w:eastAsia="zh-CN"/>
              </w:rPr>
              <w:t>C</w:t>
            </w:r>
          </w:p>
        </w:tc>
        <w:tc>
          <w:tcPr>
            <w:tcW w:w="850" w:type="dxa"/>
            <w:shd w:val="clear" w:color="auto" w:fill="00B050"/>
          </w:tcPr>
          <w:p>
            <w:pPr>
              <w:rPr>
                <w:rFonts w:hint="eastAsia" w:ascii="宋体" w:hAnsi="宋体" w:eastAsiaTheme="minorEastAsia"/>
                <w:sz w:val="18"/>
                <w:lang w:val="en-US" w:eastAsia="zh-CN"/>
              </w:rPr>
            </w:pPr>
            <w:r>
              <w:rPr>
                <w:rFonts w:hint="eastAsia" w:ascii="宋体" w:hAnsi="宋体"/>
                <w:sz w:val="18"/>
                <w:lang w:val="en-US" w:eastAsia="zh-CN"/>
              </w:rPr>
              <w:t>6</w:t>
            </w:r>
          </w:p>
        </w:tc>
        <w:tc>
          <w:tcPr>
            <w:tcW w:w="1560" w:type="dxa"/>
            <w:shd w:val="clear" w:color="auto" w:fill="00B050"/>
          </w:tcPr>
          <w:p>
            <w:pPr>
              <w:rPr>
                <w:rFonts w:hint="eastAsia" w:ascii="宋体" w:hAnsi="宋体"/>
                <w:sz w:val="18"/>
              </w:rPr>
            </w:pPr>
            <w:r>
              <w:rPr>
                <w:rFonts w:hint="eastAsia" w:ascii="宋体" w:hAnsi="宋体"/>
                <w:kern w:val="0"/>
                <w:sz w:val="18"/>
              </w:rPr>
              <w:t>主基金代码</w:t>
            </w:r>
          </w:p>
        </w:tc>
        <w:tc>
          <w:tcPr>
            <w:tcW w:w="1751" w:type="dxa"/>
            <w:shd w:val="clear" w:color="auto" w:fill="00B050"/>
          </w:tcPr>
          <w:p/>
        </w:tc>
        <w:tc>
          <w:tcPr>
            <w:tcW w:w="1134" w:type="dxa"/>
            <w:shd w:val="clear" w:color="auto" w:fill="00B050"/>
          </w:tcPr>
          <w:p>
            <w:pPr>
              <w:rPr>
                <w:rFonts w:hint="eastAsia" w:ascii="宋体" w:hAnsi="宋体" w:eastAsiaTheme="minorEastAsia"/>
                <w:sz w:val="18"/>
                <w:lang w:val="en-US" w:eastAsia="zh-CN"/>
              </w:rPr>
            </w:pPr>
            <w:r>
              <w:rPr>
                <w:rFonts w:hint="eastAsia" w:ascii="宋体" w:hAnsi="宋体"/>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sz w:val="18"/>
              </w:rPr>
              <w:t>2421</w:t>
            </w:r>
          </w:p>
        </w:tc>
        <w:tc>
          <w:tcPr>
            <w:tcW w:w="1843" w:type="dxa"/>
            <w:shd w:val="clear" w:color="auto" w:fill="00B050"/>
          </w:tcPr>
          <w:p>
            <w:r>
              <w:rPr>
                <w:rFonts w:hint="eastAsia" w:ascii="宋体" w:hAnsi="宋体"/>
                <w:sz w:val="18"/>
              </w:rPr>
              <w:t>FundStatus2</w:t>
            </w:r>
          </w:p>
        </w:tc>
        <w:tc>
          <w:tcPr>
            <w:tcW w:w="709" w:type="dxa"/>
            <w:shd w:val="clear" w:color="auto" w:fill="00B050"/>
          </w:tcPr>
          <w:p>
            <w:r>
              <w:rPr>
                <w:rFonts w:hint="eastAsia" w:ascii="宋体" w:hAnsi="宋体"/>
                <w:kern w:val="0"/>
                <w:sz w:val="18"/>
              </w:rPr>
              <w:t>C</w:t>
            </w:r>
          </w:p>
        </w:tc>
        <w:tc>
          <w:tcPr>
            <w:tcW w:w="850" w:type="dxa"/>
            <w:shd w:val="clear" w:color="auto" w:fill="00B050"/>
          </w:tcPr>
          <w:p>
            <w:r>
              <w:rPr>
                <w:rFonts w:hint="eastAsia" w:ascii="宋体" w:hAnsi="宋体"/>
                <w:sz w:val="18"/>
              </w:rPr>
              <w:t>3</w:t>
            </w:r>
          </w:p>
        </w:tc>
        <w:tc>
          <w:tcPr>
            <w:tcW w:w="1560" w:type="dxa"/>
            <w:shd w:val="clear" w:color="auto" w:fill="00B050"/>
          </w:tcPr>
          <w:p>
            <w:r>
              <w:rPr>
                <w:rFonts w:hint="eastAsia" w:ascii="宋体" w:hAnsi="宋体"/>
                <w:sz w:val="18"/>
              </w:rPr>
              <w:t>基金状态2</w:t>
            </w:r>
          </w:p>
        </w:tc>
        <w:tc>
          <w:tcPr>
            <w:tcW w:w="1751" w:type="dxa"/>
            <w:shd w:val="clear" w:color="auto" w:fill="00B050"/>
          </w:tcPr>
          <w:p/>
        </w:tc>
        <w:tc>
          <w:tcPr>
            <w:tcW w:w="1134" w:type="dxa"/>
            <w:shd w:val="clear" w:color="auto" w:fill="00B050"/>
          </w:tcPr>
          <w:p>
            <w:r>
              <w:rPr>
                <w:rFonts w:hint="eastAsia"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sz w:val="18"/>
              </w:rPr>
              <w:t>2023</w:t>
            </w:r>
          </w:p>
        </w:tc>
        <w:tc>
          <w:tcPr>
            <w:tcW w:w="1843" w:type="dxa"/>
            <w:shd w:val="clear" w:color="auto" w:fill="00B050"/>
          </w:tcPr>
          <w:p>
            <w:r>
              <w:rPr>
                <w:rFonts w:ascii="宋体" w:hAnsi="宋体"/>
                <w:sz w:val="18"/>
              </w:rPr>
              <w:t>FundName</w:t>
            </w:r>
            <w:r>
              <w:rPr>
                <w:rFonts w:hint="eastAsia" w:ascii="宋体" w:hAnsi="宋体"/>
                <w:sz w:val="18"/>
              </w:rPr>
              <w:t>2</w:t>
            </w:r>
          </w:p>
        </w:tc>
        <w:tc>
          <w:tcPr>
            <w:tcW w:w="709" w:type="dxa"/>
            <w:shd w:val="clear" w:color="auto" w:fill="00B050"/>
          </w:tcPr>
          <w:p>
            <w:r>
              <w:rPr>
                <w:rFonts w:ascii="宋体" w:hAnsi="宋体"/>
                <w:sz w:val="18"/>
              </w:rPr>
              <w:t>C</w:t>
            </w:r>
          </w:p>
        </w:tc>
        <w:tc>
          <w:tcPr>
            <w:tcW w:w="850" w:type="dxa"/>
            <w:shd w:val="clear" w:color="auto" w:fill="00B050"/>
          </w:tcPr>
          <w:p>
            <w:r>
              <w:rPr>
                <w:rFonts w:ascii="宋体" w:hAnsi="宋体"/>
                <w:sz w:val="18"/>
              </w:rPr>
              <w:t>200</w:t>
            </w:r>
          </w:p>
        </w:tc>
        <w:tc>
          <w:tcPr>
            <w:tcW w:w="1560" w:type="dxa"/>
            <w:shd w:val="clear" w:color="auto" w:fill="00B050"/>
          </w:tcPr>
          <w:p>
            <w:r>
              <w:rPr>
                <w:rFonts w:hint="eastAsia" w:ascii="宋体" w:hAnsi="宋体"/>
                <w:sz w:val="18"/>
              </w:rPr>
              <w:t>基金名称</w:t>
            </w:r>
          </w:p>
        </w:tc>
        <w:tc>
          <w:tcPr>
            <w:tcW w:w="1751" w:type="dxa"/>
            <w:shd w:val="clear" w:color="auto" w:fill="00B050"/>
          </w:tcPr>
          <w:p/>
        </w:tc>
        <w:tc>
          <w:tcPr>
            <w:tcW w:w="1134" w:type="dxa"/>
            <w:shd w:val="clear" w:color="auto" w:fill="00B050"/>
          </w:tcPr>
          <w:p>
            <w:r>
              <w:rPr>
                <w:rFonts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sz w:val="18"/>
              </w:rPr>
              <w:t>367</w:t>
            </w:r>
          </w:p>
        </w:tc>
        <w:tc>
          <w:tcPr>
            <w:tcW w:w="1843" w:type="dxa"/>
            <w:shd w:val="clear" w:color="auto" w:fill="FFC000"/>
          </w:tcPr>
          <w:p>
            <w:r>
              <w:rPr>
                <w:rFonts w:ascii="宋体" w:hAnsi="宋体"/>
                <w:sz w:val="18"/>
              </w:rPr>
              <w:t>FundName</w:t>
            </w:r>
            <w:r>
              <w:rPr>
                <w:rFonts w:hint="eastAsia" w:ascii="宋体" w:hAnsi="宋体"/>
                <w:sz w:val="18"/>
              </w:rPr>
              <w:t>Abbr</w:t>
            </w:r>
          </w:p>
        </w:tc>
        <w:tc>
          <w:tcPr>
            <w:tcW w:w="709" w:type="dxa"/>
            <w:shd w:val="clear" w:color="auto" w:fill="FFC000"/>
          </w:tcPr>
          <w:p>
            <w:r>
              <w:rPr>
                <w:rFonts w:ascii="宋体" w:hAnsi="宋体"/>
                <w:sz w:val="18"/>
              </w:rPr>
              <w:t>C</w:t>
            </w:r>
          </w:p>
        </w:tc>
        <w:tc>
          <w:tcPr>
            <w:tcW w:w="850" w:type="dxa"/>
            <w:shd w:val="clear" w:color="auto" w:fill="FFC000"/>
          </w:tcPr>
          <w:p>
            <w:r>
              <w:rPr>
                <w:rFonts w:hint="eastAsia" w:ascii="宋体" w:hAnsi="宋体"/>
                <w:sz w:val="18"/>
                <w:lang w:val="en-US" w:eastAsia="zh-CN"/>
              </w:rPr>
              <w:t>8</w:t>
            </w:r>
            <w:r>
              <w:rPr>
                <w:rFonts w:ascii="宋体" w:hAnsi="宋体"/>
                <w:sz w:val="18"/>
              </w:rPr>
              <w:t>0</w:t>
            </w:r>
          </w:p>
        </w:tc>
        <w:tc>
          <w:tcPr>
            <w:tcW w:w="1560" w:type="dxa"/>
            <w:shd w:val="clear" w:color="auto" w:fill="FFC000"/>
          </w:tcPr>
          <w:p>
            <w:r>
              <w:rPr>
                <w:rFonts w:hint="eastAsia" w:ascii="宋体" w:hAnsi="宋体"/>
                <w:sz w:val="18"/>
              </w:rPr>
              <w:t>基金简称</w:t>
            </w:r>
          </w:p>
        </w:tc>
        <w:tc>
          <w:tcPr>
            <w:tcW w:w="1751" w:type="dxa"/>
            <w:shd w:val="clear" w:color="auto" w:fill="FFC000"/>
          </w:tcPr>
          <w:p/>
        </w:tc>
        <w:tc>
          <w:tcPr>
            <w:tcW w:w="1134" w:type="dxa"/>
            <w:shd w:val="clear" w:color="auto" w:fill="FFC000"/>
          </w:tcPr>
          <w:p>
            <w:pPr>
              <w:snapToGrid w:val="0"/>
              <w:rPr>
                <w:rFonts w:ascii="宋体" w:hAnsi="宋体"/>
                <w:sz w:val="18"/>
              </w:rPr>
            </w:pPr>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310</w:t>
            </w:r>
          </w:p>
        </w:tc>
        <w:tc>
          <w:tcPr>
            <w:tcW w:w="1843" w:type="dxa"/>
            <w:shd w:val="clear" w:color="auto" w:fill="FFC000"/>
          </w:tcPr>
          <w:p>
            <w:r>
              <w:rPr>
                <w:rFonts w:ascii="宋体" w:hAnsi="宋体"/>
                <w:sz w:val="18"/>
              </w:rPr>
              <w:t>FundType</w:t>
            </w:r>
          </w:p>
        </w:tc>
        <w:tc>
          <w:tcPr>
            <w:tcW w:w="709" w:type="dxa"/>
            <w:shd w:val="clear" w:color="auto" w:fill="FFC000"/>
          </w:tcPr>
          <w:p>
            <w:r>
              <w:rPr>
                <w:rFonts w:hint="eastAsia" w:ascii="宋体" w:hAnsi="宋体"/>
                <w:sz w:val="18"/>
              </w:rPr>
              <w:t>C</w:t>
            </w:r>
          </w:p>
        </w:tc>
        <w:tc>
          <w:tcPr>
            <w:tcW w:w="850" w:type="dxa"/>
            <w:shd w:val="clear" w:color="auto" w:fill="FFC000"/>
          </w:tcPr>
          <w:p>
            <w:r>
              <w:rPr>
                <w:rFonts w:hint="eastAsia" w:ascii="宋体" w:hAnsi="宋体"/>
                <w:sz w:val="18"/>
              </w:rPr>
              <w:t>2</w:t>
            </w:r>
          </w:p>
        </w:tc>
        <w:tc>
          <w:tcPr>
            <w:tcW w:w="1560" w:type="dxa"/>
            <w:shd w:val="clear" w:color="auto" w:fill="FFC000"/>
          </w:tcPr>
          <w:p>
            <w:r>
              <w:rPr>
                <w:rFonts w:hint="eastAsia" w:ascii="宋体" w:hAnsi="宋体"/>
                <w:sz w:val="18"/>
              </w:rPr>
              <w:t>基金类型</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646</w:t>
            </w:r>
          </w:p>
        </w:tc>
        <w:tc>
          <w:tcPr>
            <w:tcW w:w="1843" w:type="dxa"/>
            <w:shd w:val="clear" w:color="auto" w:fill="FFC000"/>
          </w:tcPr>
          <w:p>
            <w:r>
              <w:rPr>
                <w:rFonts w:ascii="宋体" w:hAnsi="宋体"/>
                <w:sz w:val="18"/>
              </w:rPr>
              <w:t>FundManagerCode</w:t>
            </w:r>
            <w:r>
              <w:rPr>
                <w:rFonts w:hint="eastAsia" w:ascii="宋体" w:hAnsi="宋体"/>
                <w:sz w:val="18"/>
              </w:rPr>
              <w:t>2</w:t>
            </w:r>
          </w:p>
        </w:tc>
        <w:tc>
          <w:tcPr>
            <w:tcW w:w="709" w:type="dxa"/>
            <w:shd w:val="clear" w:color="auto" w:fill="FFC000"/>
          </w:tcPr>
          <w:p>
            <w:r>
              <w:rPr>
                <w:rFonts w:hint="eastAsia" w:ascii="宋体" w:hAnsi="宋体"/>
                <w:sz w:val="18"/>
              </w:rPr>
              <w:t>C</w:t>
            </w:r>
          </w:p>
        </w:tc>
        <w:tc>
          <w:tcPr>
            <w:tcW w:w="850" w:type="dxa"/>
            <w:shd w:val="clear" w:color="auto" w:fill="FFC000"/>
          </w:tcPr>
          <w:p>
            <w:r>
              <w:rPr>
                <w:rFonts w:hint="eastAsia" w:ascii="宋体" w:hAnsi="宋体"/>
                <w:kern w:val="0"/>
                <w:sz w:val="18"/>
              </w:rPr>
              <w:t>18</w:t>
            </w:r>
          </w:p>
        </w:tc>
        <w:tc>
          <w:tcPr>
            <w:tcW w:w="1560" w:type="dxa"/>
            <w:shd w:val="clear" w:color="auto" w:fill="FFC000"/>
          </w:tcPr>
          <w:p>
            <w:r>
              <w:rPr>
                <w:rFonts w:hint="eastAsia" w:ascii="宋体" w:hAnsi="宋体"/>
                <w:sz w:val="18"/>
              </w:rPr>
              <w:t>基金管理人</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114</w:t>
            </w:r>
          </w:p>
        </w:tc>
        <w:tc>
          <w:tcPr>
            <w:tcW w:w="1843" w:type="dxa"/>
            <w:shd w:val="clear" w:color="auto" w:fill="FFC000"/>
          </w:tcPr>
          <w:p>
            <w:r>
              <w:rPr>
                <w:rFonts w:ascii="宋体" w:hAnsi="宋体"/>
                <w:kern w:val="0"/>
                <w:sz w:val="18"/>
              </w:rPr>
              <w:t>RegistrarCode</w:t>
            </w:r>
          </w:p>
        </w:tc>
        <w:tc>
          <w:tcPr>
            <w:tcW w:w="709" w:type="dxa"/>
            <w:shd w:val="clear" w:color="auto" w:fill="FFC000"/>
          </w:tcPr>
          <w:p>
            <w:r>
              <w:rPr>
                <w:rFonts w:hint="eastAsia" w:ascii="宋体" w:hAnsi="宋体"/>
                <w:kern w:val="0"/>
                <w:sz w:val="18"/>
              </w:rPr>
              <w:t>C</w:t>
            </w:r>
          </w:p>
        </w:tc>
        <w:tc>
          <w:tcPr>
            <w:tcW w:w="850" w:type="dxa"/>
            <w:shd w:val="clear" w:color="auto" w:fill="FFC000"/>
          </w:tcPr>
          <w:p>
            <w:r>
              <w:rPr>
                <w:rFonts w:hint="eastAsia" w:ascii="宋体" w:hAnsi="宋体"/>
                <w:kern w:val="0"/>
                <w:sz w:val="18"/>
              </w:rPr>
              <w:t>18</w:t>
            </w:r>
          </w:p>
        </w:tc>
        <w:tc>
          <w:tcPr>
            <w:tcW w:w="1560" w:type="dxa"/>
            <w:shd w:val="clear" w:color="auto" w:fill="FFC000"/>
          </w:tcPr>
          <w:p>
            <w:r>
              <w:rPr>
                <w:rFonts w:hint="eastAsia" w:ascii="宋体" w:hAnsi="宋体"/>
                <w:kern w:val="0"/>
                <w:sz w:val="18"/>
              </w:rPr>
              <w:t>注册登记人代码</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332</w:t>
            </w:r>
          </w:p>
        </w:tc>
        <w:tc>
          <w:tcPr>
            <w:tcW w:w="1843" w:type="dxa"/>
            <w:shd w:val="clear" w:color="auto" w:fill="FFC000"/>
          </w:tcPr>
          <w:p>
            <w:r>
              <w:rPr>
                <w:rFonts w:ascii="宋体" w:hAnsi="宋体"/>
                <w:sz w:val="18"/>
              </w:rPr>
              <w:t>RegistrarName</w:t>
            </w:r>
          </w:p>
        </w:tc>
        <w:tc>
          <w:tcPr>
            <w:tcW w:w="709" w:type="dxa"/>
            <w:shd w:val="clear" w:color="auto" w:fill="FFC000"/>
          </w:tcPr>
          <w:p>
            <w:r>
              <w:rPr>
                <w:rFonts w:hint="eastAsia" w:ascii="宋体" w:hAnsi="宋体"/>
                <w:sz w:val="18"/>
              </w:rPr>
              <w:t>C</w:t>
            </w:r>
          </w:p>
        </w:tc>
        <w:tc>
          <w:tcPr>
            <w:tcW w:w="850" w:type="dxa"/>
            <w:shd w:val="clear" w:color="auto" w:fill="FFC000"/>
          </w:tcPr>
          <w:p>
            <w:r>
              <w:rPr>
                <w:rFonts w:ascii="宋体" w:hAnsi="宋体"/>
                <w:sz w:val="18"/>
              </w:rPr>
              <w:t>100</w:t>
            </w:r>
          </w:p>
        </w:tc>
        <w:tc>
          <w:tcPr>
            <w:tcW w:w="1560" w:type="dxa"/>
            <w:shd w:val="clear" w:color="auto" w:fill="FFC000"/>
          </w:tcPr>
          <w:p>
            <w:r>
              <w:rPr>
                <w:rFonts w:hint="eastAsia" w:ascii="宋体" w:hAnsi="宋体"/>
                <w:sz w:val="18"/>
              </w:rPr>
              <w:t>注册登记人名称</w:t>
            </w:r>
          </w:p>
        </w:tc>
        <w:tc>
          <w:tcPr>
            <w:tcW w:w="1751" w:type="dxa"/>
            <w:shd w:val="clear" w:color="auto" w:fill="FFC000"/>
          </w:tcPr>
          <w:p/>
        </w:tc>
        <w:tc>
          <w:tcPr>
            <w:tcW w:w="1134" w:type="dxa"/>
            <w:shd w:val="clear" w:color="auto" w:fill="FFC000"/>
            <w:vAlign w:val="bottom"/>
          </w:tcPr>
          <w:p>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333</w:t>
            </w:r>
          </w:p>
        </w:tc>
        <w:tc>
          <w:tcPr>
            <w:tcW w:w="1843" w:type="dxa"/>
            <w:shd w:val="clear" w:color="auto" w:fill="FFC000"/>
          </w:tcPr>
          <w:p>
            <w:r>
              <w:rPr>
                <w:rFonts w:ascii="宋体" w:hAnsi="宋体"/>
                <w:sz w:val="18"/>
              </w:rPr>
              <w:t>FundManagerName</w:t>
            </w:r>
          </w:p>
        </w:tc>
        <w:tc>
          <w:tcPr>
            <w:tcW w:w="709" w:type="dxa"/>
            <w:shd w:val="clear" w:color="auto" w:fill="FFC000"/>
          </w:tcPr>
          <w:p>
            <w:r>
              <w:rPr>
                <w:rFonts w:hint="eastAsia" w:ascii="宋体" w:hAnsi="宋体"/>
                <w:sz w:val="18"/>
              </w:rPr>
              <w:t>C</w:t>
            </w:r>
          </w:p>
        </w:tc>
        <w:tc>
          <w:tcPr>
            <w:tcW w:w="850" w:type="dxa"/>
            <w:shd w:val="clear" w:color="auto" w:fill="FFC000"/>
          </w:tcPr>
          <w:p>
            <w:r>
              <w:rPr>
                <w:rFonts w:ascii="宋体" w:hAnsi="宋体"/>
                <w:sz w:val="18"/>
              </w:rPr>
              <w:t>100</w:t>
            </w:r>
          </w:p>
        </w:tc>
        <w:tc>
          <w:tcPr>
            <w:tcW w:w="1560" w:type="dxa"/>
            <w:shd w:val="clear" w:color="auto" w:fill="FFC000"/>
          </w:tcPr>
          <w:p>
            <w:r>
              <w:rPr>
                <w:rFonts w:hint="eastAsia" w:ascii="宋体" w:hAnsi="宋体"/>
                <w:sz w:val="18"/>
              </w:rPr>
              <w:t>基金管理人名称</w:t>
            </w:r>
          </w:p>
        </w:tc>
        <w:tc>
          <w:tcPr>
            <w:tcW w:w="1751" w:type="dxa"/>
            <w:shd w:val="clear" w:color="auto" w:fill="FFC000"/>
          </w:tcPr>
          <w:p/>
        </w:tc>
        <w:tc>
          <w:tcPr>
            <w:tcW w:w="1134" w:type="dxa"/>
            <w:shd w:val="clear" w:color="auto" w:fill="FFC000"/>
            <w:vAlign w:val="bottom"/>
          </w:tcPr>
          <w:p>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sz w:val="18"/>
              </w:rPr>
              <w:t>254</w:t>
            </w:r>
          </w:p>
        </w:tc>
        <w:tc>
          <w:tcPr>
            <w:tcW w:w="1843" w:type="dxa"/>
            <w:shd w:val="clear" w:color="auto" w:fill="FFC000"/>
          </w:tcPr>
          <w:p>
            <w:r>
              <w:rPr>
                <w:rFonts w:hint="eastAsia" w:ascii="宋体" w:hAnsi="宋体"/>
                <w:sz w:val="18"/>
              </w:rPr>
              <w:t>Specification</w:t>
            </w:r>
          </w:p>
        </w:tc>
        <w:tc>
          <w:tcPr>
            <w:tcW w:w="709" w:type="dxa"/>
            <w:shd w:val="clear" w:color="auto" w:fill="FFC000"/>
          </w:tcPr>
          <w:p>
            <w:r>
              <w:rPr>
                <w:rFonts w:hint="eastAsia" w:ascii="宋体" w:hAnsi="宋体"/>
                <w:sz w:val="18"/>
              </w:rPr>
              <w:t>C</w:t>
            </w:r>
          </w:p>
        </w:tc>
        <w:tc>
          <w:tcPr>
            <w:tcW w:w="850" w:type="dxa"/>
            <w:shd w:val="clear" w:color="auto" w:fill="FFC000"/>
          </w:tcPr>
          <w:p>
            <w:r>
              <w:rPr>
                <w:rFonts w:hint="eastAsia" w:ascii="宋体" w:hAnsi="宋体"/>
                <w:sz w:val="18"/>
              </w:rPr>
              <w:t>60</w:t>
            </w:r>
          </w:p>
        </w:tc>
        <w:tc>
          <w:tcPr>
            <w:tcW w:w="1560" w:type="dxa"/>
            <w:shd w:val="clear" w:color="auto" w:fill="FFC000"/>
          </w:tcPr>
          <w:p>
            <w:r>
              <w:rPr>
                <w:rFonts w:hint="eastAsia" w:ascii="宋体" w:hAnsi="宋体"/>
                <w:sz w:val="18"/>
              </w:rPr>
              <w:t>摘要/说明</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szCs w:val="18"/>
              </w:rPr>
              <w:t>635</w:t>
            </w:r>
          </w:p>
        </w:tc>
        <w:tc>
          <w:tcPr>
            <w:tcW w:w="1843" w:type="dxa"/>
            <w:shd w:val="clear" w:color="auto" w:fill="FFC000"/>
          </w:tcPr>
          <w:p>
            <w:r>
              <w:rPr>
                <w:rFonts w:ascii="宋体" w:hAnsi="宋体"/>
                <w:kern w:val="0"/>
                <w:sz w:val="18"/>
                <w:szCs w:val="18"/>
              </w:rPr>
              <w:t>ReservedField1</w:t>
            </w:r>
          </w:p>
        </w:tc>
        <w:tc>
          <w:tcPr>
            <w:tcW w:w="709" w:type="dxa"/>
            <w:shd w:val="clear" w:color="auto" w:fill="FFC000"/>
          </w:tcPr>
          <w:p>
            <w:r>
              <w:rPr>
                <w:rFonts w:ascii="宋体" w:hAnsi="宋体"/>
                <w:kern w:val="0"/>
                <w:sz w:val="18"/>
              </w:rPr>
              <w:t>C</w:t>
            </w:r>
          </w:p>
        </w:tc>
        <w:tc>
          <w:tcPr>
            <w:tcW w:w="850" w:type="dxa"/>
            <w:shd w:val="clear" w:color="auto" w:fill="FFC000"/>
          </w:tcPr>
          <w:p>
            <w:r>
              <w:rPr>
                <w:rFonts w:ascii="宋体" w:hAnsi="宋体"/>
                <w:kern w:val="0"/>
                <w:sz w:val="18"/>
              </w:rPr>
              <w:t>20</w:t>
            </w:r>
          </w:p>
        </w:tc>
        <w:tc>
          <w:tcPr>
            <w:tcW w:w="1560" w:type="dxa"/>
            <w:shd w:val="clear" w:color="auto" w:fill="FFC000"/>
          </w:tcPr>
          <w:p>
            <w:r>
              <w:rPr>
                <w:rFonts w:hint="eastAsia" w:ascii="宋体" w:hAnsi="宋体"/>
                <w:kern w:val="0"/>
                <w:sz w:val="18"/>
              </w:rPr>
              <w:t>预留字段</w:t>
            </w:r>
            <w:r>
              <w:rPr>
                <w:rFonts w:ascii="宋体" w:hAnsi="宋体"/>
                <w:kern w:val="0"/>
                <w:sz w:val="18"/>
              </w:rPr>
              <w:t>1</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szCs w:val="18"/>
              </w:rPr>
              <w:t>636</w:t>
            </w:r>
          </w:p>
        </w:tc>
        <w:tc>
          <w:tcPr>
            <w:tcW w:w="1843" w:type="dxa"/>
            <w:shd w:val="clear" w:color="auto" w:fill="FFC000"/>
          </w:tcPr>
          <w:p>
            <w:r>
              <w:rPr>
                <w:rFonts w:ascii="宋体" w:hAnsi="宋体"/>
                <w:kern w:val="0"/>
                <w:sz w:val="18"/>
                <w:szCs w:val="18"/>
              </w:rPr>
              <w:t>ReservedField2</w:t>
            </w:r>
          </w:p>
        </w:tc>
        <w:tc>
          <w:tcPr>
            <w:tcW w:w="709" w:type="dxa"/>
            <w:shd w:val="clear" w:color="auto" w:fill="FFC000"/>
          </w:tcPr>
          <w:p>
            <w:r>
              <w:rPr>
                <w:rFonts w:ascii="宋体" w:hAnsi="宋体"/>
                <w:kern w:val="0"/>
                <w:sz w:val="18"/>
              </w:rPr>
              <w:t>C</w:t>
            </w:r>
          </w:p>
        </w:tc>
        <w:tc>
          <w:tcPr>
            <w:tcW w:w="850" w:type="dxa"/>
            <w:shd w:val="clear" w:color="auto" w:fill="FFC000"/>
          </w:tcPr>
          <w:p>
            <w:r>
              <w:rPr>
                <w:rFonts w:ascii="宋体" w:hAnsi="宋体"/>
                <w:kern w:val="0"/>
                <w:sz w:val="18"/>
              </w:rPr>
              <w:t>20</w:t>
            </w:r>
          </w:p>
        </w:tc>
        <w:tc>
          <w:tcPr>
            <w:tcW w:w="1560" w:type="dxa"/>
            <w:shd w:val="clear" w:color="auto" w:fill="FFC000"/>
          </w:tcPr>
          <w:p>
            <w:r>
              <w:rPr>
                <w:rFonts w:hint="eastAsia" w:ascii="宋体" w:hAnsi="宋体"/>
                <w:kern w:val="0"/>
                <w:sz w:val="18"/>
              </w:rPr>
              <w:t>预留字段</w:t>
            </w:r>
            <w:r>
              <w:rPr>
                <w:rFonts w:ascii="宋体" w:hAnsi="宋体"/>
                <w:kern w:val="0"/>
                <w:sz w:val="18"/>
              </w:rPr>
              <w:t>2</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szCs w:val="18"/>
              </w:rPr>
              <w:t>637</w:t>
            </w:r>
          </w:p>
        </w:tc>
        <w:tc>
          <w:tcPr>
            <w:tcW w:w="1843" w:type="dxa"/>
            <w:shd w:val="clear" w:color="auto" w:fill="FFC000"/>
          </w:tcPr>
          <w:p>
            <w:r>
              <w:rPr>
                <w:rFonts w:ascii="宋体" w:hAnsi="宋体"/>
                <w:kern w:val="0"/>
                <w:sz w:val="18"/>
                <w:szCs w:val="18"/>
              </w:rPr>
              <w:t>ReservedField3</w:t>
            </w:r>
          </w:p>
        </w:tc>
        <w:tc>
          <w:tcPr>
            <w:tcW w:w="709" w:type="dxa"/>
            <w:shd w:val="clear" w:color="auto" w:fill="FFC000"/>
          </w:tcPr>
          <w:p>
            <w:r>
              <w:rPr>
                <w:rFonts w:ascii="宋体" w:hAnsi="宋体"/>
                <w:kern w:val="0"/>
                <w:sz w:val="18"/>
              </w:rPr>
              <w:t>C</w:t>
            </w:r>
          </w:p>
        </w:tc>
        <w:tc>
          <w:tcPr>
            <w:tcW w:w="850" w:type="dxa"/>
            <w:shd w:val="clear" w:color="auto" w:fill="FFC000"/>
          </w:tcPr>
          <w:p>
            <w:r>
              <w:rPr>
                <w:rFonts w:hint="eastAsia" w:ascii="宋体" w:hAnsi="宋体"/>
                <w:kern w:val="0"/>
                <w:sz w:val="18"/>
              </w:rPr>
              <w:t>30</w:t>
            </w:r>
          </w:p>
        </w:tc>
        <w:tc>
          <w:tcPr>
            <w:tcW w:w="1560" w:type="dxa"/>
            <w:shd w:val="clear" w:color="auto" w:fill="FFC000"/>
          </w:tcPr>
          <w:p>
            <w:r>
              <w:rPr>
                <w:rFonts w:hint="eastAsia" w:ascii="宋体" w:hAnsi="宋体"/>
                <w:kern w:val="0"/>
                <w:sz w:val="18"/>
              </w:rPr>
              <w:t>预留字段</w:t>
            </w:r>
            <w:r>
              <w:rPr>
                <w:rFonts w:ascii="宋体" w:hAnsi="宋体"/>
                <w:kern w:val="0"/>
                <w:sz w:val="18"/>
              </w:rPr>
              <w:t>3</w:t>
            </w:r>
          </w:p>
        </w:tc>
        <w:tc>
          <w:tcPr>
            <w:tcW w:w="1751" w:type="dxa"/>
            <w:shd w:val="clear" w:color="auto" w:fill="FFC000"/>
          </w:tcPr>
          <w:p/>
        </w:tc>
        <w:tc>
          <w:tcPr>
            <w:tcW w:w="1134" w:type="dxa"/>
            <w:shd w:val="clear" w:color="auto" w:fill="FFC000"/>
          </w:tcPr>
          <w:p>
            <w:r>
              <w:rPr>
                <w:rFonts w:hint="eastAsia" w:ascii="宋体" w:hAnsi="宋体"/>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szCs w:val="18"/>
              </w:rPr>
              <w:t>638</w:t>
            </w:r>
          </w:p>
        </w:tc>
        <w:tc>
          <w:tcPr>
            <w:tcW w:w="1843" w:type="dxa"/>
            <w:shd w:val="clear" w:color="auto" w:fill="FFC000"/>
          </w:tcPr>
          <w:p>
            <w:r>
              <w:rPr>
                <w:rFonts w:ascii="宋体" w:hAnsi="宋体"/>
                <w:kern w:val="0"/>
                <w:sz w:val="18"/>
                <w:szCs w:val="18"/>
              </w:rPr>
              <w:t>ReservedField4</w:t>
            </w:r>
          </w:p>
        </w:tc>
        <w:tc>
          <w:tcPr>
            <w:tcW w:w="709" w:type="dxa"/>
            <w:shd w:val="clear" w:color="auto" w:fill="FFC000"/>
          </w:tcPr>
          <w:p>
            <w:r>
              <w:rPr>
                <w:rFonts w:ascii="宋体" w:hAnsi="宋体"/>
                <w:kern w:val="0"/>
                <w:sz w:val="18"/>
              </w:rPr>
              <w:t>N</w:t>
            </w:r>
          </w:p>
        </w:tc>
        <w:tc>
          <w:tcPr>
            <w:tcW w:w="850" w:type="dxa"/>
            <w:shd w:val="clear" w:color="auto" w:fill="FFC000"/>
          </w:tcPr>
          <w:p>
            <w:r>
              <w:rPr>
                <w:rFonts w:ascii="宋体" w:hAnsi="宋体"/>
                <w:kern w:val="0"/>
                <w:sz w:val="18"/>
              </w:rPr>
              <w:t>16(两位小数)</w:t>
            </w:r>
          </w:p>
        </w:tc>
        <w:tc>
          <w:tcPr>
            <w:tcW w:w="1560" w:type="dxa"/>
            <w:shd w:val="clear" w:color="auto" w:fill="FFC000"/>
          </w:tcPr>
          <w:p>
            <w:r>
              <w:rPr>
                <w:rFonts w:hint="eastAsia" w:ascii="宋体" w:hAnsi="宋体"/>
                <w:kern w:val="0"/>
                <w:sz w:val="18"/>
              </w:rPr>
              <w:t>预留字段</w:t>
            </w:r>
            <w:r>
              <w:rPr>
                <w:rFonts w:ascii="宋体" w:hAnsi="宋体"/>
                <w:kern w:val="0"/>
                <w:sz w:val="18"/>
              </w:rPr>
              <w:t>4</w:t>
            </w:r>
          </w:p>
        </w:tc>
        <w:tc>
          <w:tcPr>
            <w:tcW w:w="1751" w:type="dxa"/>
            <w:shd w:val="clear" w:color="auto" w:fill="FFC000"/>
          </w:tcPr>
          <w:p/>
        </w:tc>
        <w:tc>
          <w:tcPr>
            <w:tcW w:w="1134" w:type="dxa"/>
            <w:shd w:val="clear" w:color="auto" w:fill="FFC000"/>
            <w:vAlign w:val="bottom"/>
          </w:tcPr>
          <w:p>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sz w:val="18"/>
              </w:rPr>
              <w:t>639</w:t>
            </w:r>
          </w:p>
        </w:tc>
        <w:tc>
          <w:tcPr>
            <w:tcW w:w="1843" w:type="dxa"/>
            <w:shd w:val="clear" w:color="auto" w:fill="FFC000"/>
          </w:tcPr>
          <w:p>
            <w:r>
              <w:rPr>
                <w:rFonts w:ascii="宋体" w:hAnsi="宋体"/>
                <w:kern w:val="0"/>
                <w:sz w:val="18"/>
              </w:rPr>
              <w:t>ReservedField5</w:t>
            </w:r>
          </w:p>
        </w:tc>
        <w:tc>
          <w:tcPr>
            <w:tcW w:w="709" w:type="dxa"/>
            <w:shd w:val="clear" w:color="auto" w:fill="FFC000"/>
          </w:tcPr>
          <w:p>
            <w:r>
              <w:rPr>
                <w:rFonts w:ascii="宋体" w:hAnsi="宋体"/>
                <w:kern w:val="0"/>
                <w:sz w:val="18"/>
              </w:rPr>
              <w:t>N</w:t>
            </w:r>
          </w:p>
        </w:tc>
        <w:tc>
          <w:tcPr>
            <w:tcW w:w="850" w:type="dxa"/>
            <w:shd w:val="clear" w:color="auto" w:fill="FFC000"/>
          </w:tcPr>
          <w:p>
            <w:r>
              <w:rPr>
                <w:rFonts w:ascii="宋体" w:hAnsi="宋体"/>
                <w:kern w:val="0"/>
                <w:sz w:val="18"/>
              </w:rPr>
              <w:t>16(两位小数)</w:t>
            </w:r>
          </w:p>
        </w:tc>
        <w:tc>
          <w:tcPr>
            <w:tcW w:w="1560" w:type="dxa"/>
            <w:shd w:val="clear" w:color="auto" w:fill="FFC000"/>
          </w:tcPr>
          <w:p>
            <w:r>
              <w:rPr>
                <w:rFonts w:hint="eastAsia" w:ascii="宋体" w:hAnsi="宋体"/>
                <w:kern w:val="0"/>
                <w:sz w:val="18"/>
              </w:rPr>
              <w:t>预留字段</w:t>
            </w:r>
            <w:r>
              <w:rPr>
                <w:rFonts w:ascii="宋体" w:hAnsi="宋体"/>
                <w:kern w:val="0"/>
                <w:sz w:val="18"/>
              </w:rPr>
              <w:t>5</w:t>
            </w:r>
          </w:p>
        </w:tc>
        <w:tc>
          <w:tcPr>
            <w:tcW w:w="1751" w:type="dxa"/>
            <w:shd w:val="clear" w:color="auto" w:fill="FFC000"/>
          </w:tcPr>
          <w:p/>
        </w:tc>
        <w:tc>
          <w:tcPr>
            <w:tcW w:w="1134" w:type="dxa"/>
            <w:shd w:val="clear" w:color="auto" w:fill="FFC000"/>
            <w:vAlign w:val="bottom"/>
          </w:tcPr>
          <w:p>
            <w:r>
              <w:rPr>
                <w:rFonts w:hint="eastAsia" w:ascii="宋体" w:hAnsi="宋体"/>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kern w:val="0"/>
                <w:sz w:val="18"/>
              </w:rPr>
              <w:t>714</w:t>
            </w:r>
          </w:p>
        </w:tc>
        <w:tc>
          <w:tcPr>
            <w:tcW w:w="1843" w:type="dxa"/>
            <w:shd w:val="clear" w:color="auto" w:fill="FFC000"/>
          </w:tcPr>
          <w:p>
            <w:r>
              <w:rPr>
                <w:rFonts w:ascii="宋体" w:hAnsi="宋体"/>
                <w:kern w:val="0"/>
                <w:sz w:val="18"/>
              </w:rPr>
              <w:t>ReservedField</w:t>
            </w:r>
            <w:r>
              <w:rPr>
                <w:rFonts w:hint="eastAsia" w:ascii="宋体" w:hAnsi="宋体"/>
                <w:kern w:val="0"/>
                <w:sz w:val="18"/>
              </w:rPr>
              <w:t>6</w:t>
            </w:r>
          </w:p>
        </w:tc>
        <w:tc>
          <w:tcPr>
            <w:tcW w:w="709" w:type="dxa"/>
            <w:shd w:val="clear" w:color="auto" w:fill="FFC000"/>
          </w:tcPr>
          <w:p>
            <w:r>
              <w:rPr>
                <w:rFonts w:hint="eastAsia" w:ascii="宋体" w:hAnsi="宋体"/>
                <w:kern w:val="0"/>
                <w:sz w:val="18"/>
              </w:rPr>
              <w:t>C</w:t>
            </w:r>
          </w:p>
        </w:tc>
        <w:tc>
          <w:tcPr>
            <w:tcW w:w="850" w:type="dxa"/>
            <w:shd w:val="clear" w:color="auto" w:fill="FFC000"/>
          </w:tcPr>
          <w:p>
            <w:r>
              <w:rPr>
                <w:rFonts w:hint="eastAsia" w:ascii="宋体" w:hAnsi="宋体"/>
                <w:kern w:val="0"/>
                <w:sz w:val="18"/>
              </w:rPr>
              <w:t>300</w:t>
            </w:r>
          </w:p>
        </w:tc>
        <w:tc>
          <w:tcPr>
            <w:tcW w:w="1560" w:type="dxa"/>
            <w:shd w:val="clear" w:color="auto" w:fill="FFC000"/>
          </w:tcPr>
          <w:p>
            <w:r>
              <w:rPr>
                <w:rFonts w:hint="eastAsia" w:ascii="宋体" w:hAnsi="宋体"/>
                <w:kern w:val="0"/>
                <w:sz w:val="18"/>
              </w:rPr>
              <w:t>预留字段6</w:t>
            </w:r>
          </w:p>
        </w:tc>
        <w:tc>
          <w:tcPr>
            <w:tcW w:w="1751" w:type="dxa"/>
            <w:shd w:val="clear" w:color="auto" w:fill="FFC000"/>
          </w:tcPr>
          <w:p/>
        </w:tc>
        <w:tc>
          <w:tcPr>
            <w:tcW w:w="1134" w:type="dxa"/>
            <w:shd w:val="clear" w:color="auto" w:fill="FFC000"/>
          </w:tcPr>
          <w:p>
            <w:r>
              <w:rPr>
                <w:rFonts w:hint="eastAsia" w:ascii="宋体" w:hAnsi="宋体"/>
                <w:sz w:val="18"/>
              </w:rPr>
              <w:t>N</w:t>
            </w:r>
          </w:p>
        </w:tc>
      </w:tr>
    </w:tbl>
    <w:p/>
    <w:p>
      <w:r>
        <w:rPr>
          <w:rFonts w:hint="eastAsia"/>
        </w:rPr>
        <w:t>详细说明</w:t>
      </w:r>
      <w:r>
        <w:t>：</w:t>
      </w:r>
    </w:p>
    <w:p>
      <w:r>
        <w:rPr>
          <w:rFonts w:hint="eastAsia"/>
        </w:rPr>
        <w:t>（1</w:t>
      </w:r>
      <w:r>
        <w:t>）</w:t>
      </w:r>
      <w:r>
        <w:rPr>
          <w:rFonts w:hint="eastAsia"/>
        </w:rPr>
        <w:t>“基金</w:t>
      </w:r>
      <w:r>
        <w:t>状态</w:t>
      </w:r>
      <w:r>
        <w:rPr>
          <w:rFonts w:hint="eastAsia"/>
        </w:rPr>
        <w:t>2”</w:t>
      </w:r>
      <w:r>
        <w:t>字段的</w:t>
      </w:r>
      <w:r>
        <w:rPr>
          <w:rFonts w:hint="eastAsia"/>
          <w:lang w:val="en-US" w:eastAsia="zh-Hans"/>
        </w:rPr>
        <w:t>取值</w:t>
      </w:r>
      <w:r>
        <w:t>包括</w:t>
      </w:r>
      <w:r>
        <w:rPr>
          <w:rFonts w:hint="eastAsia"/>
        </w:rPr>
        <w:t>“正常”</w:t>
      </w:r>
      <w:r>
        <w:t>、</w:t>
      </w:r>
      <w:r>
        <w:rPr>
          <w:rFonts w:hint="eastAsia"/>
        </w:rPr>
        <w:t>“</w:t>
      </w:r>
      <w:r>
        <w:t>已移出名单</w:t>
      </w:r>
      <w:r>
        <w:rPr>
          <w:rFonts w:hint="eastAsia"/>
        </w:rPr>
        <w:t>”。“</w:t>
      </w:r>
      <w:r>
        <w:t>正常</w:t>
      </w:r>
      <w:r>
        <w:rPr>
          <w:rFonts w:hint="eastAsia"/>
        </w:rPr>
        <w:t>”</w:t>
      </w:r>
      <w:r>
        <w:t>代表该</w:t>
      </w:r>
      <w:r>
        <w:rPr>
          <w:rFonts w:hint="eastAsia"/>
        </w:rPr>
        <w:t>基金在</w:t>
      </w:r>
      <w:r>
        <w:t>监管机构认可的税延产品名单中，可正常办理申购、赎回等业务；</w:t>
      </w:r>
      <w:r>
        <w:rPr>
          <w:rFonts w:hint="eastAsia"/>
          <w:lang w:eastAsia="zh-Hans"/>
        </w:rPr>
        <w:t>“</w:t>
      </w:r>
      <w:r>
        <w:rPr>
          <w:rFonts w:hint="eastAsia"/>
        </w:rPr>
        <w:t>已</w:t>
      </w:r>
      <w:r>
        <w:t>移出名单</w:t>
      </w:r>
      <w:r>
        <w:rPr>
          <w:rFonts w:hint="eastAsia"/>
          <w:lang w:eastAsia="zh-Hans"/>
        </w:rPr>
        <w:t>”</w:t>
      </w:r>
      <w:r>
        <w:t>代表该基金</w:t>
      </w:r>
      <w:r>
        <w:rPr>
          <w:rFonts w:hint="eastAsia"/>
        </w:rPr>
        <w:t>曾经</w:t>
      </w:r>
      <w:r>
        <w:t>在监管机构认可的税延</w:t>
      </w:r>
      <w:r>
        <w:rPr>
          <w:rFonts w:hint="eastAsia"/>
        </w:rPr>
        <w:t>产品</w:t>
      </w:r>
      <w:r>
        <w:t>名单中，</w:t>
      </w:r>
      <w:r>
        <w:rPr>
          <w:rFonts w:hint="eastAsia"/>
        </w:rPr>
        <w:t>但</w:t>
      </w:r>
      <w:r>
        <w:t>目前</w:t>
      </w:r>
      <w:r>
        <w:rPr>
          <w:rFonts w:hint="eastAsia"/>
        </w:rPr>
        <w:t>已</w:t>
      </w:r>
      <w:r>
        <w:t>不在该名单中，可办理赎回等份额减少类业务，无法办理申购等份额增加类业务。</w:t>
      </w:r>
      <w:r>
        <w:rPr>
          <w:rFonts w:hint="eastAsia"/>
        </w:rPr>
        <w:t>曾经</w:t>
      </w:r>
      <w:r>
        <w:t>在名单中，目前已</w:t>
      </w:r>
      <w:r>
        <w:rPr>
          <w:rFonts w:hint="eastAsia"/>
        </w:rPr>
        <w:t>清盘的</w:t>
      </w:r>
      <w:r>
        <w:t>基金</w:t>
      </w:r>
      <w:r>
        <w:rPr>
          <w:rFonts w:hint="eastAsia"/>
        </w:rPr>
        <w:t>不会</w:t>
      </w:r>
      <w:r>
        <w:t>出现在该文件中。</w:t>
      </w:r>
    </w:p>
    <w:p>
      <w:r>
        <w:rPr>
          <w:rFonts w:hint="eastAsia"/>
        </w:rPr>
        <w:t>（2</w:t>
      </w:r>
      <w:r>
        <w:t>）</w:t>
      </w:r>
      <w:r>
        <w:rPr>
          <w:rFonts w:hint="eastAsia"/>
        </w:rPr>
        <w:t>平台每日</w:t>
      </w:r>
      <w:r>
        <w:t>全</w:t>
      </w:r>
      <w:r>
        <w:rPr>
          <w:rFonts w:hint="eastAsia"/>
        </w:rPr>
        <w:t>量</w:t>
      </w:r>
      <w:r>
        <w:t>下发</w:t>
      </w:r>
      <w:r>
        <w:rPr>
          <w:rFonts w:hint="eastAsia"/>
        </w:rPr>
        <w:t>该</w:t>
      </w:r>
      <w:r>
        <w:t>文件，具体发送</w:t>
      </w:r>
      <w:r>
        <w:rPr>
          <w:rFonts w:hint="eastAsia"/>
        </w:rPr>
        <w:t>时点</w:t>
      </w:r>
      <w:r>
        <w:t>为每个业务日日终系统切日时下发。</w:t>
      </w:r>
      <w:r>
        <w:rPr>
          <w:rFonts w:hint="eastAsia"/>
        </w:rPr>
        <w:t>举例</w:t>
      </w:r>
      <w:r>
        <w:t>：</w:t>
      </w:r>
      <w:r>
        <w:rPr>
          <w:rFonts w:hint="eastAsia"/>
        </w:rPr>
        <w:t>20210226为当前</w:t>
      </w:r>
      <w:r>
        <w:t>交易日，</w:t>
      </w:r>
      <w:r>
        <w:rPr>
          <w:rFonts w:hint="eastAsia"/>
        </w:rPr>
        <w:t>20210</w:t>
      </w:r>
      <w:r>
        <w:rPr>
          <w:rFonts w:hint="default"/>
        </w:rPr>
        <w:t>3</w:t>
      </w:r>
      <w:r>
        <w:rPr>
          <w:rFonts w:hint="eastAsia"/>
        </w:rPr>
        <w:t>01为</w:t>
      </w:r>
      <w:r>
        <w:t>下一交易日</w:t>
      </w:r>
      <w:r>
        <w:rPr>
          <w:rFonts w:hint="eastAsia"/>
        </w:rPr>
        <w:t>，</w:t>
      </w:r>
      <w:r>
        <w:t>平台每日</w:t>
      </w:r>
      <w:r>
        <w:rPr>
          <w:rFonts w:hint="eastAsia"/>
        </w:rPr>
        <w:t>20点</w:t>
      </w:r>
      <w:r>
        <w:t>进行切日操作，即在</w:t>
      </w:r>
      <w:r>
        <w:rPr>
          <w:rFonts w:hint="eastAsia"/>
        </w:rPr>
        <w:t>20210226的20:00启动</w:t>
      </w:r>
      <w:r>
        <w:t>系统切日，同时下发该文件。</w:t>
      </w:r>
    </w:p>
    <w:p>
      <w:pPr>
        <w:pStyle w:val="6"/>
      </w:pPr>
      <w:bookmarkStart w:id="18" w:name="_（2）参与人代码表填写规则"/>
      <w:r>
        <w:rPr>
          <w:rFonts w:hint="eastAsia"/>
        </w:rPr>
        <w:t>（2）参与人</w:t>
      </w:r>
      <w:r>
        <w:rPr>
          <w:rFonts w:hint="eastAsia"/>
          <w:lang w:eastAsia="zh-CN"/>
        </w:rPr>
        <w:t>代码</w:t>
      </w:r>
      <w:r>
        <w:t>表</w:t>
      </w:r>
      <w:r>
        <w:rPr>
          <w:rFonts w:hint="eastAsia"/>
        </w:rPr>
        <w:t>填写</w:t>
      </w:r>
      <w:r>
        <w:t>规则</w:t>
      </w:r>
      <w:bookmarkEnd w:id="18"/>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5"/>
        <w:gridCol w:w="709"/>
        <w:gridCol w:w="708"/>
        <w:gridCol w:w="1701"/>
        <w:gridCol w:w="1701"/>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7F7F7F" w:themeFill="background1" w:themeFillShade="80"/>
            <w:vAlign w:val="center"/>
          </w:tcPr>
          <w:p>
            <w:pPr>
              <w:rPr>
                <w:b/>
              </w:rPr>
            </w:pPr>
            <w:r>
              <w:rPr>
                <w:rFonts w:ascii="宋体" w:hAnsi="宋体"/>
                <w:b/>
                <w:color w:val="000000"/>
                <w:sz w:val="18"/>
              </w:rPr>
              <w:t>ID</w:t>
            </w:r>
          </w:p>
        </w:tc>
        <w:tc>
          <w:tcPr>
            <w:tcW w:w="1985" w:type="dxa"/>
            <w:shd w:val="clear" w:color="auto" w:fill="7F7F7F" w:themeFill="background1" w:themeFillShade="80"/>
            <w:vAlign w:val="center"/>
          </w:tcPr>
          <w:p>
            <w:pPr>
              <w:rPr>
                <w:b/>
              </w:rPr>
            </w:pPr>
            <w:r>
              <w:rPr>
                <w:rFonts w:hint="eastAsia" w:ascii="宋体" w:hAnsi="宋体"/>
                <w:b/>
                <w:color w:val="000000"/>
                <w:sz w:val="18"/>
              </w:rPr>
              <w:t>字段名</w:t>
            </w:r>
          </w:p>
        </w:tc>
        <w:tc>
          <w:tcPr>
            <w:tcW w:w="709" w:type="dxa"/>
            <w:shd w:val="clear" w:color="auto" w:fill="7F7F7F" w:themeFill="background1" w:themeFillShade="80"/>
            <w:vAlign w:val="center"/>
          </w:tcPr>
          <w:p>
            <w:pPr>
              <w:rPr>
                <w:b/>
              </w:rPr>
            </w:pPr>
            <w:r>
              <w:rPr>
                <w:rFonts w:hint="eastAsia" w:ascii="宋体" w:hAnsi="宋体"/>
                <w:b/>
                <w:color w:val="000000"/>
                <w:sz w:val="18"/>
              </w:rPr>
              <w:t>类型</w:t>
            </w:r>
          </w:p>
        </w:tc>
        <w:tc>
          <w:tcPr>
            <w:tcW w:w="708" w:type="dxa"/>
            <w:shd w:val="clear" w:color="auto" w:fill="7F7F7F" w:themeFill="background1" w:themeFillShade="80"/>
            <w:vAlign w:val="center"/>
          </w:tcPr>
          <w:p>
            <w:pPr>
              <w:rPr>
                <w:b/>
              </w:rPr>
            </w:pPr>
            <w:r>
              <w:rPr>
                <w:rFonts w:hint="eastAsia" w:ascii="宋体" w:hAnsi="宋体"/>
                <w:b/>
                <w:color w:val="000000"/>
                <w:sz w:val="18"/>
              </w:rPr>
              <w:t>长度</w:t>
            </w:r>
          </w:p>
        </w:tc>
        <w:tc>
          <w:tcPr>
            <w:tcW w:w="1701" w:type="dxa"/>
            <w:shd w:val="clear" w:color="auto" w:fill="7F7F7F" w:themeFill="background1" w:themeFillShade="80"/>
            <w:vAlign w:val="center"/>
          </w:tcPr>
          <w:p>
            <w:pPr>
              <w:rPr>
                <w:b/>
              </w:rPr>
            </w:pPr>
            <w:r>
              <w:rPr>
                <w:rFonts w:hint="eastAsia" w:ascii="宋体" w:hAnsi="宋体"/>
                <w:b/>
                <w:color w:val="000000"/>
                <w:sz w:val="18"/>
              </w:rPr>
              <w:t>描述</w:t>
            </w:r>
          </w:p>
        </w:tc>
        <w:tc>
          <w:tcPr>
            <w:tcW w:w="1701" w:type="dxa"/>
            <w:shd w:val="clear" w:color="auto" w:fill="7F7F7F" w:themeFill="background1" w:themeFillShade="80"/>
            <w:vAlign w:val="center"/>
          </w:tcPr>
          <w:p>
            <w:pPr>
              <w:rPr>
                <w:b/>
              </w:rPr>
            </w:pPr>
            <w:r>
              <w:rPr>
                <w:rFonts w:hint="eastAsia" w:ascii="宋体" w:hAnsi="宋体"/>
                <w:b/>
                <w:color w:val="000000"/>
                <w:sz w:val="18"/>
              </w:rPr>
              <w:t>备注</w:t>
            </w:r>
          </w:p>
        </w:tc>
        <w:tc>
          <w:tcPr>
            <w:tcW w:w="1043" w:type="dxa"/>
            <w:shd w:val="clear" w:color="auto" w:fill="7F7F7F" w:themeFill="background1" w:themeFillShade="80"/>
            <w:vAlign w:val="center"/>
          </w:tcPr>
          <w:p>
            <w:pPr>
              <w:snapToGrid w:val="0"/>
              <w:rPr>
                <w:rFonts w:ascii="宋体" w:hAnsi="宋体"/>
                <w:b/>
                <w:color w:val="000000"/>
                <w:sz w:val="18"/>
              </w:rPr>
            </w:pPr>
            <w:r>
              <w:rPr>
                <w:rFonts w:hint="eastAsia" w:ascii="宋体" w:hAnsi="宋体"/>
                <w:b/>
                <w:color w:val="000000"/>
                <w:sz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pPr>
              <w:rPr>
                <w:rFonts w:ascii="宋体" w:hAnsi="宋体"/>
                <w:color w:val="000000"/>
                <w:sz w:val="18"/>
              </w:rPr>
            </w:pPr>
            <w:r>
              <w:rPr>
                <w:rFonts w:hint="eastAsia" w:ascii="宋体" w:hAnsi="宋体"/>
                <w:sz w:val="18"/>
              </w:rPr>
              <w:t>355</w:t>
            </w:r>
          </w:p>
        </w:tc>
        <w:tc>
          <w:tcPr>
            <w:tcW w:w="1985" w:type="dxa"/>
            <w:shd w:val="clear" w:color="auto" w:fill="00B050"/>
          </w:tcPr>
          <w:p>
            <w:pPr>
              <w:rPr>
                <w:rFonts w:ascii="宋体" w:hAnsi="宋体"/>
                <w:color w:val="000000"/>
                <w:sz w:val="18"/>
              </w:rPr>
            </w:pPr>
            <w:r>
              <w:rPr>
                <w:rFonts w:hint="eastAsia" w:ascii="宋体" w:hAnsi="宋体"/>
                <w:sz w:val="18"/>
              </w:rPr>
              <w:t>SequenceNO</w:t>
            </w:r>
          </w:p>
        </w:tc>
        <w:tc>
          <w:tcPr>
            <w:tcW w:w="709" w:type="dxa"/>
            <w:shd w:val="clear" w:color="auto" w:fill="00B050"/>
          </w:tcPr>
          <w:p>
            <w:pPr>
              <w:rPr>
                <w:rFonts w:ascii="宋体" w:hAnsi="宋体"/>
                <w:color w:val="000000"/>
                <w:sz w:val="18"/>
              </w:rPr>
            </w:pPr>
            <w:r>
              <w:rPr>
                <w:rFonts w:hint="eastAsia" w:ascii="宋体" w:hAnsi="宋体"/>
                <w:sz w:val="18"/>
              </w:rPr>
              <w:t>A</w:t>
            </w:r>
          </w:p>
        </w:tc>
        <w:tc>
          <w:tcPr>
            <w:tcW w:w="708" w:type="dxa"/>
            <w:shd w:val="clear" w:color="auto" w:fill="00B050"/>
          </w:tcPr>
          <w:p>
            <w:pPr>
              <w:rPr>
                <w:rFonts w:ascii="宋体" w:hAnsi="宋体"/>
                <w:color w:val="000000"/>
                <w:sz w:val="18"/>
              </w:rPr>
            </w:pPr>
            <w:r>
              <w:rPr>
                <w:rFonts w:hint="eastAsia" w:ascii="宋体" w:hAnsi="宋体"/>
                <w:sz w:val="18"/>
              </w:rPr>
              <w:t>20</w:t>
            </w:r>
          </w:p>
        </w:tc>
        <w:tc>
          <w:tcPr>
            <w:tcW w:w="1701" w:type="dxa"/>
            <w:shd w:val="clear" w:color="auto" w:fill="00B050"/>
          </w:tcPr>
          <w:p>
            <w:pPr>
              <w:rPr>
                <w:rFonts w:ascii="宋体" w:hAnsi="宋体"/>
                <w:color w:val="000000"/>
                <w:sz w:val="18"/>
              </w:rPr>
            </w:pPr>
            <w:r>
              <w:rPr>
                <w:rFonts w:hint="eastAsia" w:ascii="宋体" w:hAnsi="宋体"/>
                <w:sz w:val="18"/>
              </w:rPr>
              <w:t>序号</w:t>
            </w:r>
          </w:p>
        </w:tc>
        <w:tc>
          <w:tcPr>
            <w:tcW w:w="1701" w:type="dxa"/>
            <w:shd w:val="clear" w:color="auto" w:fill="00B050"/>
          </w:tcPr>
          <w:p>
            <w:r>
              <w:rPr>
                <w:rFonts w:hint="eastAsia" w:ascii="宋体" w:hAnsi="宋体"/>
                <w:sz w:val="18"/>
              </w:rPr>
              <w:t>同一日不能重复</w:t>
            </w:r>
          </w:p>
        </w:tc>
        <w:tc>
          <w:tcPr>
            <w:tcW w:w="1043" w:type="dxa"/>
            <w:shd w:val="clear" w:color="auto" w:fill="00B050"/>
            <w:vAlign w:val="center"/>
          </w:tcPr>
          <w:p>
            <w:pPr>
              <w:rPr>
                <w:rFonts w:ascii="宋体" w:hAnsi="宋体"/>
                <w:color w:val="000000"/>
                <w:sz w:val="18"/>
              </w:rPr>
            </w:pPr>
            <w:r>
              <w:rPr>
                <w:rFonts w:hint="eastAsia" w:ascii="宋体" w:hAnsi="宋体"/>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2020</w:t>
            </w:r>
          </w:p>
        </w:tc>
        <w:tc>
          <w:tcPr>
            <w:tcW w:w="1985" w:type="dxa"/>
            <w:shd w:val="clear" w:color="auto" w:fill="00B050"/>
          </w:tcPr>
          <w:p>
            <w:r>
              <w:rPr>
                <w:rFonts w:hint="eastAsia" w:ascii="宋体" w:hAnsi="宋体"/>
                <w:color w:val="000000"/>
                <w:sz w:val="18"/>
              </w:rPr>
              <w:t>ParticipantCode</w:t>
            </w:r>
          </w:p>
        </w:tc>
        <w:tc>
          <w:tcPr>
            <w:tcW w:w="709" w:type="dxa"/>
            <w:shd w:val="clear" w:color="auto" w:fill="00B050"/>
          </w:tcPr>
          <w:p>
            <w:r>
              <w:rPr>
                <w:rFonts w:hint="eastAsia" w:ascii="宋体" w:hAnsi="宋体"/>
                <w:color w:val="000000"/>
                <w:sz w:val="18"/>
              </w:rPr>
              <w:t>C</w:t>
            </w:r>
          </w:p>
        </w:tc>
        <w:tc>
          <w:tcPr>
            <w:tcW w:w="708" w:type="dxa"/>
            <w:shd w:val="clear" w:color="auto" w:fill="00B050"/>
          </w:tcPr>
          <w:p>
            <w:r>
              <w:rPr>
                <w:rFonts w:hint="eastAsia" w:ascii="宋体" w:hAnsi="宋体"/>
                <w:color w:val="000000"/>
                <w:sz w:val="18"/>
              </w:rPr>
              <w:t>18</w:t>
            </w:r>
          </w:p>
        </w:tc>
        <w:tc>
          <w:tcPr>
            <w:tcW w:w="1701" w:type="dxa"/>
            <w:shd w:val="clear" w:color="auto" w:fill="00B050"/>
          </w:tcPr>
          <w:p>
            <w:r>
              <w:rPr>
                <w:rFonts w:hint="eastAsia" w:ascii="宋体" w:hAnsi="宋体"/>
                <w:color w:val="000000"/>
                <w:sz w:val="18"/>
              </w:rPr>
              <w:t>参与人代码</w:t>
            </w:r>
          </w:p>
        </w:tc>
        <w:tc>
          <w:tcPr>
            <w:tcW w:w="1701" w:type="dxa"/>
            <w:shd w:val="clear" w:color="auto" w:fill="00B050"/>
          </w:tcP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2021</w:t>
            </w:r>
          </w:p>
        </w:tc>
        <w:tc>
          <w:tcPr>
            <w:tcW w:w="1985" w:type="dxa"/>
            <w:shd w:val="clear" w:color="auto" w:fill="00B050"/>
          </w:tcPr>
          <w:p>
            <w:r>
              <w:rPr>
                <w:rFonts w:hint="eastAsia" w:ascii="宋体" w:hAnsi="宋体"/>
                <w:color w:val="000000"/>
                <w:sz w:val="18"/>
              </w:rPr>
              <w:t>ParticipantType</w:t>
            </w:r>
          </w:p>
        </w:tc>
        <w:tc>
          <w:tcPr>
            <w:tcW w:w="709" w:type="dxa"/>
            <w:shd w:val="clear" w:color="auto" w:fill="00B050"/>
          </w:tcPr>
          <w:p>
            <w:r>
              <w:rPr>
                <w:rFonts w:ascii="宋体" w:hAnsi="宋体"/>
                <w:color w:val="000000"/>
                <w:sz w:val="18"/>
              </w:rPr>
              <w:t>C</w:t>
            </w:r>
          </w:p>
        </w:tc>
        <w:tc>
          <w:tcPr>
            <w:tcW w:w="708" w:type="dxa"/>
            <w:shd w:val="clear" w:color="auto" w:fill="00B050"/>
          </w:tcPr>
          <w:p>
            <w:r>
              <w:rPr>
                <w:rFonts w:hint="eastAsia" w:ascii="宋体" w:hAnsi="宋体"/>
                <w:color w:val="000000"/>
                <w:sz w:val="18"/>
              </w:rPr>
              <w:t>1</w:t>
            </w:r>
          </w:p>
        </w:tc>
        <w:tc>
          <w:tcPr>
            <w:tcW w:w="1701" w:type="dxa"/>
            <w:shd w:val="clear" w:color="auto" w:fill="00B050"/>
          </w:tcPr>
          <w:p>
            <w:r>
              <w:rPr>
                <w:rFonts w:hint="eastAsia" w:ascii="宋体" w:hAnsi="宋体"/>
                <w:color w:val="000000"/>
                <w:sz w:val="18"/>
              </w:rPr>
              <w:t>参与人类型</w:t>
            </w:r>
          </w:p>
        </w:tc>
        <w:tc>
          <w:tcPr>
            <w:tcW w:w="1701" w:type="dxa"/>
            <w:shd w:val="clear" w:color="auto" w:fill="00B050"/>
          </w:tcP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2022</w:t>
            </w:r>
          </w:p>
        </w:tc>
        <w:tc>
          <w:tcPr>
            <w:tcW w:w="1985" w:type="dxa"/>
            <w:shd w:val="clear" w:color="auto" w:fill="00B050"/>
          </w:tcPr>
          <w:p>
            <w:bookmarkStart w:id="19" w:name="OLE_LINK1"/>
            <w:bookmarkStart w:id="20" w:name="OLE_LINK2"/>
            <w:r>
              <w:rPr>
                <w:rFonts w:hint="eastAsia" w:ascii="宋体" w:hAnsi="宋体"/>
                <w:color w:val="000000"/>
                <w:sz w:val="18"/>
              </w:rPr>
              <w:t>Participant</w:t>
            </w:r>
            <w:bookmarkEnd w:id="19"/>
            <w:bookmarkEnd w:id="20"/>
            <w:r>
              <w:rPr>
                <w:rFonts w:hint="eastAsia" w:ascii="宋体" w:hAnsi="宋体"/>
                <w:color w:val="000000"/>
                <w:sz w:val="18"/>
              </w:rPr>
              <w:t>Name</w:t>
            </w:r>
          </w:p>
        </w:tc>
        <w:tc>
          <w:tcPr>
            <w:tcW w:w="709" w:type="dxa"/>
            <w:shd w:val="clear" w:color="auto" w:fill="00B050"/>
          </w:tcPr>
          <w:p>
            <w:r>
              <w:rPr>
                <w:rFonts w:hint="eastAsia" w:ascii="宋体" w:hAnsi="宋体"/>
                <w:color w:val="000000"/>
                <w:sz w:val="18"/>
              </w:rPr>
              <w:t>C</w:t>
            </w:r>
          </w:p>
        </w:tc>
        <w:tc>
          <w:tcPr>
            <w:tcW w:w="708" w:type="dxa"/>
            <w:shd w:val="clear" w:color="auto" w:fill="00B050"/>
          </w:tcPr>
          <w:p>
            <w:r>
              <w:rPr>
                <w:rFonts w:hint="eastAsia" w:ascii="宋体" w:hAnsi="宋体"/>
                <w:color w:val="000000"/>
                <w:sz w:val="18"/>
              </w:rPr>
              <w:t>80</w:t>
            </w:r>
          </w:p>
        </w:tc>
        <w:tc>
          <w:tcPr>
            <w:tcW w:w="1701" w:type="dxa"/>
            <w:shd w:val="clear" w:color="auto" w:fill="00B050"/>
          </w:tcPr>
          <w:p>
            <w:r>
              <w:rPr>
                <w:rFonts w:hint="eastAsia" w:ascii="宋体" w:hAnsi="宋体"/>
                <w:color w:val="000000"/>
                <w:sz w:val="18"/>
              </w:rPr>
              <w:t>参与人名称</w:t>
            </w:r>
          </w:p>
        </w:tc>
        <w:tc>
          <w:tcPr>
            <w:tcW w:w="1701" w:type="dxa"/>
            <w:shd w:val="clear" w:color="auto" w:fill="00B050"/>
          </w:tcP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2430</w:t>
            </w:r>
          </w:p>
        </w:tc>
        <w:tc>
          <w:tcPr>
            <w:tcW w:w="1985" w:type="dxa"/>
            <w:shd w:val="clear" w:color="auto" w:fill="00B050"/>
          </w:tcPr>
          <w:p>
            <w:pPr>
              <w:rPr>
                <w:rFonts w:hint="eastAsia" w:ascii="宋体" w:hAnsi="宋体"/>
                <w:color w:val="000000"/>
                <w:sz w:val="18"/>
              </w:rPr>
            </w:pPr>
            <w:r>
              <w:rPr>
                <w:rFonts w:hint="eastAsia" w:ascii="宋体" w:hAnsi="宋体"/>
                <w:color w:val="000000"/>
                <w:sz w:val="18"/>
              </w:rPr>
              <w:t>Participant</w:t>
            </w:r>
            <w:r>
              <w:rPr>
                <w:rFonts w:ascii="宋体" w:hAnsi="宋体"/>
                <w:color w:val="000000"/>
                <w:sz w:val="18"/>
              </w:rPr>
              <w:t>S</w:t>
            </w:r>
            <w:r>
              <w:rPr>
                <w:rFonts w:hint="eastAsia" w:ascii="宋体" w:hAnsi="宋体"/>
                <w:color w:val="000000"/>
                <w:sz w:val="18"/>
              </w:rPr>
              <w:t>tatus</w:t>
            </w:r>
          </w:p>
        </w:tc>
        <w:tc>
          <w:tcPr>
            <w:tcW w:w="709"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C</w:t>
            </w:r>
          </w:p>
        </w:tc>
        <w:tc>
          <w:tcPr>
            <w:tcW w:w="708"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3</w:t>
            </w:r>
          </w:p>
        </w:tc>
        <w:tc>
          <w:tcPr>
            <w:tcW w:w="1701"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rPr>
              <w:t>参与人状态</w:t>
            </w:r>
          </w:p>
        </w:tc>
        <w:tc>
          <w:tcPr>
            <w:tcW w:w="1701" w:type="dxa"/>
            <w:shd w:val="clear" w:color="auto" w:fill="00B050"/>
          </w:tcPr>
          <w:p/>
        </w:tc>
        <w:tc>
          <w:tcPr>
            <w:tcW w:w="1043"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635</w:t>
            </w:r>
          </w:p>
        </w:tc>
        <w:tc>
          <w:tcPr>
            <w:tcW w:w="1985" w:type="dxa"/>
            <w:shd w:val="clear" w:color="auto" w:fill="FFC000"/>
          </w:tcPr>
          <w:p>
            <w:r>
              <w:rPr>
                <w:rFonts w:ascii="宋体" w:hAnsi="宋体"/>
                <w:color w:val="000000"/>
                <w:kern w:val="0"/>
                <w:sz w:val="18"/>
                <w:szCs w:val="18"/>
              </w:rPr>
              <w:t>ReservedField1</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ascii="宋体" w:hAnsi="宋体"/>
                <w:color w:val="000000"/>
                <w:kern w:val="0"/>
                <w:sz w:val="18"/>
              </w:rPr>
              <w:t>20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1</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636</w:t>
            </w:r>
          </w:p>
        </w:tc>
        <w:tc>
          <w:tcPr>
            <w:tcW w:w="1985" w:type="dxa"/>
            <w:shd w:val="clear" w:color="auto" w:fill="FFC000"/>
          </w:tcPr>
          <w:p>
            <w:r>
              <w:rPr>
                <w:rFonts w:ascii="宋体" w:hAnsi="宋体"/>
                <w:color w:val="000000"/>
                <w:kern w:val="0"/>
                <w:sz w:val="18"/>
                <w:szCs w:val="18"/>
              </w:rPr>
              <w:t>ReservedField2</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ascii="宋体" w:hAnsi="宋体"/>
                <w:color w:val="000000"/>
                <w:kern w:val="0"/>
                <w:sz w:val="18"/>
              </w:rPr>
              <w:t>20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2</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637</w:t>
            </w:r>
          </w:p>
        </w:tc>
        <w:tc>
          <w:tcPr>
            <w:tcW w:w="1985" w:type="dxa"/>
            <w:shd w:val="clear" w:color="auto" w:fill="FFC000"/>
          </w:tcPr>
          <w:p>
            <w:r>
              <w:rPr>
                <w:rFonts w:ascii="宋体" w:hAnsi="宋体"/>
                <w:color w:val="000000"/>
                <w:kern w:val="0"/>
                <w:sz w:val="18"/>
                <w:szCs w:val="18"/>
              </w:rPr>
              <w:t>ReservedField3</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hint="eastAsia" w:ascii="宋体" w:hAnsi="宋体"/>
                <w:color w:val="000000"/>
                <w:kern w:val="0"/>
                <w:sz w:val="18"/>
              </w:rPr>
              <w:t>30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3</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638</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4</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N</w:t>
            </w:r>
          </w:p>
        </w:tc>
        <w:tc>
          <w:tcPr>
            <w:tcW w:w="708" w:type="dxa"/>
            <w:shd w:val="clear" w:color="auto" w:fill="FFC000"/>
          </w:tcPr>
          <w:p>
            <w:pPr>
              <w:rPr>
                <w:rFonts w:hint="default" w:ascii="宋体" w:hAnsi="宋体" w:eastAsiaTheme="minorEastAsia"/>
                <w:color w:val="000000"/>
                <w:kern w:val="0"/>
                <w:sz w:val="18"/>
                <w:lang w:val="en-US" w:eastAsia="zh-CN"/>
              </w:rPr>
            </w:pPr>
            <w:r>
              <w:rPr>
                <w:rFonts w:hint="default" w:ascii="宋体" w:hAnsi="宋体" w:eastAsiaTheme="minorEastAsia"/>
                <w:color w:val="000000"/>
                <w:kern w:val="0"/>
                <w:sz w:val="18"/>
                <w:lang w:val="en-US" w:eastAsia="zh-CN"/>
              </w:rPr>
              <w:t>16(两位小数)</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4</w:t>
            </w:r>
          </w:p>
        </w:tc>
        <w:tc>
          <w:tcPr>
            <w:tcW w:w="1701" w:type="dxa"/>
            <w:shd w:val="clear" w:color="auto" w:fill="FFC000"/>
          </w:tcPr>
          <w:p/>
        </w:tc>
        <w:tc>
          <w:tcPr>
            <w:tcW w:w="1043" w:type="dxa"/>
            <w:shd w:val="clear" w:color="auto" w:fill="FFC00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639</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5</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N</w:t>
            </w:r>
          </w:p>
        </w:tc>
        <w:tc>
          <w:tcPr>
            <w:tcW w:w="708" w:type="dxa"/>
            <w:shd w:val="clear" w:color="auto" w:fill="FFC000"/>
          </w:tcPr>
          <w:p>
            <w:pPr>
              <w:rPr>
                <w:rFonts w:hint="eastAsia" w:ascii="宋体" w:hAnsi="宋体"/>
                <w:color w:val="000000"/>
                <w:kern w:val="0"/>
                <w:sz w:val="18"/>
              </w:rPr>
            </w:pPr>
            <w:r>
              <w:rPr>
                <w:rFonts w:hint="default" w:ascii="宋体" w:hAnsi="宋体" w:eastAsiaTheme="minorEastAsia"/>
                <w:color w:val="000000"/>
                <w:kern w:val="0"/>
                <w:sz w:val="18"/>
                <w:lang w:val="en-US" w:eastAsia="zh-CN"/>
              </w:rPr>
              <w:t>16(两位小数)</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5</w:t>
            </w:r>
          </w:p>
        </w:tc>
        <w:tc>
          <w:tcPr>
            <w:tcW w:w="1701" w:type="dxa"/>
            <w:shd w:val="clear" w:color="auto" w:fill="FFC000"/>
          </w:tcPr>
          <w:p/>
        </w:tc>
        <w:tc>
          <w:tcPr>
            <w:tcW w:w="1043" w:type="dxa"/>
            <w:shd w:val="clear" w:color="auto" w:fill="FFC00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714</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C</w:t>
            </w:r>
          </w:p>
        </w:tc>
        <w:tc>
          <w:tcPr>
            <w:tcW w:w="708" w:type="dxa"/>
            <w:shd w:val="clear" w:color="auto" w:fill="FFC000"/>
          </w:tcPr>
          <w:p>
            <w:pPr>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300</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1701" w:type="dxa"/>
            <w:shd w:val="clear" w:color="auto" w:fill="FFC000"/>
          </w:tcPr>
          <w:p/>
        </w:tc>
        <w:tc>
          <w:tcPr>
            <w:tcW w:w="1043" w:type="dxa"/>
            <w:shd w:val="clear" w:color="auto" w:fill="FFC00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N</w:t>
            </w:r>
          </w:p>
        </w:tc>
      </w:tr>
    </w:tbl>
    <w:p>
      <w:pPr>
        <w:rPr>
          <w:rFonts w:hint="eastAsia"/>
          <w:lang w:eastAsia="zh-CN"/>
        </w:rPr>
      </w:pPr>
      <w:r>
        <w:rPr>
          <w:rFonts w:hint="eastAsia"/>
          <w:lang w:eastAsia="zh-CN"/>
        </w:rPr>
        <w:t>详细说明：</w:t>
      </w:r>
    </w:p>
    <w:p>
      <w:pPr>
        <w:numPr>
          <w:ilvl w:val="0"/>
          <w:numId w:val="11"/>
        </w:numPr>
        <w:rPr>
          <w:rFonts w:hint="eastAsia"/>
          <w:lang w:val="en-US" w:eastAsia="zh-CN"/>
        </w:rPr>
      </w:pPr>
      <w:r>
        <w:rPr>
          <w:rFonts w:hint="eastAsia"/>
          <w:lang w:val="en-US" w:eastAsia="zh-CN"/>
        </w:rPr>
        <w:t>参与人类型字段取值包括：3-销售机构、5-专户银行。</w:t>
      </w:r>
    </w:p>
    <w:p>
      <w:pPr>
        <w:numPr>
          <w:ilvl w:val="0"/>
          <w:numId w:val="11"/>
        </w:numPr>
        <w:rPr>
          <w:rFonts w:hint="default"/>
          <w:lang w:val="en-US" w:eastAsia="zh-CN"/>
        </w:rPr>
      </w:pPr>
      <w:r>
        <w:rPr>
          <w:rFonts w:hint="eastAsia"/>
          <w:lang w:val="en-US" w:eastAsia="zh-CN"/>
        </w:rPr>
        <w:t>参与人代码字段取值规则如下：当参与人类型字段取值为3时，本字段填写销售机构代码；当参与人类型字段取值为5时，本字段填写专户银行代码。</w:t>
      </w:r>
    </w:p>
    <w:p>
      <w:pPr>
        <w:numPr>
          <w:ilvl w:val="0"/>
          <w:numId w:val="11"/>
        </w:numPr>
        <w:rPr>
          <w:rFonts w:hint="default"/>
          <w:lang w:val="en-US" w:eastAsia="zh-CN"/>
        </w:rPr>
      </w:pPr>
      <w:r>
        <w:rPr>
          <w:rFonts w:hint="eastAsia"/>
          <w:lang w:val="en-US" w:eastAsia="zh-CN"/>
        </w:rPr>
        <w:t>参与人状态包括：0-正常、1-已移出名单。</w:t>
      </w:r>
    </w:p>
    <w:p>
      <w:pPr>
        <w:rPr>
          <w:rFonts w:hint="eastAsia"/>
          <w:lang w:eastAsia="zh-CN"/>
        </w:rPr>
      </w:pPr>
    </w:p>
    <w:p>
      <w:pPr>
        <w:pStyle w:val="5"/>
      </w:pPr>
      <w:r>
        <w:rPr>
          <w:rFonts w:hint="eastAsia"/>
        </w:rPr>
        <w:t>4.1.2 交易</w:t>
      </w:r>
      <w:r>
        <w:t>检查结果文件</w:t>
      </w:r>
    </w:p>
    <w:p>
      <w:pPr>
        <w:spacing w:line="360" w:lineRule="auto"/>
      </w:pPr>
      <w:r>
        <w:rPr>
          <w:rFonts w:hint="eastAsia"/>
        </w:rPr>
        <w:t>平台</w:t>
      </w:r>
      <w:r>
        <w:t>在每业务日收到销售机构发送</w:t>
      </w:r>
      <w:r>
        <w:rPr>
          <w:rFonts w:hint="eastAsia"/>
        </w:rPr>
        <w:t>的日间</w:t>
      </w:r>
      <w:r>
        <w:t>交易文件后会对文件进行检查，检查</w:t>
      </w:r>
      <w:r>
        <w:rPr>
          <w:rFonts w:hint="eastAsia"/>
        </w:rPr>
        <w:t>完成</w:t>
      </w:r>
      <w:r>
        <w:t>后下发此文件向销售机构反馈检查结果。</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销售</w:t>
            </w:r>
            <w:r>
              <w:t>机构</w:t>
            </w:r>
          </w:p>
        </w:tc>
        <w:tc>
          <w:tcPr>
            <w:tcW w:w="2835" w:type="dxa"/>
            <w:vAlign w:val="center"/>
          </w:tcPr>
          <w:p>
            <w:r>
              <w:t>SYE_100_xxx_yyyymmdd.TXT</w:t>
            </w:r>
          </w:p>
        </w:tc>
        <w:tc>
          <w:tcPr>
            <w:tcW w:w="3169" w:type="dxa"/>
          </w:tcPr>
          <w:p>
            <w:r>
              <w:t>SYD_100_???_yyyymmdd_R2.TXT</w:t>
            </w:r>
          </w:p>
        </w:tc>
      </w:tr>
    </w:tbl>
    <w:p>
      <w:pPr>
        <w:pStyle w:val="6"/>
      </w:pPr>
      <w:r>
        <w:rPr>
          <w:rFonts w:hint="eastAsia"/>
        </w:rPr>
        <w:t>（1）交易</w:t>
      </w:r>
      <w:r>
        <w:t>检查结果文件填写规则</w:t>
      </w:r>
    </w:p>
    <w:p>
      <w:pPr>
        <w:rPr>
          <w:rFonts w:hint="default" w:ascii="宋体" w:hAnsi="宋体"/>
          <w:color w:val="000000"/>
          <w:kern w:val="0"/>
          <w:sz w:val="21"/>
          <w:szCs w:val="21"/>
          <w:lang w:val="en-US" w:eastAsia="zh-CN"/>
        </w:rPr>
      </w:pPr>
      <w:r>
        <w:rPr>
          <w:rFonts w:hint="eastAsia" w:ascii="宋体" w:hAnsi="宋体"/>
          <w:color w:val="000000"/>
          <w:kern w:val="0"/>
          <w:sz w:val="21"/>
          <w:szCs w:val="21"/>
          <w:lang w:val="en-US" w:eastAsia="zh-CN"/>
        </w:rPr>
        <w:t>参见：</w:t>
      </w:r>
      <w:r>
        <w:rPr>
          <w:rFonts w:hint="eastAsia" w:ascii="宋体" w:hAnsi="宋体"/>
          <w:color w:val="000000"/>
          <w:kern w:val="0"/>
          <w:sz w:val="21"/>
          <w:szCs w:val="21"/>
          <w:lang w:val="en-US" w:eastAsia="zh-CN"/>
        </w:rPr>
        <w:fldChar w:fldCharType="begin"/>
      </w:r>
      <w:r>
        <w:rPr>
          <w:rFonts w:hint="eastAsia" w:ascii="宋体" w:hAnsi="宋体"/>
          <w:color w:val="000000"/>
          <w:kern w:val="0"/>
          <w:sz w:val="21"/>
          <w:szCs w:val="21"/>
          <w:lang w:val="en-US" w:eastAsia="zh-CN"/>
        </w:rPr>
        <w:instrText xml:space="preserve"> HYPERLINK \l "_（1）交易申请文件填写规则" </w:instrText>
      </w:r>
      <w:r>
        <w:rPr>
          <w:rFonts w:hint="eastAsia" w:ascii="宋体" w:hAnsi="宋体"/>
          <w:color w:val="000000"/>
          <w:kern w:val="0"/>
          <w:sz w:val="21"/>
          <w:szCs w:val="21"/>
          <w:lang w:val="en-US" w:eastAsia="zh-CN"/>
        </w:rPr>
        <w:fldChar w:fldCharType="separate"/>
      </w:r>
      <w:r>
        <w:rPr>
          <w:rStyle w:val="19"/>
          <w:rFonts w:hint="eastAsia" w:ascii="宋体" w:hAnsi="宋体"/>
          <w:color w:val="000000"/>
          <w:kern w:val="0"/>
          <w:sz w:val="21"/>
          <w:szCs w:val="21"/>
          <w:lang w:val="en-US" w:eastAsia="zh-CN"/>
        </w:rPr>
        <w:t>4.2.1（1）</w:t>
      </w:r>
      <w:r>
        <w:rPr>
          <w:rFonts w:hint="eastAsia" w:ascii="宋体" w:hAnsi="宋体"/>
          <w:color w:val="000000"/>
          <w:kern w:val="0"/>
          <w:sz w:val="21"/>
          <w:szCs w:val="21"/>
          <w:lang w:val="en-US" w:eastAsia="zh-CN"/>
        </w:rPr>
        <w:fldChar w:fldCharType="end"/>
      </w:r>
      <w:r>
        <w:rPr>
          <w:rFonts w:hint="eastAsia" w:ascii="宋体" w:hAnsi="宋体"/>
          <w:color w:val="000000"/>
          <w:kern w:val="0"/>
          <w:sz w:val="21"/>
          <w:szCs w:val="21"/>
          <w:lang w:val="en-US" w:eastAsia="zh-CN"/>
        </w:rPr>
        <w:t>。</w:t>
      </w:r>
      <w:r>
        <w:rPr>
          <w:rFonts w:hint="eastAsia" w:ascii="宋体" w:hAnsi="宋体"/>
          <w:strike/>
          <w:color w:val="000000"/>
          <w:kern w:val="0"/>
          <w:sz w:val="21"/>
          <w:szCs w:val="21"/>
          <w:lang w:val="en-US" w:eastAsia="zh-CN"/>
        </w:rPr>
        <w:t>处理状态和置业务失败角色由平台填写。</w:t>
      </w:r>
    </w:p>
    <w:p>
      <w:r>
        <w:rPr>
          <w:rFonts w:hint="eastAsia"/>
        </w:rPr>
        <w:t>详细</w:t>
      </w:r>
      <w:r>
        <w:t>说明：</w:t>
      </w:r>
    </w:p>
    <w:p>
      <w:r>
        <w:rPr>
          <w:rFonts w:hint="eastAsia"/>
        </w:rPr>
        <w:t>（1）销售机构向中国结算发送日间交易，对于日间经过平台处理资金的认申购类业务,无论成功失败均需发送，且失败记录应提供错误返回代码、详细信息等；对</w:t>
      </w:r>
      <w:r>
        <w:rPr>
          <w:rFonts w:hint="eastAsia"/>
          <w:lang w:val="en-US" w:eastAsia="zh-Hans"/>
        </w:rPr>
        <w:t>于</w:t>
      </w:r>
      <w:r>
        <w:rPr>
          <w:rFonts w:hint="eastAsia"/>
        </w:rPr>
        <w:t>日间未经平台的业务（比如赎回类</w:t>
      </w:r>
      <w:r>
        <w:rPr>
          <w:rFonts w:hint="eastAsia"/>
          <w:lang w:val="en-US" w:eastAsia="zh-Hans"/>
        </w:rPr>
        <w:t>业务</w:t>
      </w:r>
      <w:r>
        <w:rPr>
          <w:rFonts w:hint="eastAsia"/>
        </w:rPr>
        <w:t>等），只发送成功数据。平台返回检查结果，对日间未经平台的业务也返回唯一的“平台流水号”，用于与销售机构T+1日发送的交易确认数据建立对应关系。</w:t>
      </w:r>
    </w:p>
    <w:p>
      <w:r>
        <w:rPr>
          <w:rFonts w:hint="eastAsia"/>
        </w:rPr>
        <w:t>（2）</w:t>
      </w:r>
      <w:r>
        <w:rPr>
          <w:rFonts w:hint="eastAsia"/>
          <w:lang w:eastAsia="zh-CN"/>
        </w:rPr>
        <w:t>平台检查结果通过</w:t>
      </w:r>
      <w:r>
        <w:rPr>
          <w:rFonts w:hint="eastAsia"/>
          <w:lang w:val="en-US" w:eastAsia="zh-CN"/>
        </w:rPr>
        <w:t>ReturnCode2和Detail2字段返回，检查成功时ReturnCode2赋值0000，检查失败时赋值非0000，同时填写Detail2字段。平台原样返回销售机构上报的ReturnCode字段。</w:t>
      </w:r>
    </w:p>
    <w:p>
      <w:pPr>
        <w:rPr>
          <w:rFonts w:hint="default" w:eastAsiaTheme="minorEastAsia"/>
          <w:lang w:val="en-US" w:eastAsia="zh-CN"/>
        </w:rPr>
      </w:pPr>
      <w:r>
        <w:rPr>
          <w:rFonts w:hint="eastAsia"/>
          <w:lang w:eastAsia="zh-CN"/>
        </w:rPr>
        <w:t>（</w:t>
      </w:r>
      <w:r>
        <w:rPr>
          <w:rFonts w:hint="eastAsia"/>
          <w:lang w:val="en-US" w:eastAsia="zh-CN"/>
        </w:rPr>
        <w:t>3）若销售机构上报时返回代码非0000，则“</w:t>
      </w:r>
      <w:r>
        <w:t>置业务失败角色</w:t>
      </w:r>
      <w:r>
        <w:rPr>
          <w:rFonts w:hint="eastAsia"/>
          <w:lang w:eastAsia="zh-CN"/>
        </w:rPr>
        <w:t>”填写“</w:t>
      </w:r>
      <w:r>
        <w:rPr>
          <w:rFonts w:hint="eastAsia"/>
          <w:lang w:val="en-US" w:eastAsia="zh-CN"/>
        </w:rPr>
        <w:t>3-销售机构”，若平台检查失败，则“</w:t>
      </w:r>
      <w:r>
        <w:t>置业务失败角色</w:t>
      </w:r>
      <w:r>
        <w:rPr>
          <w:rFonts w:hint="eastAsia"/>
          <w:lang w:eastAsia="zh-CN"/>
        </w:rPr>
        <w:t>”填写“</w:t>
      </w:r>
      <w:r>
        <w:rPr>
          <w:rFonts w:hint="eastAsia"/>
          <w:lang w:val="en-US" w:eastAsia="zh-CN"/>
        </w:rPr>
        <w:t>4-中国结算”。</w:t>
      </w:r>
    </w:p>
    <w:p>
      <w:pPr>
        <w:pStyle w:val="5"/>
      </w:pPr>
      <w:r>
        <w:rPr>
          <w:rFonts w:hint="eastAsia"/>
        </w:rPr>
        <w:t>4.1.</w:t>
      </w:r>
      <w:r>
        <w:rPr>
          <w:rFonts w:hint="eastAsia"/>
          <w:lang w:val="en-US" w:eastAsia="zh-CN"/>
        </w:rPr>
        <w:t>3</w:t>
      </w:r>
      <w:r>
        <w:rPr>
          <w:rFonts w:hint="eastAsia"/>
        </w:rPr>
        <w:t xml:space="preserve"> </w:t>
      </w:r>
      <w:r>
        <w:rPr>
          <w:rFonts w:hint="eastAsia"/>
          <w:lang w:eastAsia="zh-CN"/>
        </w:rPr>
        <w:t>账户处理结果</w:t>
      </w:r>
      <w:r>
        <w:t>文件</w:t>
      </w:r>
    </w:p>
    <w:p>
      <w:pPr>
        <w:spacing w:line="360" w:lineRule="auto"/>
      </w:pPr>
      <w:r>
        <w:rPr>
          <w:rFonts w:hint="eastAsia"/>
        </w:rPr>
        <w:t>平台</w:t>
      </w:r>
      <w:r>
        <w:t>在每业务日收到销售机构发送</w:t>
      </w:r>
      <w:r>
        <w:rPr>
          <w:rFonts w:hint="eastAsia"/>
        </w:rPr>
        <w:t>的日间</w:t>
      </w:r>
      <w:r>
        <w:rPr>
          <w:rFonts w:hint="eastAsia"/>
          <w:lang w:eastAsia="zh-CN"/>
        </w:rPr>
        <w:t>开户</w:t>
      </w:r>
      <w:r>
        <w:t>文件后会对文件进行</w:t>
      </w:r>
      <w:r>
        <w:rPr>
          <w:rFonts w:hint="eastAsia"/>
          <w:lang w:eastAsia="zh-CN"/>
        </w:rPr>
        <w:t>处理</w:t>
      </w:r>
      <w:r>
        <w:t>，</w:t>
      </w:r>
      <w:r>
        <w:rPr>
          <w:rFonts w:hint="eastAsia"/>
          <w:lang w:eastAsia="zh-CN"/>
        </w:rPr>
        <w:t>处理</w:t>
      </w:r>
      <w:r>
        <w:rPr>
          <w:rFonts w:hint="eastAsia"/>
        </w:rPr>
        <w:t>完成</w:t>
      </w:r>
      <w:r>
        <w:t>后下发此文件向销售机构</w:t>
      </w:r>
      <w:r>
        <w:rPr>
          <w:rFonts w:hint="eastAsia"/>
          <w:lang w:eastAsia="zh-CN"/>
        </w:rPr>
        <w:t>返回开户</w:t>
      </w:r>
      <w:r>
        <w:t>结果。</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销售</w:t>
            </w:r>
            <w:r>
              <w:t>机构</w:t>
            </w:r>
          </w:p>
        </w:tc>
        <w:tc>
          <w:tcPr>
            <w:tcW w:w="2835" w:type="dxa"/>
            <w:vAlign w:val="center"/>
          </w:tcPr>
          <w:p>
            <w:r>
              <w:t>SY</w:t>
            </w:r>
            <w:r>
              <w:rPr>
                <w:rFonts w:hint="eastAsia"/>
                <w:lang w:val="en-US" w:eastAsia="zh-CN"/>
              </w:rPr>
              <w:t>M</w:t>
            </w:r>
            <w:r>
              <w:t>_100_xxx_yyyymmdd.TXT</w:t>
            </w:r>
          </w:p>
        </w:tc>
        <w:tc>
          <w:tcPr>
            <w:tcW w:w="3169" w:type="dxa"/>
          </w:tcPr>
          <w:p>
            <w:r>
              <w:t>SYD_100_???_yyyymmdd_R</w:t>
            </w:r>
            <w:r>
              <w:rPr>
                <w:rFonts w:hint="eastAsia"/>
                <w:lang w:val="en-US" w:eastAsia="zh-CN"/>
              </w:rPr>
              <w:t>6</w:t>
            </w:r>
            <w:r>
              <w:t>.TXT</w:t>
            </w:r>
          </w:p>
        </w:tc>
      </w:tr>
    </w:tbl>
    <w:p/>
    <w:p>
      <w:pPr>
        <w:pStyle w:val="6"/>
        <w:numPr>
          <w:ilvl w:val="0"/>
          <w:numId w:val="12"/>
        </w:numPr>
        <w:rPr>
          <w:rFonts w:hint="eastAsia"/>
          <w:lang w:val="en-US" w:eastAsia="zh-CN"/>
        </w:rPr>
      </w:pPr>
      <w:r>
        <w:rPr>
          <w:rFonts w:hint="eastAsia"/>
          <w:lang w:val="en-US" w:eastAsia="zh-CN"/>
        </w:rPr>
        <w:t>账户处理结果文件填写规则</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2286"/>
        <w:gridCol w:w="1500"/>
        <w:gridCol w:w="1103"/>
        <w:gridCol w:w="1016"/>
        <w:gridCol w:w="1018"/>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7E7E7E" w:themeFill="background1" w:themeFillShade="7F"/>
            <w:vAlign w:val="center"/>
          </w:tcPr>
          <w:p>
            <w:pPr>
              <w:autoSpaceDE w:val="0"/>
              <w:autoSpaceDN w:val="0"/>
              <w:adjustRightInd w:val="0"/>
              <w:snapToGrid w:val="0"/>
              <w:jc w:val="center"/>
              <w:rPr>
                <w:rFonts w:hint="default" w:ascii="宋体" w:hAnsi="宋体" w:eastAsiaTheme="minorEastAsia" w:cstheme="minorBidi"/>
                <w:b/>
                <w:color w:val="000000"/>
                <w:kern w:val="2"/>
                <w:sz w:val="18"/>
                <w:szCs w:val="22"/>
                <w:lang w:val="en-US" w:eastAsia="zh-CN" w:bidi="ar-SA"/>
              </w:rPr>
            </w:pPr>
            <w:r>
              <w:rPr>
                <w:rFonts w:ascii="宋体" w:hAnsi="宋体"/>
                <w:b/>
                <w:color w:val="000000"/>
                <w:sz w:val="18"/>
              </w:rPr>
              <w:t>ID</w:t>
            </w:r>
          </w:p>
        </w:tc>
        <w:tc>
          <w:tcPr>
            <w:tcW w:w="1342"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rPr>
              <w:t>字段名</w:t>
            </w:r>
          </w:p>
        </w:tc>
        <w:tc>
          <w:tcPr>
            <w:tcW w:w="880"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rPr>
              <w:t>描述</w:t>
            </w:r>
          </w:p>
        </w:tc>
        <w:tc>
          <w:tcPr>
            <w:tcW w:w="647"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lang w:val="en-US" w:eastAsia="zh-CN"/>
              </w:rPr>
              <w:t>Z01</w:t>
            </w:r>
          </w:p>
        </w:tc>
        <w:tc>
          <w:tcPr>
            <w:tcW w:w="596" w:type="pct"/>
            <w:shd w:val="clear" w:color="auto" w:fill="7E7E7E" w:themeFill="background1" w:themeFillShade="7F"/>
            <w:vAlign w:val="top"/>
          </w:tcPr>
          <w:p>
            <w:pPr>
              <w:snapToGrid w:val="0"/>
              <w:jc w:val="center"/>
              <w:rPr>
                <w:rFonts w:hint="default" w:ascii="宋体" w:hAnsi="宋体"/>
                <w:b/>
                <w:color w:val="000000"/>
                <w:sz w:val="18"/>
                <w:lang w:val="en-US" w:eastAsia="zh-CN"/>
              </w:rPr>
            </w:pPr>
            <w:r>
              <w:rPr>
                <w:rFonts w:hint="eastAsia" w:ascii="宋体" w:hAnsi="宋体"/>
                <w:b/>
                <w:color w:val="000000"/>
                <w:sz w:val="18"/>
                <w:lang w:val="en-US" w:eastAsia="zh-CN"/>
              </w:rPr>
              <w:t>Z02</w:t>
            </w:r>
          </w:p>
        </w:tc>
        <w:tc>
          <w:tcPr>
            <w:tcW w:w="597" w:type="pct"/>
            <w:shd w:val="clear" w:color="auto" w:fill="7E7E7E" w:themeFill="background1" w:themeFillShade="7F"/>
            <w:vAlign w:val="top"/>
          </w:tcPr>
          <w:p>
            <w:pPr>
              <w:snapToGrid w:val="0"/>
              <w:jc w:val="center"/>
              <w:rPr>
                <w:rFonts w:hint="default" w:ascii="宋体" w:hAnsi="宋体" w:eastAsiaTheme="minorEastAsia"/>
                <w:b/>
                <w:color w:val="000000"/>
                <w:sz w:val="18"/>
                <w:lang w:val="en-US" w:eastAsia="zh-CN"/>
              </w:rPr>
            </w:pPr>
            <w:r>
              <w:rPr>
                <w:rFonts w:hint="eastAsia" w:ascii="宋体" w:hAnsi="宋体"/>
                <w:b/>
                <w:color w:val="000000"/>
                <w:sz w:val="18"/>
                <w:lang w:val="en-US" w:eastAsia="zh-CN"/>
              </w:rPr>
              <w:t>Z03</w:t>
            </w:r>
          </w:p>
        </w:tc>
        <w:tc>
          <w:tcPr>
            <w:tcW w:w="597" w:type="pct"/>
            <w:shd w:val="clear" w:color="auto" w:fill="7E7E7E" w:themeFill="background1" w:themeFillShade="7F"/>
            <w:vAlign w:val="top"/>
          </w:tcPr>
          <w:p>
            <w:pPr>
              <w:snapToGrid w:val="0"/>
              <w:jc w:val="center"/>
              <w:rPr>
                <w:rFonts w:hint="default" w:ascii="宋体" w:hAnsi="宋体"/>
                <w:b/>
                <w:color w:val="000000"/>
                <w:sz w:val="18"/>
                <w:lang w:val="en-US" w:eastAsia="zh-CN"/>
              </w:rPr>
            </w:pPr>
            <w:r>
              <w:rPr>
                <w:rFonts w:hint="eastAsia" w:ascii="宋体" w:hAnsi="宋体"/>
                <w:b/>
                <w:color w:val="000000"/>
                <w:sz w:val="18"/>
                <w:lang w:val="en-US" w:eastAsia="zh-CN"/>
              </w:rPr>
              <w:t>Z04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kern w:val="0"/>
                <w:sz w:val="18"/>
                <w:szCs w:val="18"/>
              </w:rPr>
              <w:t>135</w:t>
            </w:r>
          </w:p>
        </w:tc>
        <w:tc>
          <w:tcPr>
            <w:tcW w:w="1342" w:type="pct"/>
            <w:shd w:val="clear" w:color="auto" w:fill="auto"/>
            <w:vAlign w:val="top"/>
          </w:tcPr>
          <w:p>
            <w:pPr>
              <w:rPr>
                <w:rFonts w:hint="default" w:ascii="宋体" w:hAnsi="宋体" w:eastAsiaTheme="minorEastAsia" w:cstheme="minorBidi"/>
                <w:color w:val="000000"/>
                <w:kern w:val="2"/>
                <w:sz w:val="18"/>
                <w:szCs w:val="18"/>
                <w:lang w:val="en-US" w:eastAsia="zh-CN" w:bidi="ar-SA"/>
              </w:rPr>
            </w:pPr>
            <w:r>
              <w:rPr>
                <w:rFonts w:ascii="宋体" w:hAnsi="宋体"/>
                <w:color w:val="000000"/>
                <w:kern w:val="0"/>
                <w:sz w:val="18"/>
                <w:szCs w:val="18"/>
              </w:rPr>
              <w:t>BusinessCode</w:t>
            </w:r>
          </w:p>
        </w:tc>
        <w:tc>
          <w:tcPr>
            <w:tcW w:w="880"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sz w:val="18"/>
              </w:rPr>
              <w:t>业务代码</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rPr>
                <w:rFonts w:hint="default" w:ascii="宋体" w:hAnsi="宋体" w:eastAsiaTheme="minorEastAsia" w:cstheme="minorBidi"/>
                <w:kern w:val="2"/>
                <w:sz w:val="18"/>
                <w:szCs w:val="24"/>
                <w:lang w:val="en-US" w:eastAsia="zh-CN" w:bidi="ar-SA"/>
              </w:rPr>
            </w:pPr>
            <w:r>
              <w:rPr>
                <w:rFonts w:hint="eastAsia" w:ascii="宋体" w:hAnsi="宋体"/>
                <w:sz w:val="18"/>
                <w:lang w:val="en-US" w:eastAsia="zh-CN"/>
              </w:rPr>
              <w:t>2102</w:t>
            </w:r>
          </w:p>
        </w:tc>
        <w:tc>
          <w:tcPr>
            <w:tcW w:w="1342" w:type="pct"/>
            <w:shd w:val="clear" w:color="auto" w:fill="auto"/>
            <w:vAlign w:val="top"/>
          </w:tcPr>
          <w:p>
            <w:pPr>
              <w:rPr>
                <w:rFonts w:hint="default" w:ascii="宋体" w:hAnsi="宋体" w:eastAsiaTheme="minorEastAsia" w:cstheme="minorBidi"/>
                <w:color w:val="auto"/>
                <w:kern w:val="2"/>
                <w:sz w:val="18"/>
                <w:szCs w:val="24"/>
                <w:lang w:val="en-US" w:eastAsia="zh-CN" w:bidi="ar-SA"/>
              </w:rPr>
            </w:pPr>
            <w:r>
              <w:rPr>
                <w:rFonts w:hint="eastAsia" w:ascii="宋体" w:hAnsi="宋体"/>
                <w:color w:val="000000"/>
                <w:sz w:val="18"/>
              </w:rPr>
              <w:t>Parti</w:t>
            </w:r>
            <w:r>
              <w:rPr>
                <w:rFonts w:ascii="宋体" w:hAnsi="宋体"/>
                <w:color w:val="000000"/>
                <w:kern w:val="0"/>
                <w:sz w:val="18"/>
                <w:szCs w:val="18"/>
              </w:rPr>
              <w:t>AppSheetNo</w:t>
            </w:r>
          </w:p>
        </w:tc>
        <w:tc>
          <w:tcPr>
            <w:tcW w:w="880" w:type="pct"/>
            <w:shd w:val="clear" w:color="auto" w:fill="auto"/>
            <w:vAlign w:val="top"/>
          </w:tcPr>
          <w:p>
            <w:pPr>
              <w:jc w:val="left"/>
              <w:rPr>
                <w:rFonts w:hint="default" w:ascii="宋体" w:hAnsi="宋体" w:eastAsiaTheme="minorEastAsia" w:cstheme="minorBidi"/>
                <w:color w:val="auto"/>
                <w:kern w:val="2"/>
                <w:sz w:val="18"/>
                <w:szCs w:val="18"/>
                <w:lang w:val="en-US" w:eastAsia="zh-CN" w:bidi="ar-SA"/>
              </w:rPr>
            </w:pPr>
            <w:r>
              <w:rPr>
                <w:rFonts w:hint="eastAsia" w:ascii="宋体" w:hAnsi="宋体" w:cs="宋体"/>
                <w:color w:val="000000"/>
                <w:kern w:val="0"/>
                <w:sz w:val="18"/>
                <w:szCs w:val="18"/>
              </w:rPr>
              <w:t>参与人申请单编号</w:t>
            </w:r>
          </w:p>
        </w:tc>
        <w:tc>
          <w:tcPr>
            <w:tcW w:w="64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autoSpaceDE w:val="0"/>
              <w:autoSpaceDN w:val="0"/>
              <w:adjustRightInd w:val="0"/>
              <w:snapToGrid w:val="0"/>
              <w:jc w:val="left"/>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121</w:t>
            </w:r>
          </w:p>
        </w:tc>
        <w:tc>
          <w:tcPr>
            <w:tcW w:w="1342" w:type="pct"/>
            <w:shd w:val="clear" w:color="auto" w:fill="auto"/>
            <w:vAlign w:val="top"/>
          </w:tcPr>
          <w:p>
            <w:pPr>
              <w:snapToGrid w:val="0"/>
              <w:rPr>
                <w:rFonts w:hint="default" w:ascii="宋体" w:hAnsi="宋体" w:eastAsiaTheme="minorEastAsia" w:cstheme="minorBidi"/>
                <w:color w:val="000000"/>
                <w:kern w:val="2"/>
                <w:sz w:val="18"/>
                <w:szCs w:val="24"/>
                <w:lang w:val="en-US" w:eastAsia="zh-CN" w:bidi="ar-SA"/>
              </w:rPr>
            </w:pPr>
            <w:r>
              <w:rPr>
                <w:rFonts w:ascii="宋体" w:hAnsi="宋体"/>
                <w:color w:val="000000"/>
                <w:sz w:val="18"/>
              </w:rPr>
              <w:t>DistributorCode</w:t>
            </w:r>
          </w:p>
        </w:tc>
        <w:tc>
          <w:tcPr>
            <w:tcW w:w="880" w:type="pct"/>
            <w:shd w:val="clear" w:color="auto" w:fill="auto"/>
            <w:vAlign w:val="top"/>
          </w:tcPr>
          <w:p>
            <w:pPr>
              <w:rPr>
                <w:rFonts w:hint="default" w:ascii="宋体" w:hAnsi="宋体" w:eastAsiaTheme="minorEastAsia" w:cstheme="minorBidi"/>
                <w:kern w:val="2"/>
                <w:sz w:val="18"/>
                <w:szCs w:val="18"/>
                <w:lang w:val="en-US" w:eastAsia="zh-CN" w:bidi="ar-SA"/>
              </w:rPr>
            </w:pPr>
            <w:r>
              <w:rPr>
                <w:rFonts w:hint="eastAsia" w:ascii="宋体" w:hAnsi="宋体"/>
                <w:sz w:val="18"/>
                <w:szCs w:val="18"/>
              </w:rPr>
              <w:t>销售人代码</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center"/>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rPr>
              <w:t>87</w:t>
            </w:r>
          </w:p>
        </w:tc>
        <w:tc>
          <w:tcPr>
            <w:tcW w:w="1342" w:type="pct"/>
            <w:shd w:val="clear" w:color="auto" w:fill="auto"/>
            <w:vAlign w:val="center"/>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sz w:val="18"/>
              </w:rPr>
              <w:t>BranchCode</w:t>
            </w:r>
          </w:p>
        </w:tc>
        <w:tc>
          <w:tcPr>
            <w:tcW w:w="880" w:type="pct"/>
            <w:shd w:val="clear" w:color="auto" w:fill="auto"/>
            <w:vAlign w:val="top"/>
          </w:tcPr>
          <w:p>
            <w:pPr>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网点号码</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autoSpaceDE w:val="0"/>
              <w:autoSpaceDN w:val="0"/>
              <w:adjustRightInd w:val="0"/>
              <w:snapToGrid w:val="0"/>
              <w:rPr>
                <w:rFonts w:hint="default" w:ascii="宋体" w:hAnsi="宋体" w:eastAsiaTheme="minorEastAsia" w:cstheme="minorBidi"/>
                <w:kern w:val="2"/>
                <w:sz w:val="18"/>
                <w:szCs w:val="18"/>
                <w:lang w:val="en-US" w:eastAsia="zh-CN" w:bidi="ar-SA"/>
              </w:rPr>
            </w:pPr>
            <w:r>
              <w:rPr>
                <w:rFonts w:hint="eastAsia" w:ascii="宋体" w:hAnsi="宋体"/>
                <w:sz w:val="18"/>
                <w:szCs w:val="18"/>
              </w:rPr>
              <w:t>2408</w:t>
            </w:r>
          </w:p>
        </w:tc>
        <w:tc>
          <w:tcPr>
            <w:tcW w:w="1342" w:type="pct"/>
            <w:shd w:val="clear" w:color="auto" w:fill="auto"/>
            <w:vAlign w:val="top"/>
          </w:tcPr>
          <w:p>
            <w:pPr>
              <w:snapToGrid w:val="0"/>
              <w:rPr>
                <w:rFonts w:hint="default" w:ascii="宋体" w:hAnsi="宋体" w:eastAsiaTheme="minorEastAsia" w:cstheme="minorBidi"/>
                <w:kern w:val="0"/>
                <w:sz w:val="18"/>
                <w:szCs w:val="18"/>
                <w:lang w:val="en-US" w:eastAsia="zh-CN" w:bidi="ar-SA"/>
              </w:rPr>
            </w:pPr>
            <w:r>
              <w:rPr>
                <w:rFonts w:hint="eastAsia" w:ascii="宋体" w:hAnsi="宋体"/>
                <w:sz w:val="18"/>
              </w:rPr>
              <w:t>SpeBank</w:t>
            </w:r>
            <w:r>
              <w:rPr>
                <w:rFonts w:ascii="宋体" w:hAnsi="宋体"/>
                <w:sz w:val="18"/>
              </w:rPr>
              <w:t>Code</w:t>
            </w:r>
          </w:p>
        </w:tc>
        <w:tc>
          <w:tcPr>
            <w:tcW w:w="880" w:type="pct"/>
            <w:shd w:val="clear" w:color="auto" w:fill="auto"/>
            <w:vAlign w:val="top"/>
          </w:tcPr>
          <w:p>
            <w:pPr>
              <w:rPr>
                <w:rFonts w:hint="default" w:ascii="宋体" w:hAnsi="宋体" w:eastAsiaTheme="minorEastAsia" w:cstheme="minorBidi"/>
                <w:kern w:val="2"/>
                <w:sz w:val="18"/>
                <w:szCs w:val="18"/>
                <w:lang w:val="en-US" w:eastAsia="zh-CN" w:bidi="ar-SA"/>
              </w:rPr>
            </w:pPr>
            <w:r>
              <w:rPr>
                <w:rFonts w:hint="eastAsia" w:ascii="宋体" w:hAnsi="宋体"/>
                <w:sz w:val="18"/>
              </w:rPr>
              <w:t>专户银行代码</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92</w:t>
            </w:r>
          </w:p>
        </w:tc>
        <w:tc>
          <w:tcPr>
            <w:tcW w:w="1342" w:type="pct"/>
            <w:shd w:val="clear" w:color="auto" w:fill="auto"/>
            <w:vAlign w:val="top"/>
          </w:tcPr>
          <w:p>
            <w:pPr>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TransactionDate</w:t>
            </w:r>
          </w:p>
        </w:tc>
        <w:tc>
          <w:tcPr>
            <w:tcW w:w="880"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交易发生日期</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1016" w:type="dxa"/>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93</w:t>
            </w:r>
          </w:p>
        </w:tc>
        <w:tc>
          <w:tcPr>
            <w:tcW w:w="1342" w:type="pct"/>
            <w:shd w:val="clear" w:color="auto" w:fill="auto"/>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TransactionTime</w:t>
            </w:r>
          </w:p>
        </w:tc>
        <w:tc>
          <w:tcPr>
            <w:tcW w:w="880"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交易发生时间</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1016" w:type="dxa"/>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85</w:t>
            </w:r>
          </w:p>
        </w:tc>
        <w:tc>
          <w:tcPr>
            <w:tcW w:w="1342" w:type="pct"/>
            <w:vAlign w:val="top"/>
          </w:tcPr>
          <w:p>
            <w:pPr>
              <w:widowControl/>
              <w:rPr>
                <w:rFonts w:hint="default" w:ascii="宋体" w:hAnsi="宋体" w:cs="宋体" w:eastAsiaTheme="minorEastAsia"/>
                <w:kern w:val="0"/>
                <w:sz w:val="18"/>
                <w:szCs w:val="18"/>
                <w:lang w:val="en-US" w:eastAsia="zh-CN" w:bidi="ar-SA"/>
              </w:rPr>
            </w:pPr>
            <w:r>
              <w:rPr>
                <w:rFonts w:ascii="宋体" w:hAnsi="宋体"/>
                <w:kern w:val="0"/>
                <w:sz w:val="18"/>
                <w:szCs w:val="18"/>
              </w:rPr>
              <w:t>InvestorName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投资人户名</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27</w:t>
            </w:r>
          </w:p>
        </w:tc>
        <w:tc>
          <w:tcPr>
            <w:tcW w:w="1342" w:type="pct"/>
            <w:vAlign w:val="top"/>
          </w:tcPr>
          <w:p>
            <w:pPr>
              <w:rPr>
                <w:rFonts w:hint="default" w:ascii="宋体" w:hAnsi="宋体" w:eastAsiaTheme="minorEastAsia" w:cstheme="minorBidi"/>
                <w:kern w:val="0"/>
                <w:sz w:val="18"/>
                <w:szCs w:val="18"/>
                <w:lang w:val="en-US" w:eastAsia="zh-CN" w:bidi="ar-SA"/>
              </w:rPr>
            </w:pPr>
            <w:r>
              <w:rPr>
                <w:rFonts w:ascii="宋体" w:hAnsi="宋体"/>
                <w:kern w:val="0"/>
                <w:sz w:val="18"/>
                <w:szCs w:val="18"/>
              </w:rPr>
              <w:t>CertificateType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个人证件类型及机构证件类型</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72</w:t>
            </w:r>
          </w:p>
        </w:tc>
        <w:tc>
          <w:tcPr>
            <w:tcW w:w="1342" w:type="pct"/>
            <w:vAlign w:val="top"/>
          </w:tcPr>
          <w:p>
            <w:pPr>
              <w:rPr>
                <w:rFonts w:hint="default" w:ascii="宋体" w:hAnsi="宋体" w:eastAsiaTheme="minorEastAsia" w:cstheme="minorBidi"/>
                <w:kern w:val="2"/>
                <w:sz w:val="18"/>
                <w:szCs w:val="18"/>
                <w:lang w:val="en-US" w:eastAsia="zh-CN" w:bidi="ar-SA"/>
              </w:rPr>
            </w:pPr>
            <w:r>
              <w:rPr>
                <w:rFonts w:ascii="宋体" w:hAnsi="宋体"/>
                <w:kern w:val="0"/>
                <w:sz w:val="18"/>
                <w:szCs w:val="18"/>
              </w:rPr>
              <w:t>CertificateNo</w:t>
            </w:r>
          </w:p>
        </w:tc>
        <w:tc>
          <w:tcPr>
            <w:tcW w:w="880"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cs="宋体"/>
                <w:kern w:val="0"/>
                <w:sz w:val="18"/>
                <w:szCs w:val="18"/>
              </w:rPr>
              <w:t>投资人证件号码</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rPr>
              <w:t>286</w:t>
            </w:r>
          </w:p>
        </w:tc>
        <w:tc>
          <w:tcPr>
            <w:tcW w:w="1342"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sz w:val="18"/>
              </w:rPr>
              <w:t>CertValidDate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证件有效日期</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ascii="宋体" w:hAnsi="宋体"/>
                <w:sz w:val="18"/>
              </w:rPr>
              <w:t>98</w:t>
            </w:r>
          </w:p>
        </w:tc>
        <w:tc>
          <w:tcPr>
            <w:tcW w:w="1342" w:type="pct"/>
            <w:vAlign w:val="top"/>
          </w:tcPr>
          <w:p>
            <w:pPr>
              <w:rPr>
                <w:rFonts w:hint="default" w:ascii="宋体" w:hAnsi="宋体" w:eastAsiaTheme="minorEastAsia" w:cstheme="minorBidi"/>
                <w:kern w:val="0"/>
                <w:sz w:val="18"/>
                <w:szCs w:val="18"/>
                <w:lang w:val="en-US" w:eastAsia="zh-CN" w:bidi="ar-SA"/>
              </w:rPr>
            </w:pPr>
            <w:r>
              <w:rPr>
                <w:rFonts w:ascii="宋体" w:hAnsi="宋体"/>
                <w:sz w:val="18"/>
              </w:rPr>
              <w:t>IndividualOrInstitution</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个人/机构标志</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2092</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 xml:space="preserve">AccType </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 xml:space="preserve">开户类型（指银行账户） </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2093</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AccOrgCode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开户机构代码（指银行账户）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2094</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AcctName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账户名称</w:t>
            </w:r>
            <w:r>
              <w:rPr>
                <w:rFonts w:hint="eastAsia" w:ascii="宋体" w:hAnsi="宋体"/>
                <w:sz w:val="18"/>
              </w:rPr>
              <w:t>（指银行账户）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2095</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AccCode</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账户号</w:t>
            </w:r>
            <w:r>
              <w:rPr>
                <w:rFonts w:hint="eastAsia" w:ascii="宋体" w:hAnsi="宋体"/>
                <w:sz w:val="18"/>
              </w:rPr>
              <w:t>（指银行账户）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2033</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880"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银行账户开户行</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2019</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880"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开户行所在地</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2013</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LargePayNum</w:t>
            </w:r>
          </w:p>
        </w:tc>
        <w:tc>
          <w:tcPr>
            <w:tcW w:w="880"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大额支付号</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140</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TelNo</w:t>
            </w:r>
          </w:p>
        </w:tc>
        <w:tc>
          <w:tcPr>
            <w:tcW w:w="880"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电话号码</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83</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MobileTelNo</w:t>
            </w:r>
          </w:p>
        </w:tc>
        <w:tc>
          <w:tcPr>
            <w:tcW w:w="880"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手机号码</w:t>
            </w:r>
            <w:r>
              <w:rPr>
                <w:rFonts w:hint="eastAsia" w:ascii="宋体" w:hAnsi="宋体"/>
                <w:color w:val="FF0000"/>
                <w:kern w:val="0"/>
                <w:sz w:val="18"/>
                <w:szCs w:val="18"/>
              </w:rPr>
              <w:t>（指银行账户预留手机号）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autoSpaceDE w:val="0"/>
              <w:autoSpaceDN w:val="0"/>
              <w:adjustRightInd w:val="0"/>
              <w:snapToGrid w:val="0"/>
              <w:rPr>
                <w:rFonts w:hint="default" w:ascii="宋体" w:hAnsi="宋体" w:eastAsiaTheme="minorEastAsia" w:cstheme="minorBidi"/>
                <w:kern w:val="2"/>
                <w:sz w:val="18"/>
                <w:szCs w:val="24"/>
                <w:lang w:val="en-US" w:eastAsia="zh-CN" w:bidi="ar-SA"/>
              </w:rPr>
            </w:pPr>
            <w:r>
              <w:rPr>
                <w:rFonts w:ascii="宋体" w:hAnsi="宋体"/>
                <w:sz w:val="18"/>
              </w:rPr>
              <w:t>126</w:t>
            </w:r>
          </w:p>
        </w:tc>
        <w:tc>
          <w:tcPr>
            <w:tcW w:w="1342" w:type="pct"/>
            <w:vAlign w:val="top"/>
          </w:tcPr>
          <w:p>
            <w:pPr>
              <w:snapToGrid w:val="0"/>
              <w:rPr>
                <w:rFonts w:hint="default" w:ascii="宋体" w:hAnsi="宋体" w:eastAsiaTheme="minorEastAsia" w:cstheme="minorBidi"/>
                <w:kern w:val="2"/>
                <w:sz w:val="18"/>
                <w:szCs w:val="24"/>
                <w:lang w:val="en-US" w:eastAsia="zh-CN" w:bidi="ar-SA"/>
              </w:rPr>
            </w:pPr>
            <w:r>
              <w:rPr>
                <w:rFonts w:ascii="宋体" w:hAnsi="宋体"/>
                <w:sz w:val="18"/>
              </w:rPr>
              <w:t>Sex</w:t>
            </w:r>
          </w:p>
        </w:tc>
        <w:tc>
          <w:tcPr>
            <w:tcW w:w="880"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投资人性别</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49</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EmailAddress</w:t>
            </w:r>
          </w:p>
        </w:tc>
        <w:tc>
          <w:tcPr>
            <w:tcW w:w="880"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E-MAIL地址</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51</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FaxNo</w:t>
            </w:r>
          </w:p>
        </w:tc>
        <w:tc>
          <w:tcPr>
            <w:tcW w:w="880"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传真号码</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sz w:val="18"/>
              </w:rPr>
              <w:t>4</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sz w:val="18"/>
              </w:rPr>
              <w:t>Address</w:t>
            </w:r>
          </w:p>
        </w:tc>
        <w:tc>
          <w:tcPr>
            <w:tcW w:w="880"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sz w:val="18"/>
              </w:rPr>
              <w:t>通讯地址</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sz w:val="18"/>
              </w:rPr>
              <w:t>101</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sz w:val="18"/>
              </w:rPr>
              <w:t>PostCode</w:t>
            </w:r>
          </w:p>
        </w:tc>
        <w:tc>
          <w:tcPr>
            <w:tcW w:w="880"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sz w:val="18"/>
              </w:rPr>
              <w:t>投资人邮政编码</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center"/>
          </w:tcPr>
          <w:p>
            <w:pPr>
              <w:widowControl/>
              <w:jc w:val="left"/>
              <w:rPr>
                <w:rFonts w:hint="default" w:ascii="宋体" w:hAnsi="宋体" w:eastAsiaTheme="minorEastAsia" w:cstheme="minorBidi"/>
                <w:color w:val="000000"/>
                <w:kern w:val="0"/>
                <w:sz w:val="18"/>
                <w:szCs w:val="24"/>
                <w:lang w:val="en-US" w:eastAsia="zh-CN" w:bidi="ar-SA"/>
              </w:rPr>
            </w:pPr>
            <w:r>
              <w:rPr>
                <w:rFonts w:ascii="宋体" w:hAnsi="宋体"/>
                <w:color w:val="000000"/>
                <w:kern w:val="0"/>
                <w:sz w:val="18"/>
              </w:rPr>
              <w:t>522</w:t>
            </w:r>
          </w:p>
        </w:tc>
        <w:tc>
          <w:tcPr>
            <w:tcW w:w="1342" w:type="pct"/>
            <w:vAlign w:val="center"/>
          </w:tcPr>
          <w:p>
            <w:pPr>
              <w:widowControl/>
              <w:rPr>
                <w:rFonts w:hint="default" w:ascii="宋体" w:hAnsi="宋体" w:eastAsiaTheme="minorEastAsia" w:cstheme="minorBidi"/>
                <w:color w:val="000000"/>
                <w:kern w:val="0"/>
                <w:sz w:val="18"/>
                <w:szCs w:val="24"/>
                <w:lang w:val="en-US" w:eastAsia="zh-CN" w:bidi="ar-SA"/>
              </w:rPr>
            </w:pPr>
            <w:r>
              <w:rPr>
                <w:rFonts w:ascii="宋体" w:hAnsi="宋体"/>
                <w:color w:val="000000"/>
                <w:kern w:val="0"/>
                <w:sz w:val="18"/>
              </w:rPr>
              <w:t>Nationality</w:t>
            </w:r>
          </w:p>
        </w:tc>
        <w:tc>
          <w:tcPr>
            <w:tcW w:w="880" w:type="pct"/>
            <w:vAlign w:val="top"/>
          </w:tcPr>
          <w:p>
            <w:pPr>
              <w:widowControl/>
              <w:jc w:val="left"/>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投资者国家或地区</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254</w:t>
            </w:r>
          </w:p>
        </w:tc>
        <w:tc>
          <w:tcPr>
            <w:tcW w:w="1342" w:type="pct"/>
            <w:vAlign w:val="top"/>
          </w:tcPr>
          <w:p>
            <w:pPr>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Specification</w:t>
            </w:r>
          </w:p>
        </w:tc>
        <w:tc>
          <w:tcPr>
            <w:tcW w:w="880"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摘要/说明</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autoSpaceDE w:val="0"/>
              <w:autoSpaceDN w:val="0"/>
              <w:adjustRightInd w:val="0"/>
              <w:snapToGrid w:val="0"/>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2407</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CIP</w:t>
            </w:r>
          </w:p>
        </w:tc>
        <w:tc>
          <w:tcPr>
            <w:tcW w:w="880"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人社部账号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2401</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InvestAcc</w:t>
            </w:r>
          </w:p>
        </w:tc>
        <w:tc>
          <w:tcPr>
            <w:tcW w:w="880" w:type="pct"/>
            <w:vAlign w:val="center"/>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投资账户</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eastAsia" w:ascii="宋体" w:hAnsi="宋体" w:eastAsiaTheme="minorEastAsia" w:cstheme="minorBidi"/>
                <w:kern w:val="2"/>
                <w:sz w:val="18"/>
                <w:szCs w:val="18"/>
                <w:lang w:val="en-US" w:eastAsia="zh-CN" w:bidi="ar-SA"/>
              </w:rPr>
            </w:pPr>
            <w:r>
              <w:rPr>
                <w:rFonts w:hint="eastAsia"/>
                <w:sz w:val="18"/>
                <w:szCs w:val="18"/>
              </w:rPr>
              <w:t>2428</w:t>
            </w:r>
          </w:p>
        </w:tc>
        <w:tc>
          <w:tcPr>
            <w:tcW w:w="1342" w:type="pct"/>
            <w:vAlign w:val="top"/>
          </w:tcPr>
          <w:p>
            <w:pPr>
              <w:widowControl/>
              <w:rPr>
                <w:rFonts w:hint="eastAsia" w:ascii="宋体" w:hAnsi="宋体" w:eastAsiaTheme="minorEastAsia" w:cstheme="minorBidi"/>
                <w:kern w:val="2"/>
                <w:sz w:val="18"/>
                <w:szCs w:val="18"/>
                <w:lang w:val="en-US" w:eastAsia="zh-CN" w:bidi="ar-SA"/>
              </w:rPr>
            </w:pPr>
            <w:r>
              <w:rPr>
                <w:rFonts w:hint="eastAsia"/>
                <w:sz w:val="18"/>
                <w:szCs w:val="18"/>
              </w:rPr>
              <w:t>BankCardChgMethod</w:t>
            </w:r>
          </w:p>
        </w:tc>
        <w:tc>
          <w:tcPr>
            <w:tcW w:w="880" w:type="pct"/>
            <w:vAlign w:val="center"/>
          </w:tcPr>
          <w:p>
            <w:pPr>
              <w:jc w:val="left"/>
              <w:rPr>
                <w:rFonts w:hint="eastAsia" w:ascii="宋体" w:hAnsi="宋体" w:cs="宋体" w:eastAsiaTheme="minorEastAsia"/>
                <w:kern w:val="0"/>
                <w:sz w:val="18"/>
                <w:szCs w:val="18"/>
                <w:lang w:val="en-US" w:eastAsia="zh-CN" w:bidi="ar-SA"/>
              </w:rPr>
            </w:pPr>
            <w:r>
              <w:rPr>
                <w:rFonts w:hint="eastAsia"/>
                <w:sz w:val="18"/>
                <w:szCs w:val="18"/>
              </w:rPr>
              <w:t>银行卡变更方式</w:t>
            </w:r>
          </w:p>
        </w:tc>
        <w:tc>
          <w:tcPr>
            <w:tcW w:w="647"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7" w:type="pct"/>
            <w:shd w:val="clear" w:color="auto" w:fill="00B05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eastAsia" w:ascii="宋体" w:hAnsi="宋体" w:eastAsiaTheme="minorEastAsia" w:cstheme="minorBidi"/>
                <w:kern w:val="2"/>
                <w:sz w:val="18"/>
                <w:szCs w:val="18"/>
                <w:lang w:val="en-US" w:eastAsia="zh-CN" w:bidi="ar-SA"/>
              </w:rPr>
            </w:pPr>
            <w:r>
              <w:rPr>
                <w:rFonts w:hint="eastAsia"/>
                <w:sz w:val="18"/>
                <w:szCs w:val="18"/>
              </w:rPr>
              <w:t>2429</w:t>
            </w:r>
          </w:p>
        </w:tc>
        <w:tc>
          <w:tcPr>
            <w:tcW w:w="1342" w:type="pct"/>
            <w:vAlign w:val="top"/>
          </w:tcPr>
          <w:p>
            <w:pPr>
              <w:widowControl/>
              <w:rPr>
                <w:rFonts w:hint="eastAsia" w:ascii="宋体" w:hAnsi="宋体" w:eastAsiaTheme="minorEastAsia" w:cstheme="minorBidi"/>
                <w:kern w:val="2"/>
                <w:sz w:val="18"/>
                <w:szCs w:val="18"/>
                <w:lang w:val="en-US" w:eastAsia="zh-CN" w:bidi="ar-SA"/>
              </w:rPr>
            </w:pPr>
            <w:r>
              <w:rPr>
                <w:rFonts w:hint="eastAsia"/>
                <w:sz w:val="18"/>
                <w:szCs w:val="18"/>
              </w:rPr>
              <w:t>BankCardStatus</w:t>
            </w:r>
          </w:p>
        </w:tc>
        <w:tc>
          <w:tcPr>
            <w:tcW w:w="880" w:type="pct"/>
            <w:vAlign w:val="center"/>
          </w:tcPr>
          <w:p>
            <w:pPr>
              <w:jc w:val="left"/>
              <w:rPr>
                <w:rFonts w:hint="eastAsia" w:ascii="宋体" w:hAnsi="宋体" w:cs="宋体" w:eastAsiaTheme="minorEastAsia"/>
                <w:kern w:val="0"/>
                <w:sz w:val="18"/>
                <w:szCs w:val="18"/>
                <w:lang w:val="en-US" w:eastAsia="zh-CN" w:bidi="ar-SA"/>
              </w:rPr>
            </w:pPr>
            <w:r>
              <w:rPr>
                <w:rFonts w:hint="eastAsia"/>
                <w:sz w:val="18"/>
                <w:szCs w:val="18"/>
              </w:rPr>
              <w:t>银行卡状态</w:t>
            </w:r>
          </w:p>
        </w:tc>
        <w:tc>
          <w:tcPr>
            <w:tcW w:w="647"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7" w:type="pct"/>
            <w:shd w:val="clear" w:color="auto" w:fill="00B050"/>
            <w:vAlign w:val="bottom"/>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eastAsia" w:ascii="宋体" w:hAnsi="宋体" w:eastAsiaTheme="minorEastAsia" w:cstheme="minorBidi"/>
                <w:kern w:val="2"/>
                <w:sz w:val="18"/>
                <w:szCs w:val="18"/>
                <w:lang w:val="en-US" w:eastAsia="zh-CN" w:bidi="ar-SA"/>
              </w:rPr>
            </w:pPr>
            <w:r>
              <w:rPr>
                <w:rFonts w:hint="eastAsia"/>
                <w:sz w:val="18"/>
                <w:szCs w:val="18"/>
              </w:rPr>
              <w:t>176</w:t>
            </w:r>
          </w:p>
        </w:tc>
        <w:tc>
          <w:tcPr>
            <w:tcW w:w="1342" w:type="pct"/>
            <w:vAlign w:val="top"/>
          </w:tcPr>
          <w:p>
            <w:pPr>
              <w:widowControl/>
              <w:rPr>
                <w:rFonts w:hint="eastAsia" w:ascii="宋体" w:hAnsi="宋体" w:eastAsiaTheme="minorEastAsia" w:cstheme="minorBidi"/>
                <w:kern w:val="2"/>
                <w:sz w:val="18"/>
                <w:szCs w:val="18"/>
                <w:lang w:val="en-US" w:eastAsia="zh-CN" w:bidi="ar-SA"/>
              </w:rPr>
            </w:pPr>
            <w:r>
              <w:rPr>
                <w:rFonts w:hint="eastAsia"/>
                <w:sz w:val="18"/>
                <w:szCs w:val="18"/>
              </w:rPr>
              <w:t>TransferDirection</w:t>
            </w:r>
          </w:p>
        </w:tc>
        <w:tc>
          <w:tcPr>
            <w:tcW w:w="880" w:type="pct"/>
            <w:vAlign w:val="center"/>
          </w:tcPr>
          <w:p>
            <w:pPr>
              <w:jc w:val="left"/>
              <w:rPr>
                <w:rFonts w:hint="eastAsia" w:ascii="宋体" w:hAnsi="宋体" w:cs="宋体" w:eastAsiaTheme="minorEastAsia"/>
                <w:kern w:val="0"/>
                <w:sz w:val="18"/>
                <w:szCs w:val="18"/>
                <w:lang w:val="en-US" w:eastAsia="zh-CN" w:bidi="ar-SA"/>
              </w:rPr>
            </w:pPr>
            <w:r>
              <w:rPr>
                <w:rFonts w:hint="eastAsia"/>
                <w:sz w:val="18"/>
                <w:szCs w:val="18"/>
              </w:rPr>
              <w:t>转入/转出标识</w:t>
            </w:r>
          </w:p>
        </w:tc>
        <w:tc>
          <w:tcPr>
            <w:tcW w:w="647"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6"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eastAsia" w:ascii="宋体" w:hAnsi="宋体" w:eastAsiaTheme="minorEastAsia" w:cstheme="minorBidi"/>
                <w:kern w:val="2"/>
                <w:sz w:val="18"/>
                <w:szCs w:val="18"/>
                <w:lang w:val="en-US" w:eastAsia="zh-CN" w:bidi="ar-SA"/>
              </w:rPr>
            </w:pPr>
            <w:r>
              <w:rPr>
                <w:rFonts w:hint="eastAsia"/>
                <w:sz w:val="18"/>
                <w:szCs w:val="18"/>
              </w:rPr>
              <w:t>2417</w:t>
            </w:r>
          </w:p>
        </w:tc>
        <w:tc>
          <w:tcPr>
            <w:tcW w:w="1342" w:type="pct"/>
            <w:vAlign w:val="top"/>
          </w:tcPr>
          <w:p>
            <w:pPr>
              <w:widowControl/>
              <w:rPr>
                <w:rFonts w:hint="eastAsia" w:ascii="宋体" w:hAnsi="宋体" w:eastAsiaTheme="minorEastAsia" w:cstheme="minorBidi"/>
                <w:kern w:val="2"/>
                <w:sz w:val="18"/>
                <w:szCs w:val="18"/>
                <w:lang w:val="en-US" w:eastAsia="zh-CN" w:bidi="ar-SA"/>
              </w:rPr>
            </w:pPr>
            <w:r>
              <w:rPr>
                <w:rFonts w:hint="eastAsia"/>
                <w:sz w:val="18"/>
                <w:szCs w:val="18"/>
              </w:rPr>
              <w:t>RevokeAccType</w:t>
            </w:r>
          </w:p>
        </w:tc>
        <w:tc>
          <w:tcPr>
            <w:tcW w:w="880" w:type="pct"/>
            <w:vAlign w:val="center"/>
          </w:tcPr>
          <w:p>
            <w:pPr>
              <w:jc w:val="left"/>
              <w:rPr>
                <w:rFonts w:hint="eastAsia" w:ascii="宋体" w:hAnsi="宋体" w:cs="宋体" w:eastAsiaTheme="minorEastAsia"/>
                <w:kern w:val="0"/>
                <w:sz w:val="18"/>
                <w:szCs w:val="18"/>
                <w:lang w:val="en-US" w:eastAsia="zh-CN" w:bidi="ar-SA"/>
              </w:rPr>
            </w:pPr>
            <w:r>
              <w:rPr>
                <w:rFonts w:hint="eastAsia"/>
                <w:sz w:val="18"/>
                <w:szCs w:val="18"/>
              </w:rPr>
              <w:t>销户类型</w:t>
            </w:r>
          </w:p>
        </w:tc>
        <w:tc>
          <w:tcPr>
            <w:tcW w:w="647"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7" w:type="pct"/>
            <w:shd w:val="clear" w:color="auto" w:fill="7E7E7E" w:themeFill="background1" w:themeFillShade="7F"/>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2402</w:t>
            </w:r>
          </w:p>
        </w:tc>
        <w:tc>
          <w:tcPr>
            <w:tcW w:w="1342" w:type="pct"/>
            <w:shd w:val="clear" w:color="auto" w:fill="auto"/>
            <w:vAlign w:val="top"/>
          </w:tcPr>
          <w:p>
            <w:pPr>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PlatSerialNo</w:t>
            </w:r>
          </w:p>
        </w:tc>
        <w:tc>
          <w:tcPr>
            <w:tcW w:w="880"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平台流水号</w:t>
            </w:r>
            <w:r>
              <w:rPr>
                <w:rFonts w:hint="eastAsia" w:ascii="宋体" w:hAnsi="宋体"/>
                <w:sz w:val="18"/>
              </w:rPr>
              <w:t>（用于确认环节）</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2015</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DealStatus</w:t>
            </w:r>
          </w:p>
        </w:tc>
        <w:tc>
          <w:tcPr>
            <w:tcW w:w="880" w:type="pct"/>
            <w:vAlign w:val="top"/>
          </w:tcPr>
          <w:p>
            <w:pPr>
              <w:widowControl/>
              <w:rPr>
                <w:rFonts w:hint="default" w:ascii="宋体" w:hAnsi="宋体" w:eastAsiaTheme="minorEastAsia" w:cstheme="minorBidi"/>
                <w:kern w:val="0"/>
                <w:sz w:val="18"/>
                <w:szCs w:val="24"/>
                <w:lang w:val="en-US" w:eastAsia="zh-CN" w:bidi="ar-SA"/>
              </w:rPr>
            </w:pPr>
            <w:r>
              <w:rPr>
                <w:rFonts w:hint="eastAsia" w:ascii="宋体" w:hAnsi="宋体"/>
                <w:kern w:val="0"/>
                <w:sz w:val="18"/>
              </w:rPr>
              <w:t>处理状态</w:t>
            </w:r>
            <w:r>
              <w:rPr>
                <w:rFonts w:hint="eastAsia" w:ascii="宋体" w:hAnsi="宋体"/>
                <w:sz w:val="18"/>
              </w:rPr>
              <w:t>（用于确认环节）</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kern w:val="2"/>
                <w:sz w:val="18"/>
                <w:szCs w:val="18"/>
                <w:lang w:val="en-US" w:eastAsia="zh-CN" w:bidi="ar-SA"/>
              </w:rPr>
            </w:pPr>
            <w:r>
              <w:rPr>
                <w:rFonts w:ascii="宋体" w:hAnsi="宋体"/>
                <w:sz w:val="18"/>
                <w:szCs w:val="18"/>
              </w:rPr>
              <w:t>119</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ascii="宋体" w:hAnsi="宋体"/>
                <w:kern w:val="0"/>
                <w:sz w:val="18"/>
                <w:szCs w:val="18"/>
              </w:rPr>
              <w:t>ReturnCode</w:t>
            </w:r>
            <w:r>
              <w:rPr>
                <w:rFonts w:ascii="宋体" w:hAnsi="宋体"/>
                <w:kern w:val="0"/>
                <w:sz w:val="18"/>
                <w:szCs w:val="18"/>
              </w:rPr>
              <w:tab/>
            </w:r>
          </w:p>
        </w:tc>
        <w:tc>
          <w:tcPr>
            <w:tcW w:w="880"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交易处理返回代码</w:t>
            </w:r>
            <w:r>
              <w:rPr>
                <w:rFonts w:hint="eastAsia" w:ascii="宋体" w:hAnsi="宋体"/>
                <w:sz w:val="18"/>
              </w:rPr>
              <w:t>（用于确认环节）</w:t>
            </w:r>
          </w:p>
        </w:tc>
        <w:tc>
          <w:tcPr>
            <w:tcW w:w="647"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6"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必填</w:t>
            </w:r>
          </w:p>
        </w:tc>
        <w:tc>
          <w:tcPr>
            <w:tcW w:w="597" w:type="pct"/>
            <w:shd w:val="clear" w:color="auto" w:fill="00B05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2418</w:t>
            </w:r>
          </w:p>
        </w:tc>
        <w:tc>
          <w:tcPr>
            <w:tcW w:w="1342" w:type="pct"/>
            <w:vAlign w:val="top"/>
          </w:tcPr>
          <w:p>
            <w:pPr>
              <w:widowControl/>
              <w:rPr>
                <w:rFonts w:hint="default" w:ascii="宋体" w:hAnsi="宋体" w:eastAsiaTheme="minorEastAsia" w:cstheme="minorBidi"/>
                <w:kern w:val="0"/>
                <w:sz w:val="18"/>
                <w:szCs w:val="18"/>
                <w:lang w:val="en-US" w:eastAsia="zh-CN" w:bidi="ar-SA"/>
              </w:rPr>
            </w:pPr>
            <w:r>
              <w:rPr>
                <w:rFonts w:ascii="宋体" w:hAnsi="宋体"/>
                <w:kern w:val="0"/>
                <w:sz w:val="18"/>
                <w:szCs w:val="18"/>
              </w:rPr>
              <w:t>Detail</w:t>
            </w:r>
          </w:p>
        </w:tc>
        <w:tc>
          <w:tcPr>
            <w:tcW w:w="880"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详细信息</w:t>
            </w:r>
            <w:r>
              <w:rPr>
                <w:rFonts w:hint="eastAsia" w:ascii="宋体" w:hAnsi="宋体"/>
                <w:sz w:val="18"/>
              </w:rPr>
              <w:t>（用于确认环节）</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top"/>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Hans"/>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635</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ReservedField1</w:t>
            </w:r>
          </w:p>
        </w:tc>
        <w:tc>
          <w:tcPr>
            <w:tcW w:w="880"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1</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636</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ReservedField2</w:t>
            </w:r>
          </w:p>
        </w:tc>
        <w:tc>
          <w:tcPr>
            <w:tcW w:w="880"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2</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637</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ReservedField3</w:t>
            </w:r>
          </w:p>
        </w:tc>
        <w:tc>
          <w:tcPr>
            <w:tcW w:w="880"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3</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638</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ReservedField4</w:t>
            </w:r>
          </w:p>
        </w:tc>
        <w:tc>
          <w:tcPr>
            <w:tcW w:w="880"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4</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639</w:t>
            </w:r>
          </w:p>
        </w:tc>
        <w:tc>
          <w:tcPr>
            <w:tcW w:w="1342"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ReservedField5</w:t>
            </w:r>
          </w:p>
        </w:tc>
        <w:tc>
          <w:tcPr>
            <w:tcW w:w="880"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5</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top"/>
          </w:tcPr>
          <w:p>
            <w:pPr>
              <w:widowControl/>
              <w:rPr>
                <w:rFonts w:hint="default" w:ascii="宋体" w:hAnsi="宋体" w:eastAsia="宋体" w:cstheme="minorBidi"/>
                <w:color w:val="000000"/>
                <w:kern w:val="0"/>
                <w:sz w:val="18"/>
                <w:szCs w:val="18"/>
                <w:lang w:val="en-US" w:eastAsia="zh-CN" w:bidi="ar-SA"/>
              </w:rPr>
            </w:pPr>
            <w:r>
              <w:rPr>
                <w:rFonts w:hint="eastAsia" w:ascii="宋体" w:hAnsi="宋体"/>
                <w:color w:val="000000"/>
                <w:kern w:val="0"/>
                <w:sz w:val="18"/>
                <w:szCs w:val="18"/>
                <w:lang w:val="en-US" w:eastAsia="zh-CN"/>
              </w:rPr>
              <w:t>714</w:t>
            </w:r>
          </w:p>
        </w:tc>
        <w:tc>
          <w:tcPr>
            <w:tcW w:w="1342" w:type="pct"/>
            <w:vAlign w:val="top"/>
          </w:tcPr>
          <w:p>
            <w:pPr>
              <w:widowControl/>
              <w:rPr>
                <w:rFonts w:hint="default" w:ascii="宋体" w:hAnsi="宋体" w:eastAsia="宋体" w:cstheme="minorBidi"/>
                <w:color w:val="000000"/>
                <w:kern w:val="0"/>
                <w:sz w:val="18"/>
                <w:szCs w:val="18"/>
                <w:lang w:val="en-US" w:eastAsia="zh-CN" w:bidi="ar-SA"/>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880" w:type="pct"/>
            <w:vAlign w:val="top"/>
          </w:tcPr>
          <w:p>
            <w:pPr>
              <w:widowControl/>
              <w:rPr>
                <w:rFonts w:hint="default" w:ascii="宋体" w:hAnsi="宋体" w:eastAsia="宋体" w:cstheme="minorBidi"/>
                <w:color w:val="000000"/>
                <w:kern w:val="0"/>
                <w:sz w:val="18"/>
                <w:szCs w:val="24"/>
                <w:lang w:val="en-US" w:eastAsia="zh-CN" w:bidi="ar-SA"/>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647"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6"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7" w:type="pct"/>
            <w:shd w:val="clear" w:color="auto" w:fill="FFC000"/>
            <w:vAlign w:val="bottom"/>
          </w:tcPr>
          <w:p>
            <w:pPr>
              <w:numPr>
                <w:ilvl w:val="0"/>
                <w:numId w:val="0"/>
              </w:numPr>
              <w:ind w:left="0" w:leftChars="0" w:firstLine="0" w:firstLineChars="0"/>
              <w:rPr>
                <w:rFonts w:hint="eastAsia"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选填</w:t>
            </w:r>
          </w:p>
        </w:tc>
      </w:tr>
    </w:tbl>
    <w:p>
      <w:pPr>
        <w:numPr>
          <w:ilvl w:val="0"/>
          <w:numId w:val="0"/>
        </w:numPr>
        <w:rPr>
          <w:rFonts w:hint="eastAsia"/>
          <w:lang w:val="en-US" w:eastAsia="zh-CN"/>
        </w:rPr>
      </w:pPr>
      <w:r>
        <w:rPr>
          <w:rFonts w:hint="eastAsia"/>
          <w:lang w:val="en-US" w:eastAsia="zh-CN"/>
        </w:rPr>
        <w:t>详细说明：</w:t>
      </w:r>
    </w:p>
    <w:p>
      <w:pPr>
        <w:numPr>
          <w:ilvl w:val="0"/>
          <w:numId w:val="0"/>
        </w:numPr>
        <w:rPr>
          <w:rFonts w:hint="default"/>
          <w:lang w:val="en-US" w:eastAsia="zh-CN"/>
        </w:rPr>
      </w:pPr>
      <w:r>
        <w:rPr>
          <w:rFonts w:hint="eastAsia"/>
          <w:lang w:val="en-US" w:eastAsia="zh-CN"/>
        </w:rPr>
        <w:t>（1）账户业务文件的处理方式同账户消息的处理方式，具体逻辑请参考开立账户和变更账户资料章节。</w:t>
      </w:r>
    </w:p>
    <w:p>
      <w:pPr>
        <w:numPr>
          <w:ilvl w:val="0"/>
          <w:numId w:val="0"/>
        </w:numPr>
        <w:rPr>
          <w:rFonts w:hint="eastAsia"/>
          <w:lang w:val="en-US" w:eastAsia="zh-CN"/>
        </w:rPr>
      </w:pPr>
    </w:p>
    <w:p>
      <w:pPr>
        <w:numPr>
          <w:ilvl w:val="0"/>
          <w:numId w:val="0"/>
        </w:numPr>
        <w:rPr>
          <w:rFonts w:hint="default"/>
          <w:lang w:val="en-US" w:eastAsia="zh-CN"/>
        </w:rPr>
      </w:pPr>
    </w:p>
    <w:p>
      <w:pPr>
        <w:pStyle w:val="5"/>
      </w:pPr>
      <w:r>
        <w:rPr>
          <w:rFonts w:hint="eastAsia"/>
        </w:rPr>
        <w:t>4.1.</w:t>
      </w:r>
      <w:r>
        <w:rPr>
          <w:rFonts w:hint="eastAsia"/>
          <w:lang w:val="en-US" w:eastAsia="zh-CN"/>
        </w:rPr>
        <w:t>4</w:t>
      </w:r>
      <w:r>
        <w:rPr>
          <w:rFonts w:hint="eastAsia"/>
        </w:rPr>
        <w:t xml:space="preserve"> 账户</w:t>
      </w:r>
      <w:r>
        <w:t>资料对账文件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销售</w:t>
            </w:r>
            <w:r>
              <w:t>机构</w:t>
            </w:r>
          </w:p>
        </w:tc>
        <w:tc>
          <w:tcPr>
            <w:tcW w:w="2835" w:type="dxa"/>
            <w:vAlign w:val="center"/>
          </w:tcPr>
          <w:p>
            <w:r>
              <w:t>SYZ_100_xxx_yyyymmdd.TXT</w:t>
            </w:r>
          </w:p>
        </w:tc>
        <w:tc>
          <w:tcPr>
            <w:tcW w:w="3169" w:type="dxa"/>
          </w:tcPr>
          <w:p>
            <w:r>
              <w:t>SYD_100_xxx_yyyymmdd_Z1.TXT</w:t>
            </w:r>
          </w:p>
        </w:tc>
      </w:tr>
    </w:tbl>
    <w:p/>
    <w:p>
      <w:pPr>
        <w:pStyle w:val="6"/>
      </w:pPr>
      <w:r>
        <w:rPr>
          <w:rFonts w:hint="eastAsia"/>
        </w:rPr>
        <w:t>（1）</w:t>
      </w:r>
      <w:r>
        <w:t>账户资料对账文件填写规则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86"/>
        <w:gridCol w:w="691"/>
        <w:gridCol w:w="709"/>
        <w:gridCol w:w="2796"/>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vAlign w:val="center"/>
          </w:tcPr>
          <w:p>
            <w:pPr>
              <w:rPr>
                <w:b/>
              </w:rPr>
            </w:pPr>
            <w:r>
              <w:rPr>
                <w:rFonts w:ascii="宋体" w:hAnsi="宋体"/>
                <w:b/>
                <w:color w:val="000000"/>
                <w:sz w:val="18"/>
              </w:rPr>
              <w:t>ID</w:t>
            </w:r>
          </w:p>
        </w:tc>
        <w:tc>
          <w:tcPr>
            <w:tcW w:w="2286" w:type="dxa"/>
            <w:shd w:val="clear" w:color="auto" w:fill="7F7F7F" w:themeFill="background1" w:themeFillShade="80"/>
            <w:vAlign w:val="center"/>
          </w:tcPr>
          <w:p>
            <w:pPr>
              <w:rPr>
                <w:b/>
              </w:rPr>
            </w:pPr>
            <w:r>
              <w:rPr>
                <w:rFonts w:hint="eastAsia" w:ascii="宋体" w:hAnsi="宋体"/>
                <w:b/>
                <w:color w:val="000000"/>
                <w:sz w:val="18"/>
              </w:rPr>
              <w:t>字段名</w:t>
            </w:r>
          </w:p>
        </w:tc>
        <w:tc>
          <w:tcPr>
            <w:tcW w:w="691" w:type="dxa"/>
            <w:shd w:val="clear" w:color="auto" w:fill="7F7F7F" w:themeFill="background1" w:themeFillShade="80"/>
            <w:vAlign w:val="center"/>
          </w:tcPr>
          <w:p>
            <w:pPr>
              <w:rPr>
                <w:b/>
              </w:rPr>
            </w:pPr>
            <w:r>
              <w:rPr>
                <w:rFonts w:hint="eastAsia" w:ascii="宋体" w:hAnsi="宋体"/>
                <w:b/>
                <w:color w:val="000000"/>
                <w:sz w:val="18"/>
              </w:rPr>
              <w:t>类型</w:t>
            </w:r>
          </w:p>
        </w:tc>
        <w:tc>
          <w:tcPr>
            <w:tcW w:w="709" w:type="dxa"/>
            <w:shd w:val="clear" w:color="auto" w:fill="7F7F7F" w:themeFill="background1" w:themeFillShade="80"/>
            <w:vAlign w:val="center"/>
          </w:tcPr>
          <w:p>
            <w:pPr>
              <w:rPr>
                <w:b/>
              </w:rPr>
            </w:pPr>
            <w:r>
              <w:rPr>
                <w:rFonts w:hint="eastAsia" w:ascii="宋体" w:hAnsi="宋体"/>
                <w:b/>
                <w:color w:val="000000"/>
                <w:sz w:val="18"/>
              </w:rPr>
              <w:t>长度</w:t>
            </w:r>
          </w:p>
        </w:tc>
        <w:tc>
          <w:tcPr>
            <w:tcW w:w="2796" w:type="dxa"/>
            <w:shd w:val="clear" w:color="auto" w:fill="7F7F7F" w:themeFill="background1" w:themeFillShade="80"/>
            <w:vAlign w:val="center"/>
          </w:tcPr>
          <w:p>
            <w:pPr>
              <w:rPr>
                <w:b/>
              </w:rPr>
            </w:pPr>
            <w:r>
              <w:rPr>
                <w:rFonts w:hint="eastAsia" w:ascii="宋体" w:hAnsi="宋体"/>
                <w:b/>
                <w:color w:val="000000"/>
                <w:sz w:val="18"/>
              </w:rPr>
              <w:t>描述</w:t>
            </w:r>
          </w:p>
        </w:tc>
        <w:tc>
          <w:tcPr>
            <w:tcW w:w="1223" w:type="dxa"/>
            <w:shd w:val="clear" w:color="auto" w:fill="7F7F7F" w:themeFill="background1" w:themeFillShade="80"/>
            <w:vAlign w:val="center"/>
          </w:tcPr>
          <w:p>
            <w:pPr>
              <w:rPr>
                <w:b/>
              </w:rPr>
            </w:pPr>
            <w:r>
              <w:rPr>
                <w:rFonts w:hint="eastAsia" w:ascii="宋体" w:hAnsi="宋体"/>
                <w:b/>
                <w:color w:val="000000"/>
                <w:sz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rPr>
              <w:t>355</w:t>
            </w:r>
          </w:p>
        </w:tc>
        <w:tc>
          <w:tcPr>
            <w:tcW w:w="2286" w:type="dxa"/>
            <w:shd w:val="clear" w:color="auto" w:fill="00B050"/>
          </w:tcPr>
          <w:p>
            <w:r>
              <w:rPr>
                <w:rFonts w:hint="eastAsia" w:ascii="宋体" w:hAnsi="宋体"/>
                <w:color w:val="000000"/>
                <w:sz w:val="18"/>
              </w:rPr>
              <w:t>SequenceNO</w:t>
            </w:r>
          </w:p>
        </w:tc>
        <w:tc>
          <w:tcPr>
            <w:tcW w:w="691" w:type="dxa"/>
            <w:shd w:val="clear" w:color="auto" w:fill="00B050"/>
          </w:tcPr>
          <w:p>
            <w:r>
              <w:rPr>
                <w:rFonts w:hint="eastAsia" w:ascii="宋体" w:hAnsi="宋体"/>
                <w:color w:val="000000"/>
                <w:kern w:val="0"/>
                <w:sz w:val="18"/>
              </w:rPr>
              <w:t>A</w:t>
            </w:r>
          </w:p>
        </w:tc>
        <w:tc>
          <w:tcPr>
            <w:tcW w:w="709" w:type="dxa"/>
            <w:shd w:val="clear" w:color="auto" w:fill="00B050"/>
          </w:tcPr>
          <w:p>
            <w:r>
              <w:rPr>
                <w:rFonts w:hint="eastAsia" w:ascii="宋体" w:hAnsi="宋体"/>
                <w:color w:val="000000"/>
                <w:kern w:val="0"/>
                <w:sz w:val="18"/>
              </w:rPr>
              <w:t>20</w:t>
            </w:r>
          </w:p>
        </w:tc>
        <w:tc>
          <w:tcPr>
            <w:tcW w:w="2796" w:type="dxa"/>
            <w:shd w:val="clear" w:color="auto" w:fill="00B050"/>
            <w:vAlign w:val="center"/>
          </w:tcPr>
          <w:p>
            <w:r>
              <w:rPr>
                <w:rFonts w:hint="eastAsia" w:ascii="宋体" w:hAnsi="宋体" w:cs="宋体"/>
                <w:kern w:val="0"/>
                <w:sz w:val="18"/>
                <w:szCs w:val="18"/>
              </w:rPr>
              <w:t>序号</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ascii="宋体" w:hAnsi="宋体"/>
                <w:color w:val="000000"/>
                <w:sz w:val="18"/>
              </w:rPr>
              <w:t>121</w:t>
            </w:r>
          </w:p>
        </w:tc>
        <w:tc>
          <w:tcPr>
            <w:tcW w:w="2286" w:type="dxa"/>
            <w:shd w:val="clear" w:color="auto" w:fill="00B050"/>
          </w:tcPr>
          <w:p>
            <w:r>
              <w:rPr>
                <w:rFonts w:ascii="宋体" w:hAnsi="宋体"/>
                <w:color w:val="000000"/>
                <w:sz w:val="18"/>
              </w:rPr>
              <w:t>DistributorCode</w:t>
            </w:r>
          </w:p>
        </w:tc>
        <w:tc>
          <w:tcPr>
            <w:tcW w:w="691" w:type="dxa"/>
            <w:shd w:val="clear" w:color="auto" w:fill="00B050"/>
          </w:tcPr>
          <w:p>
            <w:r>
              <w:rPr>
                <w:rFonts w:hint="eastAsia" w:ascii="宋体" w:hAnsi="宋体"/>
                <w:sz w:val="18"/>
                <w:szCs w:val="18"/>
              </w:rPr>
              <w:t>C</w:t>
            </w:r>
          </w:p>
        </w:tc>
        <w:tc>
          <w:tcPr>
            <w:tcW w:w="709" w:type="dxa"/>
            <w:shd w:val="clear" w:color="auto" w:fill="00B050"/>
            <w:vAlign w:val="center"/>
          </w:tcPr>
          <w:p>
            <w:r>
              <w:rPr>
                <w:rFonts w:hint="eastAsia" w:ascii="宋体" w:hAnsi="宋体"/>
                <w:sz w:val="18"/>
                <w:szCs w:val="18"/>
              </w:rPr>
              <w:t>9</w:t>
            </w:r>
          </w:p>
        </w:tc>
        <w:tc>
          <w:tcPr>
            <w:tcW w:w="2796" w:type="dxa"/>
            <w:shd w:val="clear" w:color="auto" w:fill="00B050"/>
          </w:tcPr>
          <w:p>
            <w:r>
              <w:rPr>
                <w:rFonts w:hint="eastAsia" w:ascii="宋体" w:hAnsi="宋体"/>
                <w:sz w:val="18"/>
                <w:szCs w:val="18"/>
              </w:rPr>
              <w:t>销售人代码</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sz w:val="18"/>
                <w:szCs w:val="18"/>
              </w:rPr>
              <w:t>2401</w:t>
            </w:r>
          </w:p>
        </w:tc>
        <w:tc>
          <w:tcPr>
            <w:tcW w:w="2286" w:type="dxa"/>
            <w:shd w:val="clear" w:color="auto" w:fill="00B050"/>
          </w:tcPr>
          <w:p>
            <w:r>
              <w:rPr>
                <w:rFonts w:hint="eastAsia" w:ascii="宋体" w:hAnsi="宋体"/>
                <w:sz w:val="18"/>
              </w:rPr>
              <w:t>InvestAcc</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20</w:t>
            </w:r>
          </w:p>
        </w:tc>
        <w:tc>
          <w:tcPr>
            <w:tcW w:w="2796" w:type="dxa"/>
            <w:shd w:val="clear" w:color="auto" w:fill="00B050"/>
          </w:tcPr>
          <w:p>
            <w:r>
              <w:rPr>
                <w:rFonts w:hint="eastAsia" w:ascii="宋体" w:hAnsi="宋体" w:cs="宋体"/>
                <w:kern w:val="0"/>
                <w:sz w:val="18"/>
                <w:szCs w:val="18"/>
              </w:rPr>
              <w:t>投资账户</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85</w:t>
            </w:r>
          </w:p>
        </w:tc>
        <w:tc>
          <w:tcPr>
            <w:tcW w:w="2286" w:type="dxa"/>
            <w:shd w:val="clear" w:color="auto" w:fill="00B050"/>
          </w:tcPr>
          <w:p>
            <w:r>
              <w:rPr>
                <w:rFonts w:ascii="宋体" w:hAnsi="宋体"/>
                <w:color w:val="000000"/>
                <w:kern w:val="0"/>
                <w:sz w:val="18"/>
                <w:szCs w:val="18"/>
              </w:rPr>
              <w:t>InvestorName</w:t>
            </w:r>
          </w:p>
        </w:tc>
        <w:tc>
          <w:tcPr>
            <w:tcW w:w="691" w:type="dxa"/>
            <w:shd w:val="clear" w:color="auto" w:fill="00B050"/>
          </w:tcPr>
          <w:p>
            <w:r>
              <w:rPr>
                <w:rFonts w:hint="eastAsia" w:ascii="宋体" w:hAnsi="宋体"/>
                <w:sz w:val="18"/>
              </w:rPr>
              <w:t>C</w:t>
            </w:r>
          </w:p>
        </w:tc>
        <w:tc>
          <w:tcPr>
            <w:tcW w:w="709" w:type="dxa"/>
            <w:shd w:val="clear" w:color="auto" w:fill="00B050"/>
          </w:tcPr>
          <w:p>
            <w:r>
              <w:rPr>
                <w:rFonts w:ascii="宋体" w:hAnsi="宋体"/>
                <w:sz w:val="18"/>
              </w:rPr>
              <w:t>200</w:t>
            </w:r>
          </w:p>
        </w:tc>
        <w:tc>
          <w:tcPr>
            <w:tcW w:w="2796" w:type="dxa"/>
            <w:shd w:val="clear" w:color="auto" w:fill="00B050"/>
          </w:tcPr>
          <w:p>
            <w:r>
              <w:rPr>
                <w:rFonts w:hint="eastAsia" w:ascii="宋体" w:hAnsi="宋体" w:cs="宋体"/>
                <w:color w:val="000000"/>
                <w:kern w:val="0"/>
                <w:sz w:val="18"/>
                <w:szCs w:val="18"/>
              </w:rPr>
              <w:t>投资人户名</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27</w:t>
            </w:r>
          </w:p>
        </w:tc>
        <w:tc>
          <w:tcPr>
            <w:tcW w:w="2286" w:type="dxa"/>
            <w:shd w:val="clear" w:color="auto" w:fill="00B050"/>
          </w:tcPr>
          <w:p>
            <w:r>
              <w:rPr>
                <w:rFonts w:ascii="宋体" w:hAnsi="宋体"/>
                <w:color w:val="000000"/>
                <w:kern w:val="0"/>
                <w:sz w:val="18"/>
                <w:szCs w:val="18"/>
              </w:rPr>
              <w:t>CertificateType</w:t>
            </w:r>
          </w:p>
        </w:tc>
        <w:tc>
          <w:tcPr>
            <w:tcW w:w="691" w:type="dxa"/>
            <w:shd w:val="clear" w:color="auto" w:fill="00B050"/>
          </w:tcPr>
          <w:p>
            <w:r>
              <w:rPr>
                <w:rFonts w:hint="eastAsia" w:ascii="宋体" w:hAnsi="宋体"/>
                <w:sz w:val="18"/>
              </w:rPr>
              <w:t>C</w:t>
            </w:r>
          </w:p>
        </w:tc>
        <w:tc>
          <w:tcPr>
            <w:tcW w:w="709" w:type="dxa"/>
            <w:shd w:val="clear" w:color="auto" w:fill="00B050"/>
          </w:tcPr>
          <w:p>
            <w:r>
              <w:rPr>
                <w:rFonts w:ascii="宋体" w:hAnsi="宋体"/>
                <w:sz w:val="18"/>
              </w:rPr>
              <w:t>3</w:t>
            </w:r>
          </w:p>
        </w:tc>
        <w:tc>
          <w:tcPr>
            <w:tcW w:w="2796" w:type="dxa"/>
            <w:shd w:val="clear" w:color="auto" w:fill="00B050"/>
          </w:tcPr>
          <w:p>
            <w:r>
              <w:rPr>
                <w:rFonts w:hint="eastAsia" w:ascii="宋体" w:hAnsi="宋体" w:cs="宋体"/>
                <w:color w:val="000000"/>
                <w:kern w:val="0"/>
                <w:sz w:val="18"/>
                <w:szCs w:val="18"/>
              </w:rPr>
              <w:t>个人证件类型及机构证件类型</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72</w:t>
            </w:r>
          </w:p>
        </w:tc>
        <w:tc>
          <w:tcPr>
            <w:tcW w:w="2286" w:type="dxa"/>
            <w:shd w:val="clear" w:color="auto" w:fill="00B050"/>
          </w:tcPr>
          <w:p>
            <w:r>
              <w:rPr>
                <w:rFonts w:ascii="宋体" w:hAnsi="宋体"/>
                <w:color w:val="000000"/>
                <w:kern w:val="0"/>
                <w:sz w:val="18"/>
                <w:szCs w:val="18"/>
              </w:rPr>
              <w:t>CertificateNo</w:t>
            </w:r>
          </w:p>
        </w:tc>
        <w:tc>
          <w:tcPr>
            <w:tcW w:w="691" w:type="dxa"/>
            <w:shd w:val="clear" w:color="auto" w:fill="00B050"/>
          </w:tcPr>
          <w:p>
            <w:r>
              <w:rPr>
                <w:rFonts w:hint="eastAsia" w:ascii="宋体" w:hAnsi="宋体"/>
                <w:sz w:val="18"/>
              </w:rPr>
              <w:t>C</w:t>
            </w:r>
          </w:p>
        </w:tc>
        <w:tc>
          <w:tcPr>
            <w:tcW w:w="709" w:type="dxa"/>
            <w:shd w:val="clear" w:color="auto" w:fill="00B050"/>
          </w:tcPr>
          <w:p>
            <w:r>
              <w:rPr>
                <w:rFonts w:ascii="宋体" w:hAnsi="宋体"/>
                <w:sz w:val="18"/>
              </w:rPr>
              <w:t>40</w:t>
            </w:r>
          </w:p>
        </w:tc>
        <w:tc>
          <w:tcPr>
            <w:tcW w:w="2796" w:type="dxa"/>
            <w:shd w:val="clear" w:color="auto" w:fill="00B050"/>
          </w:tcPr>
          <w:p>
            <w:r>
              <w:rPr>
                <w:rFonts w:hint="eastAsia" w:ascii="宋体" w:hAnsi="宋体" w:cs="宋体"/>
                <w:color w:val="000000"/>
                <w:kern w:val="0"/>
                <w:sz w:val="18"/>
                <w:szCs w:val="18"/>
              </w:rPr>
              <w:t>投资人证件号码</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sz w:val="18"/>
              </w:rPr>
              <w:t>286</w:t>
            </w:r>
          </w:p>
        </w:tc>
        <w:tc>
          <w:tcPr>
            <w:tcW w:w="2286" w:type="dxa"/>
            <w:shd w:val="clear" w:color="auto" w:fill="FFC000"/>
          </w:tcPr>
          <w:p>
            <w:r>
              <w:rPr>
                <w:rFonts w:hint="eastAsia" w:ascii="宋体" w:hAnsi="宋体"/>
                <w:color w:val="000000"/>
                <w:sz w:val="18"/>
              </w:rPr>
              <w:t>CertValidDate</w:t>
            </w:r>
          </w:p>
        </w:tc>
        <w:tc>
          <w:tcPr>
            <w:tcW w:w="691" w:type="dxa"/>
            <w:shd w:val="clear" w:color="auto" w:fill="FFC000"/>
          </w:tcPr>
          <w:p>
            <w:r>
              <w:rPr>
                <w:rFonts w:hint="eastAsia" w:ascii="宋体" w:hAnsi="宋体"/>
                <w:color w:val="000000"/>
                <w:sz w:val="18"/>
              </w:rPr>
              <w:t>A</w:t>
            </w:r>
          </w:p>
        </w:tc>
        <w:tc>
          <w:tcPr>
            <w:tcW w:w="709" w:type="dxa"/>
            <w:shd w:val="clear" w:color="auto" w:fill="FFC000"/>
          </w:tcPr>
          <w:p>
            <w:r>
              <w:rPr>
                <w:rFonts w:hint="eastAsia" w:ascii="宋体" w:hAnsi="宋体"/>
                <w:color w:val="000000"/>
                <w:sz w:val="18"/>
              </w:rPr>
              <w:t>8</w:t>
            </w:r>
          </w:p>
        </w:tc>
        <w:tc>
          <w:tcPr>
            <w:tcW w:w="2796" w:type="dxa"/>
            <w:shd w:val="clear" w:color="auto" w:fill="FFC000"/>
          </w:tcPr>
          <w:p>
            <w:r>
              <w:rPr>
                <w:rFonts w:hint="eastAsia" w:ascii="宋体" w:hAnsi="宋体"/>
                <w:color w:val="000000"/>
                <w:sz w:val="18"/>
              </w:rPr>
              <w:t>证件有效日期</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ascii="宋体" w:hAnsi="宋体"/>
                <w:color w:val="000000"/>
                <w:sz w:val="18"/>
              </w:rPr>
              <w:t>98</w:t>
            </w:r>
          </w:p>
        </w:tc>
        <w:tc>
          <w:tcPr>
            <w:tcW w:w="2286" w:type="dxa"/>
            <w:shd w:val="clear" w:color="auto" w:fill="00B050"/>
          </w:tcPr>
          <w:p>
            <w:r>
              <w:rPr>
                <w:rFonts w:ascii="宋体" w:hAnsi="宋体"/>
                <w:color w:val="000000"/>
                <w:sz w:val="18"/>
              </w:rPr>
              <w:t>IndividualOrInstitution</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1</w:t>
            </w:r>
          </w:p>
        </w:tc>
        <w:tc>
          <w:tcPr>
            <w:tcW w:w="2796" w:type="dxa"/>
            <w:shd w:val="clear" w:color="auto" w:fill="00B050"/>
          </w:tcPr>
          <w:p>
            <w:r>
              <w:rPr>
                <w:rFonts w:hint="eastAsia" w:ascii="宋体" w:hAnsi="宋体"/>
                <w:color w:val="000000"/>
                <w:sz w:val="18"/>
              </w:rPr>
              <w:t>个人/机构标志</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2092</w:t>
            </w:r>
          </w:p>
        </w:tc>
        <w:tc>
          <w:tcPr>
            <w:tcW w:w="2286" w:type="dxa"/>
            <w:shd w:val="clear" w:color="auto" w:fill="00B050"/>
          </w:tcPr>
          <w:p>
            <w:r>
              <w:rPr>
                <w:rFonts w:hint="eastAsia" w:ascii="宋体" w:hAnsi="宋体"/>
                <w:color w:val="000000"/>
                <w:sz w:val="18"/>
              </w:rPr>
              <w:t xml:space="preserve">AccType </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3</w:t>
            </w:r>
          </w:p>
        </w:tc>
        <w:tc>
          <w:tcPr>
            <w:tcW w:w="2796" w:type="dxa"/>
            <w:shd w:val="clear" w:color="auto" w:fill="00B050"/>
          </w:tcPr>
          <w:p>
            <w:r>
              <w:rPr>
                <w:rFonts w:hint="eastAsia" w:ascii="宋体" w:hAnsi="宋体"/>
                <w:color w:val="000000"/>
                <w:sz w:val="18"/>
              </w:rPr>
              <w:t xml:space="preserve">开户类型 </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2093</w:t>
            </w:r>
          </w:p>
        </w:tc>
        <w:tc>
          <w:tcPr>
            <w:tcW w:w="2286" w:type="dxa"/>
            <w:shd w:val="clear" w:color="auto" w:fill="00B050"/>
          </w:tcPr>
          <w:p>
            <w:r>
              <w:rPr>
                <w:rFonts w:hint="eastAsia" w:ascii="宋体" w:hAnsi="宋体"/>
                <w:color w:val="000000"/>
                <w:sz w:val="18"/>
              </w:rPr>
              <w:t>AccOrgCode</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20</w:t>
            </w:r>
          </w:p>
        </w:tc>
        <w:tc>
          <w:tcPr>
            <w:tcW w:w="2796" w:type="dxa"/>
            <w:shd w:val="clear" w:color="auto" w:fill="00B050"/>
          </w:tcPr>
          <w:p>
            <w:r>
              <w:rPr>
                <w:rFonts w:hint="eastAsia" w:ascii="宋体" w:hAnsi="宋体"/>
                <w:color w:val="000000"/>
                <w:sz w:val="18"/>
              </w:rPr>
              <w:t>开户机构代码</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2094</w:t>
            </w:r>
          </w:p>
        </w:tc>
        <w:tc>
          <w:tcPr>
            <w:tcW w:w="2286" w:type="dxa"/>
            <w:shd w:val="clear" w:color="auto" w:fill="00B050"/>
          </w:tcPr>
          <w:p>
            <w:r>
              <w:rPr>
                <w:rFonts w:hint="eastAsia" w:ascii="宋体" w:hAnsi="宋体"/>
                <w:color w:val="000000"/>
                <w:kern w:val="0"/>
                <w:sz w:val="18"/>
                <w:szCs w:val="18"/>
              </w:rPr>
              <w:t>AcctName</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120</w:t>
            </w:r>
          </w:p>
        </w:tc>
        <w:tc>
          <w:tcPr>
            <w:tcW w:w="2796" w:type="dxa"/>
            <w:shd w:val="clear" w:color="auto" w:fill="00B050"/>
          </w:tcPr>
          <w:p>
            <w:r>
              <w:rPr>
                <w:rFonts w:hint="eastAsia" w:ascii="宋体" w:hAnsi="宋体" w:cs="宋体"/>
                <w:color w:val="000000"/>
                <w:kern w:val="0"/>
                <w:sz w:val="18"/>
                <w:szCs w:val="18"/>
              </w:rPr>
              <w:t>账户名称</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2095</w:t>
            </w:r>
          </w:p>
        </w:tc>
        <w:tc>
          <w:tcPr>
            <w:tcW w:w="2286" w:type="dxa"/>
            <w:shd w:val="clear" w:color="auto" w:fill="00B050"/>
          </w:tcPr>
          <w:p>
            <w:r>
              <w:rPr>
                <w:rFonts w:hint="eastAsia" w:ascii="宋体" w:hAnsi="宋体"/>
                <w:color w:val="000000"/>
                <w:kern w:val="0"/>
                <w:sz w:val="18"/>
                <w:szCs w:val="18"/>
              </w:rPr>
              <w:t>AccCode</w:t>
            </w:r>
          </w:p>
        </w:tc>
        <w:tc>
          <w:tcPr>
            <w:tcW w:w="691" w:type="dxa"/>
            <w:shd w:val="clear" w:color="auto" w:fill="00B050"/>
          </w:tcPr>
          <w:p>
            <w:r>
              <w:rPr>
                <w:rFonts w:hint="eastAsia" w:ascii="宋体" w:hAnsi="宋体"/>
                <w:color w:val="000000"/>
                <w:sz w:val="18"/>
              </w:rPr>
              <w:t>C</w:t>
            </w:r>
          </w:p>
        </w:tc>
        <w:tc>
          <w:tcPr>
            <w:tcW w:w="709" w:type="dxa"/>
            <w:shd w:val="clear" w:color="auto" w:fill="00B050"/>
          </w:tcPr>
          <w:p>
            <w:r>
              <w:rPr>
                <w:rFonts w:hint="eastAsia" w:ascii="宋体" w:hAnsi="宋体"/>
                <w:color w:val="000000"/>
                <w:sz w:val="18"/>
              </w:rPr>
              <w:t>40</w:t>
            </w:r>
          </w:p>
        </w:tc>
        <w:tc>
          <w:tcPr>
            <w:tcW w:w="2796" w:type="dxa"/>
            <w:shd w:val="clear" w:color="auto" w:fill="00B050"/>
          </w:tcPr>
          <w:p>
            <w:r>
              <w:rPr>
                <w:rFonts w:hint="eastAsia" w:ascii="宋体" w:hAnsi="宋体" w:cs="宋体"/>
                <w:color w:val="000000"/>
                <w:kern w:val="0"/>
                <w:sz w:val="18"/>
                <w:szCs w:val="18"/>
              </w:rPr>
              <w:t>账户号</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pPr>
              <w:rPr>
                <w:rFonts w:ascii="宋体" w:hAnsi="宋体"/>
                <w:color w:val="000000"/>
                <w:sz w:val="18"/>
                <w:szCs w:val="18"/>
              </w:rPr>
            </w:pPr>
            <w:r>
              <w:rPr>
                <w:rFonts w:hint="eastAsia" w:ascii="宋体" w:hAnsi="宋体"/>
                <w:color w:val="000000"/>
                <w:sz w:val="18"/>
                <w:szCs w:val="18"/>
              </w:rPr>
              <w:t>2033</w:t>
            </w:r>
          </w:p>
        </w:tc>
        <w:tc>
          <w:tcPr>
            <w:tcW w:w="2286" w:type="dxa"/>
            <w:shd w:val="clear" w:color="auto" w:fill="FFC000"/>
          </w:tcPr>
          <w:p>
            <w:pPr>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691" w:type="dxa"/>
            <w:shd w:val="clear" w:color="auto" w:fill="FFC000"/>
          </w:tcPr>
          <w:p>
            <w:pPr>
              <w:rPr>
                <w:rFonts w:ascii="宋体" w:hAnsi="宋体"/>
                <w:color w:val="000000"/>
                <w:sz w:val="18"/>
              </w:rPr>
            </w:pPr>
            <w:r>
              <w:rPr>
                <w:rFonts w:hint="eastAsia" w:ascii="宋体" w:hAnsi="宋体"/>
                <w:color w:val="000000"/>
                <w:sz w:val="18"/>
              </w:rPr>
              <w:t>C</w:t>
            </w:r>
          </w:p>
        </w:tc>
        <w:tc>
          <w:tcPr>
            <w:tcW w:w="709" w:type="dxa"/>
            <w:shd w:val="clear" w:color="auto" w:fill="FFC000"/>
          </w:tcPr>
          <w:p>
            <w:pPr>
              <w:rPr>
                <w:rFonts w:ascii="宋体" w:hAnsi="宋体"/>
                <w:color w:val="000000"/>
                <w:sz w:val="18"/>
              </w:rPr>
            </w:pPr>
            <w:r>
              <w:rPr>
                <w:rFonts w:hint="eastAsia" w:ascii="宋体" w:hAnsi="宋体"/>
                <w:color w:val="000000"/>
                <w:sz w:val="18"/>
              </w:rPr>
              <w:t>80</w:t>
            </w:r>
          </w:p>
        </w:tc>
        <w:tc>
          <w:tcPr>
            <w:tcW w:w="2796" w:type="dxa"/>
            <w:shd w:val="clear" w:color="auto" w:fill="FFC000"/>
          </w:tcPr>
          <w:p>
            <w:pPr>
              <w:rPr>
                <w:rFonts w:ascii="宋体" w:hAnsi="宋体" w:cs="宋体"/>
                <w:color w:val="000000"/>
                <w:kern w:val="0"/>
                <w:sz w:val="18"/>
                <w:szCs w:val="18"/>
              </w:rPr>
            </w:pPr>
            <w:r>
              <w:rPr>
                <w:rFonts w:hint="eastAsia" w:ascii="宋体" w:hAnsi="宋体"/>
                <w:color w:val="000000"/>
                <w:kern w:val="0"/>
                <w:sz w:val="18"/>
                <w:szCs w:val="18"/>
              </w:rPr>
              <w:t>银行账户开户行</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pPr>
              <w:rPr>
                <w:rFonts w:ascii="宋体" w:hAnsi="宋体"/>
                <w:color w:val="000000"/>
                <w:sz w:val="18"/>
                <w:szCs w:val="18"/>
              </w:rPr>
            </w:pPr>
            <w:r>
              <w:rPr>
                <w:rFonts w:hint="eastAsia" w:ascii="宋体" w:hAnsi="宋体"/>
                <w:color w:val="000000"/>
                <w:sz w:val="18"/>
                <w:szCs w:val="18"/>
              </w:rPr>
              <w:t>2019</w:t>
            </w:r>
          </w:p>
        </w:tc>
        <w:tc>
          <w:tcPr>
            <w:tcW w:w="2286" w:type="dxa"/>
            <w:shd w:val="clear" w:color="auto" w:fill="FFC000"/>
          </w:tcPr>
          <w:p>
            <w:pPr>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691" w:type="dxa"/>
            <w:shd w:val="clear" w:color="auto" w:fill="FFC000"/>
          </w:tcPr>
          <w:p>
            <w:pPr>
              <w:rPr>
                <w:rFonts w:ascii="宋体" w:hAnsi="宋体"/>
                <w:color w:val="000000"/>
                <w:sz w:val="18"/>
              </w:rPr>
            </w:pPr>
            <w:r>
              <w:rPr>
                <w:rFonts w:hint="eastAsia" w:ascii="宋体" w:hAnsi="宋体"/>
                <w:color w:val="000000"/>
                <w:sz w:val="18"/>
              </w:rPr>
              <w:t>C</w:t>
            </w:r>
          </w:p>
        </w:tc>
        <w:tc>
          <w:tcPr>
            <w:tcW w:w="709" w:type="dxa"/>
            <w:shd w:val="clear" w:color="auto" w:fill="FFC000"/>
          </w:tcPr>
          <w:p>
            <w:pPr>
              <w:rPr>
                <w:rFonts w:ascii="宋体" w:hAnsi="宋体"/>
                <w:color w:val="000000"/>
                <w:sz w:val="18"/>
              </w:rPr>
            </w:pPr>
            <w:r>
              <w:rPr>
                <w:rFonts w:hint="eastAsia" w:ascii="宋体" w:hAnsi="宋体"/>
                <w:color w:val="000000"/>
                <w:sz w:val="18"/>
              </w:rPr>
              <w:t>80</w:t>
            </w:r>
          </w:p>
        </w:tc>
        <w:tc>
          <w:tcPr>
            <w:tcW w:w="2796" w:type="dxa"/>
            <w:shd w:val="clear" w:color="auto" w:fill="FFC000"/>
          </w:tcPr>
          <w:p>
            <w:pPr>
              <w:rPr>
                <w:rFonts w:ascii="宋体" w:hAnsi="宋体" w:cs="宋体"/>
                <w:color w:val="000000"/>
                <w:kern w:val="0"/>
                <w:sz w:val="18"/>
                <w:szCs w:val="18"/>
              </w:rPr>
            </w:pPr>
            <w:r>
              <w:rPr>
                <w:rFonts w:hint="eastAsia" w:ascii="宋体" w:hAnsi="宋体"/>
                <w:color w:val="000000"/>
                <w:kern w:val="0"/>
                <w:sz w:val="18"/>
                <w:szCs w:val="18"/>
              </w:rPr>
              <w:t>开户行所在地</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pPr>
              <w:rPr>
                <w:rFonts w:ascii="宋体" w:hAnsi="宋体"/>
                <w:color w:val="000000"/>
                <w:sz w:val="18"/>
                <w:szCs w:val="18"/>
              </w:rPr>
            </w:pPr>
            <w:r>
              <w:rPr>
                <w:rFonts w:hint="eastAsia" w:ascii="宋体" w:hAnsi="宋体"/>
                <w:color w:val="000000"/>
                <w:sz w:val="18"/>
                <w:szCs w:val="18"/>
              </w:rPr>
              <w:t>2013</w:t>
            </w:r>
          </w:p>
        </w:tc>
        <w:tc>
          <w:tcPr>
            <w:tcW w:w="2286" w:type="dxa"/>
            <w:shd w:val="clear" w:color="auto" w:fill="FFC000"/>
          </w:tcPr>
          <w:p>
            <w:pPr>
              <w:rPr>
                <w:rFonts w:ascii="宋体" w:hAnsi="宋体"/>
                <w:color w:val="000000"/>
                <w:kern w:val="0"/>
                <w:sz w:val="18"/>
                <w:szCs w:val="18"/>
              </w:rPr>
            </w:pPr>
            <w:r>
              <w:rPr>
                <w:rFonts w:hint="eastAsia" w:ascii="宋体" w:hAnsi="宋体"/>
                <w:color w:val="000000"/>
                <w:kern w:val="0"/>
                <w:sz w:val="18"/>
                <w:szCs w:val="18"/>
              </w:rPr>
              <w:t>LargePayNum</w:t>
            </w:r>
          </w:p>
        </w:tc>
        <w:tc>
          <w:tcPr>
            <w:tcW w:w="691" w:type="dxa"/>
            <w:shd w:val="clear" w:color="auto" w:fill="FFC000"/>
          </w:tcPr>
          <w:p>
            <w:pPr>
              <w:rPr>
                <w:rFonts w:ascii="宋体" w:hAnsi="宋体"/>
                <w:color w:val="000000"/>
                <w:sz w:val="18"/>
              </w:rPr>
            </w:pPr>
            <w:r>
              <w:rPr>
                <w:rFonts w:ascii="宋体" w:hAnsi="宋体"/>
                <w:color w:val="000000"/>
                <w:kern w:val="0"/>
                <w:sz w:val="18"/>
              </w:rPr>
              <w:t>C</w:t>
            </w:r>
          </w:p>
        </w:tc>
        <w:tc>
          <w:tcPr>
            <w:tcW w:w="709" w:type="dxa"/>
            <w:shd w:val="clear" w:color="auto" w:fill="FFC000"/>
          </w:tcPr>
          <w:p>
            <w:pPr>
              <w:rPr>
                <w:rFonts w:ascii="宋体" w:hAnsi="宋体"/>
                <w:color w:val="000000"/>
                <w:sz w:val="18"/>
              </w:rPr>
            </w:pPr>
            <w:r>
              <w:rPr>
                <w:rFonts w:ascii="宋体" w:hAnsi="宋体"/>
                <w:color w:val="000000"/>
                <w:kern w:val="0"/>
                <w:sz w:val="18"/>
              </w:rPr>
              <w:t>20</w:t>
            </w:r>
          </w:p>
        </w:tc>
        <w:tc>
          <w:tcPr>
            <w:tcW w:w="2796" w:type="dxa"/>
            <w:shd w:val="clear" w:color="auto" w:fill="FFC000"/>
          </w:tcPr>
          <w:p>
            <w:pPr>
              <w:rPr>
                <w:rFonts w:ascii="宋体" w:hAnsi="宋体" w:cs="宋体"/>
                <w:color w:val="000000"/>
                <w:kern w:val="0"/>
                <w:sz w:val="18"/>
                <w:szCs w:val="18"/>
              </w:rPr>
            </w:pPr>
            <w:r>
              <w:rPr>
                <w:rFonts w:hint="eastAsia" w:ascii="宋体" w:hAnsi="宋体"/>
                <w:color w:val="000000"/>
                <w:kern w:val="0"/>
                <w:sz w:val="18"/>
                <w:szCs w:val="18"/>
              </w:rPr>
              <w:t>大额支付号</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sz w:val="18"/>
                <w:szCs w:val="18"/>
              </w:rPr>
              <w:t>140</w:t>
            </w:r>
          </w:p>
        </w:tc>
        <w:tc>
          <w:tcPr>
            <w:tcW w:w="2286" w:type="dxa"/>
            <w:shd w:val="clear" w:color="auto" w:fill="FFC000"/>
          </w:tcPr>
          <w:p>
            <w:r>
              <w:rPr>
                <w:rFonts w:ascii="宋体" w:hAnsi="宋体"/>
                <w:color w:val="000000"/>
                <w:kern w:val="0"/>
                <w:sz w:val="18"/>
                <w:szCs w:val="18"/>
              </w:rPr>
              <w:t>TelNo</w:t>
            </w:r>
          </w:p>
        </w:tc>
        <w:tc>
          <w:tcPr>
            <w:tcW w:w="691" w:type="dxa"/>
            <w:shd w:val="clear" w:color="auto" w:fill="FFC000"/>
          </w:tcPr>
          <w:p>
            <w:r>
              <w:rPr>
                <w:rFonts w:hint="eastAsia" w:ascii="宋体" w:hAnsi="宋体"/>
                <w:color w:val="000000"/>
                <w:sz w:val="18"/>
              </w:rPr>
              <w:t>C</w:t>
            </w:r>
          </w:p>
        </w:tc>
        <w:tc>
          <w:tcPr>
            <w:tcW w:w="709" w:type="dxa"/>
            <w:shd w:val="clear" w:color="auto" w:fill="FFC000"/>
          </w:tcPr>
          <w:p>
            <w:r>
              <w:rPr>
                <w:rFonts w:ascii="宋体" w:hAnsi="宋体"/>
                <w:color w:val="000000"/>
                <w:sz w:val="18"/>
              </w:rPr>
              <w:t>40</w:t>
            </w:r>
          </w:p>
        </w:tc>
        <w:tc>
          <w:tcPr>
            <w:tcW w:w="2796" w:type="dxa"/>
            <w:shd w:val="clear" w:color="auto" w:fill="FFC000"/>
          </w:tcPr>
          <w:p>
            <w:r>
              <w:rPr>
                <w:rFonts w:hint="eastAsia" w:ascii="宋体" w:hAnsi="宋体"/>
                <w:color w:val="000000"/>
                <w:kern w:val="0"/>
                <w:sz w:val="18"/>
                <w:szCs w:val="18"/>
              </w:rPr>
              <w:t>电话号码</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ascii="宋体" w:hAnsi="宋体"/>
                <w:color w:val="000000"/>
                <w:sz w:val="18"/>
                <w:szCs w:val="18"/>
              </w:rPr>
              <w:t>83</w:t>
            </w:r>
          </w:p>
        </w:tc>
        <w:tc>
          <w:tcPr>
            <w:tcW w:w="2286" w:type="dxa"/>
            <w:shd w:val="clear" w:color="auto" w:fill="00B050"/>
          </w:tcPr>
          <w:p>
            <w:r>
              <w:rPr>
                <w:rFonts w:ascii="宋体" w:hAnsi="宋体"/>
                <w:color w:val="000000"/>
                <w:kern w:val="0"/>
                <w:sz w:val="18"/>
                <w:szCs w:val="18"/>
              </w:rPr>
              <w:t>MobileTelNo</w:t>
            </w:r>
          </w:p>
        </w:tc>
        <w:tc>
          <w:tcPr>
            <w:tcW w:w="691" w:type="dxa"/>
            <w:shd w:val="clear" w:color="auto" w:fill="00B050"/>
          </w:tcPr>
          <w:p>
            <w:r>
              <w:rPr>
                <w:rFonts w:ascii="宋体" w:hAnsi="宋体"/>
                <w:color w:val="000000"/>
                <w:sz w:val="18"/>
              </w:rPr>
              <w:t>C</w:t>
            </w:r>
          </w:p>
        </w:tc>
        <w:tc>
          <w:tcPr>
            <w:tcW w:w="709" w:type="dxa"/>
            <w:shd w:val="clear" w:color="auto" w:fill="00B050"/>
          </w:tcPr>
          <w:p>
            <w:r>
              <w:rPr>
                <w:rFonts w:ascii="宋体" w:hAnsi="宋体"/>
                <w:color w:val="000000"/>
                <w:sz w:val="18"/>
              </w:rPr>
              <w:t>40</w:t>
            </w:r>
          </w:p>
        </w:tc>
        <w:tc>
          <w:tcPr>
            <w:tcW w:w="2796" w:type="dxa"/>
            <w:shd w:val="clear" w:color="auto" w:fill="00B050"/>
          </w:tcPr>
          <w:p>
            <w:r>
              <w:rPr>
                <w:rFonts w:hint="eastAsia" w:ascii="宋体" w:hAnsi="宋体"/>
                <w:color w:val="000000"/>
                <w:kern w:val="0"/>
                <w:sz w:val="18"/>
                <w:szCs w:val="18"/>
              </w:rPr>
              <w:t>手机号码</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ascii="宋体" w:hAnsi="宋体"/>
                <w:sz w:val="18"/>
              </w:rPr>
              <w:t>126</w:t>
            </w:r>
          </w:p>
        </w:tc>
        <w:tc>
          <w:tcPr>
            <w:tcW w:w="2286" w:type="dxa"/>
            <w:shd w:val="clear" w:color="auto" w:fill="FFC000"/>
          </w:tcPr>
          <w:p>
            <w:r>
              <w:rPr>
                <w:rFonts w:ascii="宋体" w:hAnsi="宋体"/>
                <w:sz w:val="18"/>
              </w:rPr>
              <w:t>Sex</w:t>
            </w:r>
          </w:p>
        </w:tc>
        <w:tc>
          <w:tcPr>
            <w:tcW w:w="691" w:type="dxa"/>
            <w:shd w:val="clear" w:color="auto" w:fill="FFC000"/>
          </w:tcPr>
          <w:p>
            <w:r>
              <w:rPr>
                <w:rFonts w:hint="eastAsia" w:ascii="宋体" w:hAnsi="宋体"/>
                <w:color w:val="000000"/>
                <w:kern w:val="0"/>
                <w:sz w:val="18"/>
                <w:szCs w:val="18"/>
              </w:rPr>
              <w:t>C</w:t>
            </w:r>
          </w:p>
        </w:tc>
        <w:tc>
          <w:tcPr>
            <w:tcW w:w="709" w:type="dxa"/>
            <w:shd w:val="clear" w:color="auto" w:fill="FFC000"/>
          </w:tcPr>
          <w:p>
            <w:r>
              <w:rPr>
                <w:rFonts w:hint="eastAsia" w:ascii="宋体" w:hAnsi="宋体"/>
                <w:color w:val="000000"/>
                <w:sz w:val="18"/>
              </w:rPr>
              <w:t>1</w:t>
            </w:r>
          </w:p>
        </w:tc>
        <w:tc>
          <w:tcPr>
            <w:tcW w:w="2796" w:type="dxa"/>
            <w:shd w:val="clear" w:color="auto" w:fill="FFC000"/>
          </w:tcPr>
          <w:p>
            <w:r>
              <w:rPr>
                <w:rFonts w:hint="eastAsia" w:ascii="宋体" w:hAnsi="宋体"/>
                <w:color w:val="000000"/>
                <w:kern w:val="0"/>
                <w:sz w:val="18"/>
                <w:szCs w:val="18"/>
              </w:rPr>
              <w:t>投资人性别</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ascii="宋体" w:hAnsi="宋体"/>
                <w:color w:val="000000"/>
                <w:sz w:val="18"/>
                <w:szCs w:val="18"/>
              </w:rPr>
              <w:t>49</w:t>
            </w:r>
          </w:p>
        </w:tc>
        <w:tc>
          <w:tcPr>
            <w:tcW w:w="2286" w:type="dxa"/>
            <w:shd w:val="clear" w:color="auto" w:fill="FFC000"/>
          </w:tcPr>
          <w:p>
            <w:r>
              <w:rPr>
                <w:rFonts w:ascii="宋体" w:hAnsi="宋体"/>
                <w:color w:val="000000"/>
                <w:kern w:val="0"/>
                <w:sz w:val="18"/>
                <w:szCs w:val="18"/>
              </w:rPr>
              <w:t>EmailAddress</w:t>
            </w:r>
          </w:p>
        </w:tc>
        <w:tc>
          <w:tcPr>
            <w:tcW w:w="691" w:type="dxa"/>
            <w:shd w:val="clear" w:color="auto" w:fill="FFC000"/>
          </w:tcPr>
          <w:p>
            <w:r>
              <w:rPr>
                <w:rFonts w:ascii="宋体" w:hAnsi="宋体"/>
                <w:color w:val="000000"/>
                <w:sz w:val="18"/>
              </w:rPr>
              <w:t>C</w:t>
            </w:r>
          </w:p>
        </w:tc>
        <w:tc>
          <w:tcPr>
            <w:tcW w:w="709" w:type="dxa"/>
            <w:shd w:val="clear" w:color="auto" w:fill="FFC000"/>
          </w:tcPr>
          <w:p>
            <w:r>
              <w:rPr>
                <w:rFonts w:hint="eastAsia" w:ascii="宋体" w:hAnsi="宋体"/>
                <w:color w:val="000000"/>
                <w:sz w:val="18"/>
              </w:rPr>
              <w:t>40</w:t>
            </w:r>
          </w:p>
        </w:tc>
        <w:tc>
          <w:tcPr>
            <w:tcW w:w="2796" w:type="dxa"/>
            <w:shd w:val="clear" w:color="auto" w:fill="FFC000"/>
          </w:tcPr>
          <w:p>
            <w:r>
              <w:rPr>
                <w:rFonts w:hint="eastAsia" w:ascii="宋体" w:hAnsi="宋体"/>
                <w:color w:val="000000"/>
                <w:kern w:val="0"/>
                <w:sz w:val="18"/>
                <w:szCs w:val="18"/>
              </w:rPr>
              <w:t>E-MAIL地址</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ascii="宋体" w:hAnsi="宋体"/>
                <w:color w:val="000000"/>
                <w:sz w:val="18"/>
                <w:szCs w:val="18"/>
              </w:rPr>
              <w:t>51</w:t>
            </w:r>
          </w:p>
        </w:tc>
        <w:tc>
          <w:tcPr>
            <w:tcW w:w="2286" w:type="dxa"/>
            <w:shd w:val="clear" w:color="auto" w:fill="FFC000"/>
          </w:tcPr>
          <w:p>
            <w:r>
              <w:rPr>
                <w:rFonts w:ascii="宋体" w:hAnsi="宋体"/>
                <w:color w:val="000000"/>
                <w:kern w:val="0"/>
                <w:sz w:val="18"/>
                <w:szCs w:val="18"/>
              </w:rPr>
              <w:t>FaxNo</w:t>
            </w:r>
          </w:p>
        </w:tc>
        <w:tc>
          <w:tcPr>
            <w:tcW w:w="691" w:type="dxa"/>
            <w:shd w:val="clear" w:color="auto" w:fill="FFC000"/>
          </w:tcPr>
          <w:p>
            <w:r>
              <w:rPr>
                <w:rFonts w:ascii="宋体" w:hAnsi="宋体"/>
                <w:color w:val="000000"/>
                <w:sz w:val="18"/>
              </w:rPr>
              <w:t>C</w:t>
            </w:r>
          </w:p>
        </w:tc>
        <w:tc>
          <w:tcPr>
            <w:tcW w:w="709" w:type="dxa"/>
            <w:shd w:val="clear" w:color="auto" w:fill="FFC000"/>
          </w:tcPr>
          <w:p>
            <w:r>
              <w:rPr>
                <w:rFonts w:ascii="宋体" w:hAnsi="宋体"/>
                <w:color w:val="000000"/>
                <w:sz w:val="18"/>
              </w:rPr>
              <w:t>40</w:t>
            </w:r>
          </w:p>
        </w:tc>
        <w:tc>
          <w:tcPr>
            <w:tcW w:w="2796" w:type="dxa"/>
            <w:shd w:val="clear" w:color="auto" w:fill="FFC000"/>
          </w:tcPr>
          <w:p>
            <w:r>
              <w:rPr>
                <w:rFonts w:hint="eastAsia" w:ascii="宋体" w:hAnsi="宋体"/>
                <w:color w:val="000000"/>
                <w:kern w:val="0"/>
                <w:sz w:val="18"/>
                <w:szCs w:val="18"/>
              </w:rPr>
              <w:t>传真号码</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sz w:val="18"/>
              </w:rPr>
              <w:t>4</w:t>
            </w:r>
          </w:p>
        </w:tc>
        <w:tc>
          <w:tcPr>
            <w:tcW w:w="2286" w:type="dxa"/>
            <w:shd w:val="clear" w:color="auto" w:fill="FFC000"/>
          </w:tcPr>
          <w:p>
            <w:r>
              <w:rPr>
                <w:rFonts w:ascii="宋体" w:hAnsi="宋体"/>
                <w:sz w:val="18"/>
              </w:rPr>
              <w:t>Address</w:t>
            </w:r>
          </w:p>
        </w:tc>
        <w:tc>
          <w:tcPr>
            <w:tcW w:w="691" w:type="dxa"/>
            <w:shd w:val="clear" w:color="auto" w:fill="FFC000"/>
          </w:tcPr>
          <w:p>
            <w:r>
              <w:rPr>
                <w:rFonts w:hint="eastAsia" w:ascii="宋体" w:hAnsi="宋体"/>
                <w:color w:val="000000"/>
                <w:sz w:val="18"/>
              </w:rPr>
              <w:t>C</w:t>
            </w:r>
          </w:p>
        </w:tc>
        <w:tc>
          <w:tcPr>
            <w:tcW w:w="709" w:type="dxa"/>
            <w:shd w:val="clear" w:color="auto" w:fill="FFC000"/>
          </w:tcPr>
          <w:p>
            <w:r>
              <w:rPr>
                <w:rFonts w:ascii="宋体" w:hAnsi="宋体"/>
                <w:color w:val="000000"/>
                <w:sz w:val="18"/>
              </w:rPr>
              <w:t>300</w:t>
            </w:r>
          </w:p>
        </w:tc>
        <w:tc>
          <w:tcPr>
            <w:tcW w:w="2796" w:type="dxa"/>
            <w:shd w:val="clear" w:color="auto" w:fill="FFC000"/>
          </w:tcPr>
          <w:p>
            <w:r>
              <w:rPr>
                <w:rFonts w:hint="eastAsia" w:ascii="宋体" w:hAnsi="宋体"/>
                <w:sz w:val="18"/>
              </w:rPr>
              <w:t>通讯地址</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ascii="宋体" w:hAnsi="宋体"/>
                <w:sz w:val="18"/>
              </w:rPr>
              <w:t>101</w:t>
            </w:r>
          </w:p>
        </w:tc>
        <w:tc>
          <w:tcPr>
            <w:tcW w:w="2286" w:type="dxa"/>
            <w:shd w:val="clear" w:color="auto" w:fill="FFC000"/>
          </w:tcPr>
          <w:p>
            <w:r>
              <w:rPr>
                <w:rFonts w:ascii="宋体" w:hAnsi="宋体"/>
                <w:sz w:val="18"/>
              </w:rPr>
              <w:t>PostCode</w:t>
            </w:r>
          </w:p>
        </w:tc>
        <w:tc>
          <w:tcPr>
            <w:tcW w:w="691" w:type="dxa"/>
            <w:shd w:val="clear" w:color="auto" w:fill="FFC000"/>
          </w:tcPr>
          <w:p>
            <w:r>
              <w:rPr>
                <w:rFonts w:hint="eastAsia" w:ascii="宋体" w:hAnsi="宋体"/>
                <w:color w:val="000000"/>
                <w:sz w:val="18"/>
              </w:rPr>
              <w:t>A</w:t>
            </w:r>
          </w:p>
        </w:tc>
        <w:tc>
          <w:tcPr>
            <w:tcW w:w="709" w:type="dxa"/>
            <w:shd w:val="clear" w:color="auto" w:fill="FFC000"/>
          </w:tcPr>
          <w:p>
            <w:r>
              <w:rPr>
                <w:rFonts w:hint="eastAsia" w:ascii="宋体" w:hAnsi="宋体"/>
                <w:color w:val="000000"/>
                <w:sz w:val="18"/>
              </w:rPr>
              <w:t>6</w:t>
            </w:r>
          </w:p>
        </w:tc>
        <w:tc>
          <w:tcPr>
            <w:tcW w:w="2796" w:type="dxa"/>
            <w:shd w:val="clear" w:color="auto" w:fill="FFC000"/>
          </w:tcPr>
          <w:p>
            <w:r>
              <w:rPr>
                <w:rFonts w:hint="eastAsia" w:ascii="宋体" w:hAnsi="宋体"/>
                <w:sz w:val="18"/>
              </w:rPr>
              <w:t>投资人邮政编码</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center"/>
          </w:tcPr>
          <w:p>
            <w:r>
              <w:rPr>
                <w:rFonts w:ascii="宋体" w:hAnsi="宋体"/>
                <w:color w:val="000000"/>
                <w:kern w:val="0"/>
                <w:sz w:val="18"/>
              </w:rPr>
              <w:t>522</w:t>
            </w:r>
          </w:p>
        </w:tc>
        <w:tc>
          <w:tcPr>
            <w:tcW w:w="2286" w:type="dxa"/>
            <w:shd w:val="clear" w:color="auto" w:fill="FFC000"/>
            <w:vAlign w:val="center"/>
          </w:tcPr>
          <w:p>
            <w:r>
              <w:rPr>
                <w:rFonts w:ascii="宋体" w:hAnsi="宋体"/>
                <w:color w:val="000000"/>
                <w:kern w:val="0"/>
                <w:sz w:val="18"/>
              </w:rPr>
              <w:t>Nationality</w:t>
            </w:r>
          </w:p>
        </w:tc>
        <w:tc>
          <w:tcPr>
            <w:tcW w:w="691" w:type="dxa"/>
            <w:shd w:val="clear" w:color="auto" w:fill="FFC000"/>
            <w:vAlign w:val="center"/>
          </w:tcPr>
          <w:p>
            <w:r>
              <w:rPr>
                <w:rFonts w:ascii="宋体" w:hAnsi="宋体"/>
                <w:color w:val="000000"/>
                <w:kern w:val="0"/>
                <w:sz w:val="18"/>
              </w:rPr>
              <w:t>C</w:t>
            </w:r>
          </w:p>
        </w:tc>
        <w:tc>
          <w:tcPr>
            <w:tcW w:w="709" w:type="dxa"/>
            <w:shd w:val="clear" w:color="auto" w:fill="FFC000"/>
            <w:vAlign w:val="center"/>
          </w:tcPr>
          <w:p>
            <w:r>
              <w:rPr>
                <w:rFonts w:ascii="宋体" w:hAnsi="宋体"/>
                <w:color w:val="000000"/>
                <w:kern w:val="0"/>
                <w:sz w:val="18"/>
              </w:rPr>
              <w:t>3</w:t>
            </w:r>
          </w:p>
        </w:tc>
        <w:tc>
          <w:tcPr>
            <w:tcW w:w="2796" w:type="dxa"/>
            <w:shd w:val="clear" w:color="auto" w:fill="FFC000"/>
            <w:vAlign w:val="center"/>
          </w:tcPr>
          <w:p>
            <w:r>
              <w:rPr>
                <w:rFonts w:hint="eastAsia" w:ascii="宋体" w:hAnsi="宋体"/>
                <w:color w:val="000000"/>
                <w:sz w:val="18"/>
              </w:rPr>
              <w:t>投资者国家或地区</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rPr>
              <w:t>268</w:t>
            </w:r>
          </w:p>
        </w:tc>
        <w:tc>
          <w:tcPr>
            <w:tcW w:w="2286" w:type="dxa"/>
            <w:shd w:val="clear" w:color="auto" w:fill="00B050"/>
          </w:tcPr>
          <w:p>
            <w:r>
              <w:rPr>
                <w:rFonts w:hint="eastAsia" w:ascii="宋体" w:hAnsi="宋体"/>
                <w:color w:val="000000"/>
                <w:sz w:val="18"/>
              </w:rPr>
              <w:t>AccountStatus</w:t>
            </w:r>
          </w:p>
        </w:tc>
        <w:tc>
          <w:tcPr>
            <w:tcW w:w="691" w:type="dxa"/>
            <w:shd w:val="clear" w:color="auto" w:fill="00B050"/>
          </w:tcPr>
          <w:p>
            <w:r>
              <w:rPr>
                <w:rFonts w:hint="eastAsia" w:ascii="宋体" w:hAnsi="宋体"/>
                <w:color w:val="000000"/>
                <w:sz w:val="18"/>
              </w:rPr>
              <w:t>A</w:t>
            </w:r>
          </w:p>
        </w:tc>
        <w:tc>
          <w:tcPr>
            <w:tcW w:w="709" w:type="dxa"/>
            <w:shd w:val="clear" w:color="auto" w:fill="00B050"/>
          </w:tcPr>
          <w:p>
            <w:r>
              <w:rPr>
                <w:rFonts w:hint="eastAsia" w:ascii="宋体" w:hAnsi="宋体"/>
                <w:color w:val="000000"/>
                <w:sz w:val="18"/>
              </w:rPr>
              <w:t>1</w:t>
            </w:r>
          </w:p>
        </w:tc>
        <w:tc>
          <w:tcPr>
            <w:tcW w:w="2796" w:type="dxa"/>
            <w:shd w:val="clear" w:color="auto" w:fill="00B050"/>
          </w:tcPr>
          <w:p>
            <w:r>
              <w:rPr>
                <w:rFonts w:hint="eastAsia" w:ascii="宋体" w:hAnsi="宋体"/>
                <w:color w:val="000000"/>
                <w:sz w:val="18"/>
              </w:rPr>
              <w:t>账户状态</w:t>
            </w:r>
          </w:p>
        </w:tc>
        <w:tc>
          <w:tcPr>
            <w:tcW w:w="1223" w:type="dxa"/>
            <w:shd w:val="clear" w:color="auto" w:fill="00B05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szCs w:val="18"/>
              </w:rPr>
              <w:t>635</w:t>
            </w:r>
          </w:p>
        </w:tc>
        <w:tc>
          <w:tcPr>
            <w:tcW w:w="2286" w:type="dxa"/>
            <w:shd w:val="clear" w:color="auto" w:fill="FFC000"/>
            <w:vAlign w:val="top"/>
          </w:tcPr>
          <w:p>
            <w:pPr>
              <w:widowControl/>
              <w:jc w:val="left"/>
              <w:rPr>
                <w:rFonts w:hint="eastAsia" w:ascii="宋体" w:hAnsi="宋体"/>
                <w:color w:val="000000"/>
                <w:sz w:val="18"/>
              </w:rPr>
            </w:pPr>
            <w:r>
              <w:rPr>
                <w:rFonts w:ascii="宋体" w:hAnsi="宋体"/>
                <w:color w:val="000000"/>
                <w:kern w:val="0"/>
                <w:sz w:val="18"/>
                <w:szCs w:val="18"/>
              </w:rPr>
              <w:t>ReservedField1</w:t>
            </w:r>
          </w:p>
        </w:tc>
        <w:tc>
          <w:tcPr>
            <w:tcW w:w="691"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rPr>
              <w:t>C</w:t>
            </w:r>
          </w:p>
        </w:tc>
        <w:tc>
          <w:tcPr>
            <w:tcW w:w="709"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rPr>
              <w:t>20</w:t>
            </w:r>
          </w:p>
        </w:tc>
        <w:tc>
          <w:tcPr>
            <w:tcW w:w="2796"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rPr>
              <w:t>预留字段</w:t>
            </w:r>
            <w:r>
              <w:rPr>
                <w:rFonts w:ascii="宋体" w:hAnsi="宋体"/>
                <w:color w:val="000000"/>
                <w:kern w:val="0"/>
                <w:sz w:val="18"/>
              </w:rPr>
              <w:t>1</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szCs w:val="18"/>
              </w:rPr>
              <w:t>636</w:t>
            </w:r>
          </w:p>
        </w:tc>
        <w:tc>
          <w:tcPr>
            <w:tcW w:w="2286" w:type="dxa"/>
            <w:shd w:val="clear" w:color="auto" w:fill="FFC000"/>
            <w:vAlign w:val="top"/>
          </w:tcPr>
          <w:p>
            <w:pPr>
              <w:widowControl/>
              <w:jc w:val="left"/>
              <w:rPr>
                <w:rFonts w:hint="eastAsia" w:ascii="宋体" w:hAnsi="宋体"/>
                <w:color w:val="000000"/>
                <w:sz w:val="18"/>
              </w:rPr>
            </w:pPr>
            <w:r>
              <w:rPr>
                <w:rFonts w:ascii="宋体" w:hAnsi="宋体"/>
                <w:color w:val="000000"/>
                <w:kern w:val="0"/>
                <w:sz w:val="18"/>
                <w:szCs w:val="18"/>
              </w:rPr>
              <w:t>ReservedField2</w:t>
            </w:r>
          </w:p>
        </w:tc>
        <w:tc>
          <w:tcPr>
            <w:tcW w:w="691"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rPr>
              <w:t>C</w:t>
            </w:r>
          </w:p>
        </w:tc>
        <w:tc>
          <w:tcPr>
            <w:tcW w:w="709"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rPr>
              <w:t>20</w:t>
            </w:r>
          </w:p>
        </w:tc>
        <w:tc>
          <w:tcPr>
            <w:tcW w:w="2796"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rPr>
              <w:t>预留字段</w:t>
            </w:r>
            <w:r>
              <w:rPr>
                <w:rFonts w:ascii="宋体" w:hAnsi="宋体"/>
                <w:color w:val="000000"/>
                <w:kern w:val="0"/>
                <w:sz w:val="18"/>
              </w:rPr>
              <w:t>2</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szCs w:val="18"/>
              </w:rPr>
              <w:t>637</w:t>
            </w:r>
          </w:p>
        </w:tc>
        <w:tc>
          <w:tcPr>
            <w:tcW w:w="2286" w:type="dxa"/>
            <w:shd w:val="clear" w:color="auto" w:fill="FFC000"/>
            <w:vAlign w:val="top"/>
          </w:tcPr>
          <w:p>
            <w:pPr>
              <w:widowControl/>
              <w:jc w:val="left"/>
              <w:rPr>
                <w:rFonts w:hint="eastAsia" w:ascii="宋体" w:hAnsi="宋体"/>
                <w:color w:val="000000"/>
                <w:sz w:val="18"/>
              </w:rPr>
            </w:pPr>
            <w:r>
              <w:rPr>
                <w:rFonts w:ascii="宋体" w:hAnsi="宋体"/>
                <w:color w:val="000000"/>
                <w:kern w:val="0"/>
                <w:sz w:val="18"/>
                <w:szCs w:val="18"/>
              </w:rPr>
              <w:t>ReservedField3</w:t>
            </w:r>
          </w:p>
        </w:tc>
        <w:tc>
          <w:tcPr>
            <w:tcW w:w="691"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rPr>
              <w:t>C</w:t>
            </w:r>
          </w:p>
        </w:tc>
        <w:tc>
          <w:tcPr>
            <w:tcW w:w="709"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rPr>
              <w:t>30</w:t>
            </w:r>
          </w:p>
        </w:tc>
        <w:tc>
          <w:tcPr>
            <w:tcW w:w="2796" w:type="dxa"/>
            <w:shd w:val="clear" w:color="auto" w:fill="FFC000"/>
            <w:vAlign w:val="top"/>
          </w:tcPr>
          <w:p>
            <w:pPr>
              <w:widowControl/>
              <w:jc w:val="left"/>
              <w:rPr>
                <w:rFonts w:hint="eastAsia" w:ascii="宋体" w:hAnsi="宋体"/>
                <w:color w:val="000000"/>
                <w:sz w:val="18"/>
              </w:rPr>
            </w:pPr>
            <w:r>
              <w:rPr>
                <w:rFonts w:hint="eastAsia" w:ascii="宋体" w:hAnsi="宋体"/>
                <w:color w:val="000000"/>
                <w:kern w:val="0"/>
                <w:sz w:val="18"/>
              </w:rPr>
              <w:t>预留字段</w:t>
            </w:r>
            <w:r>
              <w:rPr>
                <w:rFonts w:ascii="宋体" w:hAnsi="宋体"/>
                <w:color w:val="000000"/>
                <w:kern w:val="0"/>
                <w:sz w:val="18"/>
              </w:rPr>
              <w:t>3</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snapToGrid w:val="0"/>
              <w:jc w:val="left"/>
              <w:rPr>
                <w:rFonts w:hint="eastAsia" w:ascii="宋体" w:hAnsi="宋体"/>
                <w:color w:val="000000"/>
                <w:sz w:val="18"/>
              </w:rPr>
            </w:pPr>
            <w:r>
              <w:rPr>
                <w:rFonts w:hint="eastAsia" w:ascii="宋体" w:hAnsi="宋体"/>
                <w:kern w:val="0"/>
                <w:sz w:val="18"/>
                <w:szCs w:val="18"/>
              </w:rPr>
              <w:t>638</w:t>
            </w:r>
          </w:p>
        </w:tc>
        <w:tc>
          <w:tcPr>
            <w:tcW w:w="2286" w:type="dxa"/>
            <w:shd w:val="clear" w:color="auto" w:fill="FFC000"/>
            <w:vAlign w:val="top"/>
          </w:tcPr>
          <w:p>
            <w:pPr>
              <w:snapToGrid w:val="0"/>
              <w:jc w:val="left"/>
              <w:rPr>
                <w:rFonts w:hint="eastAsia" w:ascii="宋体" w:hAnsi="宋体"/>
                <w:color w:val="000000"/>
                <w:sz w:val="18"/>
              </w:rPr>
            </w:pPr>
            <w:r>
              <w:rPr>
                <w:rFonts w:ascii="宋体" w:hAnsi="宋体"/>
                <w:kern w:val="0"/>
                <w:sz w:val="18"/>
                <w:szCs w:val="18"/>
              </w:rPr>
              <w:t>ReservedField4</w:t>
            </w:r>
          </w:p>
        </w:tc>
        <w:tc>
          <w:tcPr>
            <w:tcW w:w="691"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N</w:t>
            </w:r>
          </w:p>
        </w:tc>
        <w:tc>
          <w:tcPr>
            <w:tcW w:w="709"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16(两位小数)</w:t>
            </w:r>
          </w:p>
        </w:tc>
        <w:tc>
          <w:tcPr>
            <w:tcW w:w="2796" w:type="dxa"/>
            <w:shd w:val="clear" w:color="auto" w:fill="FFC000"/>
            <w:vAlign w:val="top"/>
          </w:tcPr>
          <w:p>
            <w:pPr>
              <w:snapToGrid w:val="0"/>
              <w:jc w:val="left"/>
              <w:rPr>
                <w:rFonts w:hint="eastAsia" w:ascii="宋体" w:hAnsi="宋体"/>
                <w:color w:val="000000"/>
                <w:sz w:val="18"/>
              </w:rPr>
            </w:pPr>
            <w:r>
              <w:rPr>
                <w:rFonts w:hint="eastAsia" w:ascii="宋体" w:hAnsi="宋体"/>
                <w:kern w:val="0"/>
                <w:sz w:val="18"/>
              </w:rPr>
              <w:t>预留字段</w:t>
            </w:r>
            <w:r>
              <w:rPr>
                <w:rFonts w:ascii="宋体" w:hAnsi="宋体"/>
                <w:kern w:val="0"/>
                <w:sz w:val="18"/>
              </w:rPr>
              <w:t>4</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snapToGrid w:val="0"/>
              <w:jc w:val="left"/>
              <w:rPr>
                <w:rFonts w:hint="eastAsia" w:ascii="宋体" w:hAnsi="宋体"/>
                <w:color w:val="000000"/>
                <w:sz w:val="18"/>
              </w:rPr>
            </w:pPr>
            <w:r>
              <w:rPr>
                <w:rFonts w:hint="eastAsia" w:ascii="宋体" w:hAnsi="宋体"/>
                <w:sz w:val="18"/>
              </w:rPr>
              <w:t>639</w:t>
            </w:r>
          </w:p>
        </w:tc>
        <w:tc>
          <w:tcPr>
            <w:tcW w:w="2286" w:type="dxa"/>
            <w:shd w:val="clear" w:color="auto" w:fill="FFC000"/>
            <w:vAlign w:val="top"/>
          </w:tcPr>
          <w:p>
            <w:pPr>
              <w:snapToGrid w:val="0"/>
              <w:jc w:val="left"/>
              <w:rPr>
                <w:rFonts w:hint="eastAsia" w:ascii="宋体" w:hAnsi="宋体"/>
                <w:color w:val="000000"/>
                <w:sz w:val="18"/>
              </w:rPr>
            </w:pPr>
            <w:r>
              <w:rPr>
                <w:rFonts w:ascii="宋体" w:hAnsi="宋体"/>
                <w:kern w:val="0"/>
                <w:sz w:val="18"/>
              </w:rPr>
              <w:t>ReservedField5</w:t>
            </w:r>
          </w:p>
        </w:tc>
        <w:tc>
          <w:tcPr>
            <w:tcW w:w="691"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N</w:t>
            </w:r>
          </w:p>
        </w:tc>
        <w:tc>
          <w:tcPr>
            <w:tcW w:w="709"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16(两位小数)</w:t>
            </w:r>
          </w:p>
        </w:tc>
        <w:tc>
          <w:tcPr>
            <w:tcW w:w="2796" w:type="dxa"/>
            <w:shd w:val="clear" w:color="auto" w:fill="FFC000"/>
            <w:vAlign w:val="top"/>
          </w:tcPr>
          <w:p>
            <w:pPr>
              <w:snapToGrid w:val="0"/>
              <w:jc w:val="left"/>
              <w:rPr>
                <w:rFonts w:hint="eastAsia" w:ascii="宋体" w:hAnsi="宋体"/>
                <w:color w:val="000000"/>
                <w:sz w:val="18"/>
              </w:rPr>
            </w:pPr>
            <w:r>
              <w:rPr>
                <w:rFonts w:hint="eastAsia" w:ascii="宋体" w:hAnsi="宋体"/>
                <w:kern w:val="0"/>
                <w:sz w:val="18"/>
              </w:rPr>
              <w:t>预留字段</w:t>
            </w:r>
            <w:r>
              <w:rPr>
                <w:rFonts w:ascii="宋体" w:hAnsi="宋体"/>
                <w:kern w:val="0"/>
                <w:sz w:val="18"/>
              </w:rPr>
              <w:t>5</w:t>
            </w:r>
          </w:p>
        </w:tc>
        <w:tc>
          <w:tcPr>
            <w:tcW w:w="1223" w:type="dxa"/>
            <w:shd w:val="clear" w:color="auto" w:fill="FFC00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vAlign w:val="top"/>
          </w:tcPr>
          <w:p>
            <w:pPr>
              <w:snapToGrid w:val="0"/>
              <w:jc w:val="left"/>
              <w:rPr>
                <w:rFonts w:hint="eastAsia" w:ascii="宋体" w:hAnsi="宋体"/>
                <w:color w:val="000000"/>
                <w:sz w:val="18"/>
              </w:rPr>
            </w:pPr>
            <w:r>
              <w:rPr>
                <w:rFonts w:hint="eastAsia" w:ascii="宋体" w:hAnsi="宋体"/>
                <w:kern w:val="0"/>
                <w:sz w:val="18"/>
              </w:rPr>
              <w:t>714</w:t>
            </w:r>
          </w:p>
        </w:tc>
        <w:tc>
          <w:tcPr>
            <w:tcW w:w="2286" w:type="dxa"/>
            <w:shd w:val="clear" w:color="auto" w:fill="FFC000"/>
            <w:vAlign w:val="top"/>
          </w:tcPr>
          <w:p>
            <w:pPr>
              <w:snapToGrid w:val="0"/>
              <w:jc w:val="left"/>
              <w:rPr>
                <w:rFonts w:hint="eastAsia" w:ascii="宋体" w:hAnsi="宋体"/>
                <w:color w:val="000000"/>
                <w:sz w:val="18"/>
              </w:rPr>
            </w:pPr>
            <w:r>
              <w:rPr>
                <w:rFonts w:ascii="宋体" w:hAnsi="宋体"/>
                <w:kern w:val="0"/>
                <w:sz w:val="18"/>
              </w:rPr>
              <w:t>ReservedField</w:t>
            </w:r>
            <w:r>
              <w:rPr>
                <w:rFonts w:hint="eastAsia" w:ascii="宋体" w:hAnsi="宋体"/>
                <w:kern w:val="0"/>
                <w:sz w:val="18"/>
              </w:rPr>
              <w:t>6</w:t>
            </w:r>
          </w:p>
        </w:tc>
        <w:tc>
          <w:tcPr>
            <w:tcW w:w="691"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C</w:t>
            </w:r>
          </w:p>
        </w:tc>
        <w:tc>
          <w:tcPr>
            <w:tcW w:w="709"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300</w:t>
            </w:r>
          </w:p>
        </w:tc>
        <w:tc>
          <w:tcPr>
            <w:tcW w:w="2796" w:type="dxa"/>
            <w:shd w:val="clear" w:color="auto" w:fill="FFC000"/>
            <w:vAlign w:val="top"/>
          </w:tcPr>
          <w:p>
            <w:pPr>
              <w:snapToGrid w:val="0"/>
              <w:jc w:val="left"/>
              <w:rPr>
                <w:rFonts w:hint="eastAsia" w:ascii="宋体" w:hAnsi="宋体"/>
                <w:color w:val="000000"/>
                <w:sz w:val="18"/>
              </w:rPr>
            </w:pPr>
            <w:r>
              <w:rPr>
                <w:rFonts w:hint="eastAsia" w:ascii="宋体" w:hAnsi="宋体"/>
                <w:kern w:val="0"/>
                <w:sz w:val="18"/>
              </w:rPr>
              <w:t>预留字段6</w:t>
            </w:r>
          </w:p>
        </w:tc>
        <w:tc>
          <w:tcPr>
            <w:tcW w:w="1223" w:type="dxa"/>
            <w:shd w:val="clear" w:color="auto" w:fill="FFC000"/>
          </w:tcPr>
          <w:p/>
        </w:tc>
      </w:tr>
    </w:tbl>
    <w:p>
      <w:r>
        <w:rPr>
          <w:rFonts w:hint="eastAsia"/>
        </w:rPr>
        <w:t>详细说明</w:t>
      </w:r>
      <w:r>
        <w:t>：</w:t>
      </w:r>
    </w:p>
    <w:p>
      <w:r>
        <w:rPr>
          <w:rFonts w:hint="eastAsia"/>
        </w:rPr>
        <w:t>（1）下发</w:t>
      </w:r>
      <w:r>
        <w:t>当日</w:t>
      </w:r>
      <w:r>
        <w:rPr>
          <w:rFonts w:hint="eastAsia"/>
        </w:rPr>
        <w:t>新增</w:t>
      </w:r>
      <w:r>
        <w:t>或变更过</w:t>
      </w:r>
      <w:r>
        <w:rPr>
          <w:rFonts w:hint="eastAsia"/>
        </w:rPr>
        <w:t>的</w:t>
      </w:r>
      <w:r>
        <w:t>投资账户的资料</w:t>
      </w:r>
      <w:r>
        <w:rPr>
          <w:rFonts w:hint="eastAsia"/>
        </w:rPr>
        <w:t>。</w:t>
      </w:r>
    </w:p>
    <w:p>
      <w:pPr>
        <w:pStyle w:val="5"/>
      </w:pPr>
      <w:r>
        <w:rPr>
          <w:rFonts w:hint="eastAsia"/>
        </w:rPr>
        <w:t>4.1.</w:t>
      </w:r>
      <w:r>
        <w:rPr>
          <w:rFonts w:hint="eastAsia"/>
          <w:lang w:val="en-US" w:eastAsia="zh-CN"/>
        </w:rPr>
        <w:t>5</w:t>
      </w:r>
      <w:r>
        <w:rPr>
          <w:rFonts w:hint="eastAsia"/>
        </w:rPr>
        <w:t xml:space="preserve"> 资金</w:t>
      </w:r>
      <w:r>
        <w:t>划付</w:t>
      </w:r>
      <w:r>
        <w:rPr>
          <w:rFonts w:hint="eastAsia"/>
        </w:rPr>
        <w:t>文件</w:t>
      </w:r>
    </w:p>
    <w:p>
      <w:pPr>
        <w:pStyle w:val="6"/>
      </w:pPr>
      <w:r>
        <w:rPr>
          <w:rFonts w:hint="eastAsia"/>
        </w:rPr>
        <w:t>（1）申购</w:t>
      </w:r>
      <w:r>
        <w:t>类资金划付信息文件</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销售</w:t>
            </w:r>
            <w:r>
              <w:t>机构</w:t>
            </w:r>
          </w:p>
        </w:tc>
        <w:tc>
          <w:tcPr>
            <w:tcW w:w="1701" w:type="dxa"/>
            <w:vAlign w:val="center"/>
          </w:tcPr>
          <w:p/>
        </w:tc>
        <w:tc>
          <w:tcPr>
            <w:tcW w:w="4303" w:type="dxa"/>
          </w:tcPr>
          <w:p>
            <w:r>
              <w:rPr>
                <w:rFonts w:hint="eastAsia"/>
              </w:rPr>
              <w:t>SYD_100_xxx_yyyymmdd_H2_批次号.TXT</w:t>
            </w:r>
          </w:p>
        </w:tc>
      </w:tr>
    </w:tbl>
    <w:p>
      <w:pPr>
        <w:spacing w:line="360" w:lineRule="auto"/>
      </w:pPr>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016"/>
        <w:gridCol w:w="1811"/>
        <w:gridCol w:w="2259"/>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vAlign w:val="center"/>
          </w:tcPr>
          <w:p>
            <w:pPr>
              <w:rPr>
                <w:b/>
              </w:rPr>
            </w:pPr>
            <w:r>
              <w:rPr>
                <w:rFonts w:ascii="宋体" w:hAnsi="宋体"/>
                <w:b/>
                <w:color w:val="000000"/>
              </w:rPr>
              <w:t>ID</w:t>
            </w:r>
          </w:p>
        </w:tc>
        <w:tc>
          <w:tcPr>
            <w:tcW w:w="2016" w:type="dxa"/>
            <w:shd w:val="clear" w:color="auto" w:fill="7F7F7F" w:themeFill="background1" w:themeFillShade="80"/>
            <w:vAlign w:val="center"/>
          </w:tcPr>
          <w:p>
            <w:pPr>
              <w:rPr>
                <w:b/>
              </w:rPr>
            </w:pPr>
            <w:r>
              <w:rPr>
                <w:rFonts w:hint="eastAsia" w:ascii="宋体" w:hAnsi="宋体"/>
                <w:b/>
                <w:color w:val="000000"/>
              </w:rPr>
              <w:t>字段名</w:t>
            </w:r>
          </w:p>
        </w:tc>
        <w:tc>
          <w:tcPr>
            <w:tcW w:w="1811" w:type="dxa"/>
            <w:shd w:val="clear" w:color="auto" w:fill="7F7F7F" w:themeFill="background1" w:themeFillShade="80"/>
            <w:vAlign w:val="center"/>
          </w:tcPr>
          <w:p>
            <w:pPr>
              <w:rPr>
                <w:b/>
              </w:rPr>
            </w:pPr>
            <w:r>
              <w:rPr>
                <w:rFonts w:hint="eastAsia" w:ascii="宋体" w:hAnsi="宋体"/>
                <w:b/>
                <w:color w:val="000000"/>
              </w:rPr>
              <w:t>描述</w:t>
            </w:r>
          </w:p>
        </w:tc>
        <w:tc>
          <w:tcPr>
            <w:tcW w:w="2259" w:type="dxa"/>
            <w:shd w:val="clear" w:color="auto" w:fill="7F7F7F" w:themeFill="background1" w:themeFillShade="80"/>
            <w:vAlign w:val="center"/>
          </w:tcPr>
          <w:p>
            <w:pPr>
              <w:rPr>
                <w:b/>
              </w:rPr>
            </w:pPr>
            <w:r>
              <w:rPr>
                <w:rFonts w:hint="eastAsia" w:ascii="宋体" w:hAnsi="宋体"/>
                <w:b/>
                <w:color w:val="000000"/>
              </w:rPr>
              <w:t>备注</w:t>
            </w:r>
          </w:p>
        </w:tc>
        <w:tc>
          <w:tcPr>
            <w:tcW w:w="1619" w:type="dxa"/>
            <w:shd w:val="clear" w:color="auto" w:fill="7F7F7F" w:themeFill="background1" w:themeFillShade="80"/>
          </w:tcPr>
          <w:p>
            <w:pPr>
              <w:snapToGrid w:val="0"/>
              <w:rPr>
                <w:rFonts w:ascii="宋体" w:hAnsi="宋体"/>
                <w:b/>
                <w:color w:val="000000"/>
                <w:sz w:val="18"/>
              </w:rPr>
            </w:pPr>
            <w:r>
              <w:rPr>
                <w:rFonts w:hint="eastAsia" w:ascii="宋体" w:hAnsi="宋体"/>
                <w:b/>
                <w:color w:val="000000"/>
                <w:sz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2102</w:t>
            </w:r>
          </w:p>
        </w:tc>
        <w:tc>
          <w:tcPr>
            <w:tcW w:w="2016" w:type="dxa"/>
            <w:shd w:val="clear" w:color="auto" w:fill="00B050"/>
          </w:tcPr>
          <w:p>
            <w:r>
              <w:rPr>
                <w:rFonts w:hint="eastAsia" w:ascii="宋体" w:hAnsi="宋体"/>
                <w:color w:val="000000"/>
                <w:sz w:val="18"/>
              </w:rPr>
              <w:t>Parti</w:t>
            </w:r>
            <w:r>
              <w:rPr>
                <w:rFonts w:ascii="宋体" w:hAnsi="宋体"/>
                <w:color w:val="000000"/>
                <w:kern w:val="0"/>
                <w:sz w:val="18"/>
                <w:szCs w:val="18"/>
              </w:rPr>
              <w:t>AppSheetNo</w:t>
            </w:r>
          </w:p>
        </w:tc>
        <w:tc>
          <w:tcPr>
            <w:tcW w:w="1811" w:type="dxa"/>
            <w:shd w:val="clear" w:color="auto" w:fill="00B050"/>
          </w:tcPr>
          <w:p>
            <w:r>
              <w:rPr>
                <w:rFonts w:hint="eastAsia" w:ascii="宋体" w:hAnsi="宋体" w:cs="宋体"/>
                <w:color w:val="000000"/>
                <w:kern w:val="0"/>
                <w:sz w:val="18"/>
                <w:szCs w:val="18"/>
              </w:rPr>
              <w:t>参与人申请单编号</w:t>
            </w:r>
          </w:p>
        </w:tc>
        <w:tc>
          <w:tcPr>
            <w:tcW w:w="2259" w:type="dxa"/>
            <w:shd w:val="clear" w:color="auto" w:fill="00B050"/>
          </w:tcPr>
          <w:p>
            <w:pPr>
              <w:rPr>
                <w:rFonts w:hint="eastAsia" w:eastAsiaTheme="minorEastAsia"/>
                <w:lang w:val="en-US" w:eastAsia="zh-CN"/>
              </w:rPr>
            </w:pPr>
            <w:r>
              <w:rPr>
                <w:rFonts w:hint="eastAsia" w:ascii="宋体" w:hAnsi="宋体"/>
                <w:sz w:val="18"/>
                <w:szCs w:val="18"/>
                <w:lang w:val="en-US" w:eastAsia="zh-CN"/>
              </w:rPr>
              <w:t>永不重复</w:t>
            </w:r>
          </w:p>
        </w:tc>
        <w:tc>
          <w:tcPr>
            <w:tcW w:w="1619" w:type="dxa"/>
            <w:shd w:val="clear" w:color="auto" w:fill="00B050"/>
          </w:tcPr>
          <w:p>
            <w:r>
              <w:rPr>
                <w:rFonts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sz w:val="18"/>
                <w:szCs w:val="18"/>
              </w:rPr>
              <w:t>2408</w:t>
            </w:r>
          </w:p>
        </w:tc>
        <w:tc>
          <w:tcPr>
            <w:tcW w:w="2016" w:type="dxa"/>
            <w:shd w:val="clear" w:color="auto" w:fill="00B050"/>
          </w:tcPr>
          <w:p>
            <w:r>
              <w:rPr>
                <w:rFonts w:hint="eastAsia" w:ascii="宋体" w:hAnsi="宋体"/>
                <w:sz w:val="18"/>
              </w:rPr>
              <w:t>SpeBank</w:t>
            </w:r>
            <w:r>
              <w:rPr>
                <w:rFonts w:ascii="宋体" w:hAnsi="宋体"/>
                <w:sz w:val="18"/>
              </w:rPr>
              <w:t>Code</w:t>
            </w:r>
          </w:p>
        </w:tc>
        <w:tc>
          <w:tcPr>
            <w:tcW w:w="1811" w:type="dxa"/>
            <w:shd w:val="clear" w:color="auto" w:fill="00B050"/>
          </w:tcPr>
          <w:p>
            <w:r>
              <w:rPr>
                <w:rFonts w:hint="eastAsia" w:ascii="宋体" w:hAnsi="宋体"/>
                <w:sz w:val="18"/>
              </w:rPr>
              <w:t>专户银行代码</w:t>
            </w:r>
          </w:p>
        </w:tc>
        <w:tc>
          <w:tcPr>
            <w:tcW w:w="2259" w:type="dxa"/>
            <w:shd w:val="clear" w:color="auto" w:fill="00B050"/>
          </w:tcPr>
          <w:p/>
        </w:tc>
        <w:tc>
          <w:tcPr>
            <w:tcW w:w="1619" w:type="dxa"/>
            <w:shd w:val="clear" w:color="auto" w:fill="00B050"/>
          </w:tcPr>
          <w:p>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2096</w:t>
            </w:r>
          </w:p>
        </w:tc>
        <w:tc>
          <w:tcPr>
            <w:tcW w:w="2016" w:type="dxa"/>
            <w:shd w:val="clear" w:color="auto" w:fill="00B050"/>
          </w:tcPr>
          <w:p>
            <w:r>
              <w:rPr>
                <w:rFonts w:hint="eastAsia" w:ascii="宋体" w:hAnsi="宋体"/>
                <w:sz w:val="18"/>
              </w:rPr>
              <w:t>CapSerialNo</w:t>
            </w:r>
          </w:p>
        </w:tc>
        <w:tc>
          <w:tcPr>
            <w:tcW w:w="1811" w:type="dxa"/>
            <w:shd w:val="clear" w:color="auto" w:fill="00B050"/>
          </w:tcPr>
          <w:p>
            <w:r>
              <w:rPr>
                <w:rFonts w:hint="eastAsia" w:ascii="宋体" w:hAnsi="宋体"/>
                <w:sz w:val="18"/>
                <w:szCs w:val="18"/>
              </w:rPr>
              <w:t>资金流水号</w:t>
            </w:r>
          </w:p>
        </w:tc>
        <w:tc>
          <w:tcPr>
            <w:tcW w:w="2259" w:type="dxa"/>
            <w:shd w:val="clear" w:color="auto" w:fill="00B050"/>
          </w:tcPr>
          <w:p>
            <w:r>
              <w:rPr>
                <w:rFonts w:hint="eastAsia" w:ascii="宋体" w:hAnsi="宋体"/>
                <w:sz w:val="18"/>
                <w:szCs w:val="18"/>
              </w:rPr>
              <w:t>对明细标志为‘0’的汇款信息，同一</w:t>
            </w:r>
            <w:r>
              <w:rPr>
                <w:rFonts w:ascii="宋体" w:hAnsi="宋体"/>
                <w:sz w:val="18"/>
                <w:szCs w:val="18"/>
              </w:rPr>
              <w:t>批次内不允许重复</w:t>
            </w:r>
          </w:p>
        </w:tc>
        <w:tc>
          <w:tcPr>
            <w:tcW w:w="1619" w:type="dxa"/>
            <w:shd w:val="clear" w:color="auto" w:fill="00B050"/>
          </w:tcPr>
          <w:p>
            <w:r>
              <w:rPr>
                <w:rFonts w:hint="eastAsia" w:ascii="宋体" w:hAnsi="宋体"/>
                <w:color w:val="000000"/>
                <w:sz w:val="18"/>
              </w:rPr>
              <w:t>必填</w:t>
            </w:r>
            <w:r>
              <w:rPr>
                <w:rFonts w:ascii="宋体" w:hAnsi="宋体"/>
                <w:color w:val="000000"/>
                <w:sz w:val="18"/>
              </w:rPr>
              <w:t>，一笔资</w:t>
            </w:r>
            <w:r>
              <w:rPr>
                <w:rFonts w:hint="eastAsia" w:ascii="宋体" w:hAnsi="宋体"/>
                <w:color w:val="000000"/>
                <w:sz w:val="18"/>
              </w:rPr>
              <w:t>流水</w:t>
            </w:r>
            <w:r>
              <w:rPr>
                <w:rFonts w:ascii="宋体" w:hAnsi="宋体"/>
                <w:color w:val="000000"/>
                <w:sz w:val="18"/>
              </w:rPr>
              <w:t>号代表一笔实际划款。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sz w:val="18"/>
                <w:szCs w:val="18"/>
              </w:rPr>
              <w:t>2410</w:t>
            </w:r>
          </w:p>
        </w:tc>
        <w:tc>
          <w:tcPr>
            <w:tcW w:w="2016" w:type="dxa"/>
            <w:shd w:val="clear" w:color="auto" w:fill="FFC000"/>
          </w:tcPr>
          <w:p>
            <w:r>
              <w:rPr>
                <w:rFonts w:hint="eastAsia" w:ascii="宋体" w:hAnsi="宋体"/>
                <w:sz w:val="18"/>
              </w:rPr>
              <w:t>RemitReference</w:t>
            </w:r>
          </w:p>
        </w:tc>
        <w:tc>
          <w:tcPr>
            <w:tcW w:w="1811" w:type="dxa"/>
            <w:shd w:val="clear" w:color="auto" w:fill="FFC000"/>
          </w:tcPr>
          <w:p>
            <w:r>
              <w:rPr>
                <w:rFonts w:hint="eastAsia" w:ascii="宋体" w:hAnsi="宋体" w:cs="宋体"/>
                <w:kern w:val="0"/>
                <w:sz w:val="18"/>
                <w:szCs w:val="18"/>
              </w:rPr>
              <w:t>汇款备注</w:t>
            </w:r>
          </w:p>
        </w:tc>
        <w:tc>
          <w:tcPr>
            <w:tcW w:w="2259" w:type="dxa"/>
            <w:shd w:val="clear" w:color="auto" w:fill="FFC000"/>
          </w:tcPr>
          <w:p>
            <w:r>
              <w:rPr>
                <w:rFonts w:hint="eastAsia" w:ascii="宋体" w:hAnsi="宋体"/>
                <w:sz w:val="18"/>
                <w:szCs w:val="18"/>
              </w:rPr>
              <w:t>该笔</w:t>
            </w:r>
            <w:r>
              <w:rPr>
                <w:rFonts w:hint="eastAsia" w:ascii="宋体" w:hAnsi="宋体"/>
                <w:sz w:val="20"/>
                <w:szCs w:val="20"/>
              </w:rPr>
              <w:t>汇</w:t>
            </w:r>
            <w:r>
              <w:rPr>
                <w:rFonts w:hint="eastAsia" w:ascii="宋体" w:hAnsi="宋体"/>
                <w:sz w:val="18"/>
                <w:szCs w:val="18"/>
              </w:rPr>
              <w:t>款的备注</w:t>
            </w:r>
          </w:p>
        </w:tc>
        <w:tc>
          <w:tcPr>
            <w:tcW w:w="1619" w:type="dxa"/>
            <w:shd w:val="clear" w:color="auto" w:fill="FFC000"/>
          </w:tcPr>
          <w:p>
            <w:r>
              <w:rPr>
                <w:rFonts w:ascii="宋体" w:hAnsi="宋体"/>
                <w:color w:val="000000"/>
                <w:sz w:val="18"/>
              </w:rPr>
              <w:t>N明细标志</w:t>
            </w:r>
            <w:r>
              <w:rPr>
                <w:rFonts w:hint="eastAsia" w:ascii="宋体" w:hAnsi="宋体"/>
                <w:color w:val="000000"/>
                <w:sz w:val="18"/>
              </w:rPr>
              <w:t>为0时</w:t>
            </w:r>
            <w:r>
              <w:rPr>
                <w:rFonts w:ascii="宋体" w:hAnsi="宋体"/>
                <w:color w:val="000000"/>
                <w:sz w:val="18"/>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2100</w:t>
            </w:r>
          </w:p>
        </w:tc>
        <w:tc>
          <w:tcPr>
            <w:tcW w:w="2016" w:type="dxa"/>
            <w:shd w:val="clear" w:color="auto" w:fill="70AD47" w:themeFill="accent6"/>
          </w:tcPr>
          <w:p>
            <w:r>
              <w:rPr>
                <w:rFonts w:hint="eastAsia" w:ascii="宋体" w:hAnsi="宋体"/>
                <w:color w:val="000000"/>
                <w:sz w:val="18"/>
                <w:szCs w:val="18"/>
              </w:rPr>
              <w:t>ChgAmount</w:t>
            </w:r>
          </w:p>
        </w:tc>
        <w:tc>
          <w:tcPr>
            <w:tcW w:w="1811" w:type="dxa"/>
            <w:shd w:val="clear" w:color="auto" w:fill="70AD47" w:themeFill="accent6"/>
          </w:tcPr>
          <w:p>
            <w:r>
              <w:rPr>
                <w:rFonts w:hint="eastAsia" w:ascii="宋体" w:hAnsi="宋体" w:cs="宋体"/>
                <w:kern w:val="0"/>
                <w:sz w:val="18"/>
                <w:szCs w:val="18"/>
              </w:rPr>
              <w:t>发生额</w:t>
            </w:r>
          </w:p>
        </w:tc>
        <w:tc>
          <w:tcPr>
            <w:tcW w:w="2259" w:type="dxa"/>
            <w:shd w:val="clear" w:color="auto" w:fill="70AD47" w:themeFill="accent6"/>
          </w:tcPr>
          <w:p>
            <w:r>
              <w:rPr>
                <w:rFonts w:hint="eastAsia" w:ascii="宋体" w:hAnsi="宋体"/>
                <w:sz w:val="18"/>
                <w:szCs w:val="18"/>
              </w:rPr>
              <w:t>该笔汇款的金额</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 xml:space="preserve"> 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sz w:val="18"/>
                <w:szCs w:val="18"/>
              </w:rPr>
              <w:t>92</w:t>
            </w:r>
          </w:p>
        </w:tc>
        <w:tc>
          <w:tcPr>
            <w:tcW w:w="2016" w:type="dxa"/>
            <w:shd w:val="clear" w:color="auto" w:fill="70AD47" w:themeFill="accent6"/>
          </w:tcPr>
          <w:p>
            <w:r>
              <w:rPr>
                <w:rFonts w:ascii="宋体" w:hAnsi="宋体"/>
                <w:kern w:val="0"/>
                <w:sz w:val="18"/>
                <w:szCs w:val="18"/>
              </w:rPr>
              <w:t>TransactionDate</w:t>
            </w:r>
          </w:p>
        </w:tc>
        <w:tc>
          <w:tcPr>
            <w:tcW w:w="1811" w:type="dxa"/>
            <w:shd w:val="clear" w:color="auto" w:fill="70AD47" w:themeFill="accent6"/>
          </w:tcPr>
          <w:p>
            <w:r>
              <w:rPr>
                <w:rFonts w:hint="eastAsia" w:ascii="宋体" w:hAnsi="宋体" w:cs="宋体"/>
                <w:kern w:val="0"/>
                <w:sz w:val="18"/>
                <w:szCs w:val="18"/>
              </w:rPr>
              <w:t>交易发生日期</w:t>
            </w:r>
          </w:p>
        </w:tc>
        <w:tc>
          <w:tcPr>
            <w:tcW w:w="2259" w:type="dxa"/>
            <w:shd w:val="clear" w:color="auto" w:fill="70AD47" w:themeFill="accent6"/>
          </w:tcPr>
          <w:p>
            <w:r>
              <w:rPr>
                <w:rFonts w:hint="eastAsia" w:ascii="宋体" w:hAnsi="宋体"/>
                <w:sz w:val="18"/>
                <w:szCs w:val="18"/>
              </w:rPr>
              <w:t>该笔汇款日期</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ascii="宋体" w:hAnsi="宋体"/>
                <w:sz w:val="18"/>
                <w:szCs w:val="18"/>
              </w:rPr>
              <w:t>93</w:t>
            </w:r>
          </w:p>
        </w:tc>
        <w:tc>
          <w:tcPr>
            <w:tcW w:w="2016" w:type="dxa"/>
            <w:shd w:val="clear" w:color="auto" w:fill="70AD47" w:themeFill="accent6"/>
          </w:tcPr>
          <w:p>
            <w:r>
              <w:rPr>
                <w:rFonts w:ascii="宋体" w:hAnsi="宋体"/>
                <w:kern w:val="0"/>
                <w:sz w:val="18"/>
                <w:szCs w:val="18"/>
              </w:rPr>
              <w:t>TransactionTime</w:t>
            </w:r>
          </w:p>
        </w:tc>
        <w:tc>
          <w:tcPr>
            <w:tcW w:w="1811" w:type="dxa"/>
            <w:shd w:val="clear" w:color="auto" w:fill="70AD47" w:themeFill="accent6"/>
          </w:tcPr>
          <w:p>
            <w:r>
              <w:rPr>
                <w:rFonts w:hint="eastAsia" w:ascii="宋体" w:hAnsi="宋体" w:cs="宋体"/>
                <w:kern w:val="0"/>
                <w:sz w:val="18"/>
                <w:szCs w:val="18"/>
              </w:rPr>
              <w:t>交易发生时间</w:t>
            </w:r>
          </w:p>
        </w:tc>
        <w:tc>
          <w:tcPr>
            <w:tcW w:w="2259" w:type="dxa"/>
            <w:shd w:val="clear" w:color="auto" w:fill="70AD47" w:themeFill="accent6"/>
          </w:tcPr>
          <w:p>
            <w:r>
              <w:rPr>
                <w:rFonts w:hint="eastAsia" w:ascii="宋体" w:hAnsi="宋体"/>
                <w:sz w:val="18"/>
                <w:szCs w:val="18"/>
              </w:rPr>
              <w:t>该笔汇款时间</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2092</w:t>
            </w:r>
          </w:p>
        </w:tc>
        <w:tc>
          <w:tcPr>
            <w:tcW w:w="2016" w:type="dxa"/>
            <w:shd w:val="clear" w:color="auto" w:fill="70AD47" w:themeFill="accent6"/>
          </w:tcPr>
          <w:p>
            <w:r>
              <w:rPr>
                <w:rFonts w:hint="eastAsia" w:ascii="宋体" w:hAnsi="宋体"/>
                <w:color w:val="000000"/>
                <w:sz w:val="18"/>
              </w:rPr>
              <w:t xml:space="preserve">AccType </w:t>
            </w:r>
          </w:p>
        </w:tc>
        <w:tc>
          <w:tcPr>
            <w:tcW w:w="1811" w:type="dxa"/>
            <w:shd w:val="clear" w:color="auto" w:fill="70AD47" w:themeFill="accent6"/>
          </w:tcPr>
          <w:p>
            <w:r>
              <w:rPr>
                <w:rFonts w:hint="eastAsia" w:ascii="宋体" w:hAnsi="宋体"/>
                <w:color w:val="000000"/>
                <w:sz w:val="18"/>
              </w:rPr>
              <w:t>开户类型</w:t>
            </w:r>
          </w:p>
        </w:tc>
        <w:tc>
          <w:tcPr>
            <w:tcW w:w="2259" w:type="dxa"/>
            <w:shd w:val="clear" w:color="auto" w:fill="70AD47" w:themeFill="accent6"/>
          </w:tcPr>
          <w:p>
            <w:r>
              <w:rPr>
                <w:rFonts w:hint="eastAsia" w:ascii="宋体" w:hAnsi="宋体"/>
                <w:sz w:val="18"/>
                <w:szCs w:val="18"/>
              </w:rPr>
              <w:t>该笔汇款</w:t>
            </w:r>
            <w:r>
              <w:rPr>
                <w:rFonts w:hint="eastAsia" w:ascii="宋体" w:hAnsi="宋体"/>
                <w:sz w:val="18"/>
              </w:rPr>
              <w:t>付款方</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2093</w:t>
            </w:r>
          </w:p>
        </w:tc>
        <w:tc>
          <w:tcPr>
            <w:tcW w:w="2016" w:type="dxa"/>
            <w:shd w:val="clear" w:color="auto" w:fill="70AD47" w:themeFill="accent6"/>
          </w:tcPr>
          <w:p>
            <w:r>
              <w:rPr>
                <w:rFonts w:hint="eastAsia" w:ascii="宋体" w:hAnsi="宋体"/>
                <w:color w:val="000000"/>
                <w:sz w:val="18"/>
              </w:rPr>
              <w:t>AccOrgCode</w:t>
            </w:r>
          </w:p>
        </w:tc>
        <w:tc>
          <w:tcPr>
            <w:tcW w:w="1811" w:type="dxa"/>
            <w:shd w:val="clear" w:color="auto" w:fill="70AD47" w:themeFill="accent6"/>
          </w:tcPr>
          <w:p>
            <w:r>
              <w:rPr>
                <w:rFonts w:hint="eastAsia" w:ascii="宋体" w:hAnsi="宋体"/>
                <w:color w:val="000000"/>
                <w:sz w:val="18"/>
              </w:rPr>
              <w:t>开户机构代码</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2094</w:t>
            </w:r>
          </w:p>
        </w:tc>
        <w:tc>
          <w:tcPr>
            <w:tcW w:w="2016" w:type="dxa"/>
            <w:shd w:val="clear" w:color="auto" w:fill="70AD47" w:themeFill="accent6"/>
          </w:tcPr>
          <w:p>
            <w:r>
              <w:rPr>
                <w:rFonts w:hint="eastAsia" w:ascii="宋体" w:hAnsi="宋体"/>
                <w:color w:val="000000"/>
                <w:kern w:val="0"/>
                <w:sz w:val="18"/>
                <w:szCs w:val="18"/>
              </w:rPr>
              <w:t>AcctName</w:t>
            </w:r>
          </w:p>
        </w:tc>
        <w:tc>
          <w:tcPr>
            <w:tcW w:w="1811" w:type="dxa"/>
            <w:shd w:val="clear" w:color="auto" w:fill="70AD47" w:themeFill="accent6"/>
          </w:tcPr>
          <w:p>
            <w:r>
              <w:rPr>
                <w:rFonts w:hint="eastAsia" w:ascii="宋体" w:hAnsi="宋体" w:cs="宋体"/>
                <w:color w:val="000000"/>
                <w:kern w:val="0"/>
                <w:sz w:val="18"/>
                <w:szCs w:val="18"/>
              </w:rPr>
              <w:t>账户名称</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2095</w:t>
            </w:r>
          </w:p>
        </w:tc>
        <w:tc>
          <w:tcPr>
            <w:tcW w:w="2016" w:type="dxa"/>
            <w:shd w:val="clear" w:color="auto" w:fill="70AD47" w:themeFill="accent6"/>
          </w:tcPr>
          <w:p>
            <w:r>
              <w:rPr>
                <w:rFonts w:hint="eastAsia" w:ascii="宋体" w:hAnsi="宋体"/>
                <w:color w:val="000000"/>
                <w:kern w:val="0"/>
                <w:sz w:val="18"/>
                <w:szCs w:val="18"/>
              </w:rPr>
              <w:t>AccCode</w:t>
            </w:r>
          </w:p>
        </w:tc>
        <w:tc>
          <w:tcPr>
            <w:tcW w:w="1811" w:type="dxa"/>
            <w:shd w:val="clear" w:color="auto" w:fill="70AD47" w:themeFill="accent6"/>
          </w:tcPr>
          <w:p>
            <w:r>
              <w:rPr>
                <w:rFonts w:hint="eastAsia" w:ascii="宋体" w:hAnsi="宋体" w:cs="宋体"/>
                <w:color w:val="000000"/>
                <w:kern w:val="0"/>
                <w:sz w:val="18"/>
                <w:szCs w:val="18"/>
              </w:rPr>
              <w:t>账户号</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2403</w:t>
            </w:r>
          </w:p>
        </w:tc>
        <w:tc>
          <w:tcPr>
            <w:tcW w:w="2016" w:type="dxa"/>
            <w:shd w:val="clear" w:color="auto" w:fill="70AD47" w:themeFill="accent6"/>
          </w:tcPr>
          <w:p>
            <w:r>
              <w:rPr>
                <w:rFonts w:hint="eastAsia" w:ascii="宋体" w:hAnsi="宋体"/>
                <w:color w:val="000000"/>
                <w:sz w:val="18"/>
              </w:rPr>
              <w:t xml:space="preserve">AccType2 </w:t>
            </w:r>
          </w:p>
        </w:tc>
        <w:tc>
          <w:tcPr>
            <w:tcW w:w="1811" w:type="dxa"/>
            <w:shd w:val="clear" w:color="auto" w:fill="70AD47" w:themeFill="accent6"/>
          </w:tcPr>
          <w:p>
            <w:r>
              <w:rPr>
                <w:rFonts w:hint="eastAsia" w:ascii="宋体" w:hAnsi="宋体"/>
                <w:sz w:val="18"/>
              </w:rPr>
              <w:t>开户类型2</w:t>
            </w:r>
          </w:p>
        </w:tc>
        <w:tc>
          <w:tcPr>
            <w:tcW w:w="2259" w:type="dxa"/>
            <w:shd w:val="clear" w:color="auto" w:fill="70AD47" w:themeFill="accent6"/>
          </w:tcPr>
          <w:p>
            <w:r>
              <w:rPr>
                <w:rFonts w:hint="eastAsia" w:ascii="宋体" w:hAnsi="宋体"/>
                <w:sz w:val="18"/>
                <w:szCs w:val="18"/>
              </w:rPr>
              <w:t>该笔汇款</w:t>
            </w:r>
            <w:r>
              <w:rPr>
                <w:rFonts w:hint="eastAsia" w:ascii="宋体" w:hAnsi="宋体"/>
                <w:sz w:val="18"/>
              </w:rPr>
              <w:t>收款方</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2404</w:t>
            </w:r>
          </w:p>
        </w:tc>
        <w:tc>
          <w:tcPr>
            <w:tcW w:w="2016" w:type="dxa"/>
            <w:shd w:val="clear" w:color="auto" w:fill="70AD47" w:themeFill="accent6"/>
          </w:tcPr>
          <w:p>
            <w:r>
              <w:rPr>
                <w:rFonts w:hint="eastAsia" w:ascii="宋体" w:hAnsi="宋体"/>
                <w:color w:val="000000"/>
                <w:sz w:val="18"/>
              </w:rPr>
              <w:t>AccOrgCode2</w:t>
            </w:r>
          </w:p>
        </w:tc>
        <w:tc>
          <w:tcPr>
            <w:tcW w:w="1811" w:type="dxa"/>
            <w:shd w:val="clear" w:color="auto" w:fill="70AD47" w:themeFill="accent6"/>
          </w:tcPr>
          <w:p>
            <w:r>
              <w:rPr>
                <w:rFonts w:hint="eastAsia" w:ascii="宋体" w:hAnsi="宋体"/>
                <w:color w:val="000000"/>
                <w:sz w:val="18"/>
              </w:rPr>
              <w:t>开户机构代码2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2405</w:t>
            </w:r>
          </w:p>
        </w:tc>
        <w:tc>
          <w:tcPr>
            <w:tcW w:w="2016" w:type="dxa"/>
            <w:shd w:val="clear" w:color="auto" w:fill="70AD47" w:themeFill="accent6"/>
          </w:tcPr>
          <w:p>
            <w:r>
              <w:rPr>
                <w:rFonts w:hint="eastAsia" w:ascii="宋体" w:hAnsi="宋体"/>
                <w:color w:val="000000"/>
                <w:kern w:val="0"/>
                <w:sz w:val="18"/>
                <w:szCs w:val="18"/>
              </w:rPr>
              <w:t>AcctName2</w:t>
            </w:r>
          </w:p>
        </w:tc>
        <w:tc>
          <w:tcPr>
            <w:tcW w:w="1811" w:type="dxa"/>
            <w:shd w:val="clear" w:color="auto" w:fill="70AD47" w:themeFill="accent6"/>
          </w:tcPr>
          <w:p>
            <w:r>
              <w:rPr>
                <w:rFonts w:hint="eastAsia" w:ascii="宋体" w:hAnsi="宋体" w:cs="宋体"/>
                <w:color w:val="000000"/>
                <w:kern w:val="0"/>
                <w:sz w:val="18"/>
                <w:szCs w:val="18"/>
              </w:rPr>
              <w:t>账户名称2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2406</w:t>
            </w:r>
          </w:p>
        </w:tc>
        <w:tc>
          <w:tcPr>
            <w:tcW w:w="2016" w:type="dxa"/>
            <w:shd w:val="clear" w:color="auto" w:fill="70AD47" w:themeFill="accent6"/>
          </w:tcPr>
          <w:p>
            <w:r>
              <w:rPr>
                <w:rFonts w:hint="eastAsia" w:ascii="宋体" w:hAnsi="宋体"/>
                <w:color w:val="000000"/>
                <w:kern w:val="0"/>
                <w:sz w:val="18"/>
                <w:szCs w:val="18"/>
              </w:rPr>
              <w:t>AccCode2</w:t>
            </w:r>
          </w:p>
        </w:tc>
        <w:tc>
          <w:tcPr>
            <w:tcW w:w="1811" w:type="dxa"/>
            <w:shd w:val="clear" w:color="auto" w:fill="70AD47" w:themeFill="accent6"/>
          </w:tcPr>
          <w:p>
            <w:r>
              <w:rPr>
                <w:rFonts w:hint="eastAsia" w:ascii="宋体" w:hAnsi="宋体" w:cs="宋体"/>
                <w:color w:val="000000"/>
                <w:kern w:val="0"/>
                <w:sz w:val="18"/>
                <w:szCs w:val="18"/>
              </w:rPr>
              <w:t>账户号2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tcPr>
          <w:p>
            <w:r>
              <w:rPr>
                <w:rFonts w:ascii="宋体" w:hAnsi="宋体"/>
                <w:color w:val="000000"/>
                <w:sz w:val="18"/>
              </w:rPr>
              <w:t>37</w:t>
            </w:r>
          </w:p>
        </w:tc>
        <w:tc>
          <w:tcPr>
            <w:tcW w:w="2016" w:type="dxa"/>
            <w:shd w:val="clear" w:color="auto" w:fill="7F7F7F" w:themeFill="background1" w:themeFillShade="80"/>
          </w:tcPr>
          <w:p>
            <w:r>
              <w:rPr>
                <w:rFonts w:ascii="宋体" w:hAnsi="宋体"/>
                <w:color w:val="000000"/>
                <w:sz w:val="18"/>
              </w:rPr>
              <w:t>CurrencyType</w:t>
            </w:r>
          </w:p>
        </w:tc>
        <w:tc>
          <w:tcPr>
            <w:tcW w:w="1811" w:type="dxa"/>
            <w:shd w:val="clear" w:color="auto" w:fill="7F7F7F" w:themeFill="background1" w:themeFillShade="80"/>
          </w:tcPr>
          <w:p>
            <w:r>
              <w:rPr>
                <w:rFonts w:hint="eastAsia" w:ascii="宋体" w:hAnsi="宋体"/>
                <w:color w:val="000000"/>
                <w:sz w:val="18"/>
              </w:rPr>
              <w:t>结算币种</w:t>
            </w:r>
          </w:p>
        </w:tc>
        <w:tc>
          <w:tcPr>
            <w:tcW w:w="2259" w:type="dxa"/>
            <w:shd w:val="clear" w:color="auto" w:fill="7F7F7F" w:themeFill="background1" w:themeFillShade="80"/>
          </w:tcPr>
          <w:p/>
        </w:tc>
        <w:tc>
          <w:tcPr>
            <w:tcW w:w="1619" w:type="dxa"/>
            <w:shd w:val="clear" w:color="auto" w:fill="7F7F7F" w:themeFill="background1" w:themeFillShade="80"/>
          </w:tcPr>
          <w:p>
            <w:r>
              <w:rPr>
                <w:rFonts w:hint="eastAsia" w:ascii="宋体" w:hAnsi="宋体"/>
                <w:color w:val="000000"/>
                <w:sz w:val="18"/>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rPr>
              <w:t>264</w:t>
            </w:r>
          </w:p>
        </w:tc>
        <w:tc>
          <w:tcPr>
            <w:tcW w:w="2016" w:type="dxa"/>
            <w:shd w:val="clear" w:color="auto" w:fill="00B050"/>
          </w:tcPr>
          <w:p>
            <w:r>
              <w:rPr>
                <w:rFonts w:hint="eastAsia" w:ascii="宋体" w:hAnsi="宋体"/>
                <w:color w:val="000000"/>
                <w:sz w:val="18"/>
              </w:rPr>
              <w:t>DetailFlag</w:t>
            </w:r>
          </w:p>
        </w:tc>
        <w:tc>
          <w:tcPr>
            <w:tcW w:w="1811" w:type="dxa"/>
            <w:shd w:val="clear" w:color="auto" w:fill="00B050"/>
          </w:tcPr>
          <w:p>
            <w:r>
              <w:rPr>
                <w:rFonts w:hint="eastAsia" w:ascii="宋体" w:hAnsi="宋体" w:cs="宋体"/>
                <w:color w:val="000000"/>
                <w:kern w:val="0"/>
                <w:sz w:val="18"/>
                <w:szCs w:val="18"/>
              </w:rPr>
              <w:t>明细标志</w:t>
            </w:r>
          </w:p>
        </w:tc>
        <w:tc>
          <w:tcPr>
            <w:tcW w:w="2259" w:type="dxa"/>
            <w:shd w:val="clear" w:color="auto" w:fill="00B050"/>
          </w:tcPr>
          <w:p>
            <w:r>
              <w:rPr>
                <w:rFonts w:hint="eastAsia" w:ascii="宋体" w:hAnsi="宋体"/>
                <w:sz w:val="18"/>
                <w:szCs w:val="18"/>
              </w:rPr>
              <w:t>以下字段表示交易信息</w:t>
            </w:r>
          </w:p>
        </w:tc>
        <w:tc>
          <w:tcPr>
            <w:tcW w:w="1619" w:type="dxa"/>
            <w:shd w:val="clear" w:color="auto" w:fill="00B050"/>
          </w:tcPr>
          <w:p>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ascii="宋体" w:hAnsi="宋体"/>
                <w:color w:val="000000"/>
                <w:sz w:val="18"/>
              </w:rPr>
              <w:t>121</w:t>
            </w:r>
          </w:p>
        </w:tc>
        <w:tc>
          <w:tcPr>
            <w:tcW w:w="2016" w:type="dxa"/>
            <w:shd w:val="clear" w:color="auto" w:fill="00B050"/>
          </w:tcPr>
          <w:p>
            <w:r>
              <w:rPr>
                <w:rFonts w:ascii="宋体" w:hAnsi="宋体"/>
                <w:color w:val="000000"/>
                <w:sz w:val="18"/>
              </w:rPr>
              <w:t>DistributorCode</w:t>
            </w:r>
          </w:p>
        </w:tc>
        <w:tc>
          <w:tcPr>
            <w:tcW w:w="1811" w:type="dxa"/>
            <w:shd w:val="clear" w:color="auto" w:fill="00B050"/>
          </w:tcPr>
          <w:p>
            <w:r>
              <w:rPr>
                <w:rFonts w:hint="eastAsia" w:ascii="宋体" w:hAnsi="宋体"/>
                <w:color w:val="000000"/>
                <w:sz w:val="18"/>
                <w:szCs w:val="18"/>
              </w:rPr>
              <w:t>销售人代码</w:t>
            </w:r>
          </w:p>
        </w:tc>
        <w:tc>
          <w:tcPr>
            <w:tcW w:w="2259" w:type="dxa"/>
            <w:shd w:val="clear" w:color="auto" w:fill="00B050"/>
          </w:tcPr>
          <w:p/>
        </w:tc>
        <w:tc>
          <w:tcPr>
            <w:tcW w:w="1619" w:type="dxa"/>
            <w:shd w:val="clear" w:color="auto" w:fill="00B050"/>
          </w:tcPr>
          <w:p>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258</w:t>
            </w:r>
          </w:p>
        </w:tc>
        <w:tc>
          <w:tcPr>
            <w:tcW w:w="2016" w:type="dxa"/>
            <w:shd w:val="clear" w:color="auto" w:fill="4472C4" w:themeFill="accent5"/>
          </w:tcPr>
          <w:p>
            <w:pPr>
              <w:rPr>
                <w:rFonts w:ascii="宋体" w:hAnsi="宋体"/>
                <w:color w:val="000000"/>
                <w:sz w:val="18"/>
              </w:rPr>
            </w:pPr>
            <w:r>
              <w:rPr>
                <w:rFonts w:hint="eastAsia" w:ascii="宋体" w:hAnsi="宋体"/>
                <w:sz w:val="18"/>
              </w:rPr>
              <w:t>OriginalAppDate</w:t>
            </w:r>
          </w:p>
        </w:tc>
        <w:tc>
          <w:tcPr>
            <w:tcW w:w="1811" w:type="dxa"/>
            <w:shd w:val="clear" w:color="auto" w:fill="4472C4" w:themeFill="accent5"/>
          </w:tcPr>
          <w:p>
            <w:pPr>
              <w:rPr>
                <w:rFonts w:hint="eastAsia" w:ascii="宋体" w:hAnsi="宋体"/>
                <w:color w:val="000000"/>
                <w:sz w:val="18"/>
                <w:szCs w:val="18"/>
              </w:rPr>
            </w:pPr>
            <w:r>
              <w:rPr>
                <w:rFonts w:hint="eastAsia" w:ascii="宋体" w:hAnsi="宋体"/>
                <w:color w:val="000000"/>
                <w:sz w:val="18"/>
                <w:szCs w:val="18"/>
                <w:lang w:eastAsia="zh-CN"/>
              </w:rPr>
              <w:t>原申请日期</w:t>
            </w:r>
          </w:p>
        </w:tc>
        <w:tc>
          <w:tcPr>
            <w:tcW w:w="2259" w:type="dxa"/>
            <w:shd w:val="clear" w:color="auto" w:fill="4472C4" w:themeFill="accent5"/>
          </w:tcPr>
          <w:p>
            <w:r>
              <w:rPr>
                <w:rFonts w:hint="eastAsia" w:ascii="宋体" w:hAnsi="宋体"/>
                <w:color w:val="000000"/>
                <w:sz w:val="18"/>
                <w:szCs w:val="18"/>
                <w:lang w:eastAsia="zh-CN"/>
              </w:rPr>
              <w:t>日间资金消息的‘交易发生日期’</w:t>
            </w:r>
          </w:p>
        </w:tc>
        <w:tc>
          <w:tcPr>
            <w:tcW w:w="1619" w:type="dxa"/>
            <w:shd w:val="clear" w:color="auto" w:fill="4472C4" w:themeFill="accent5"/>
          </w:tcPr>
          <w:p>
            <w:pPr>
              <w:rPr>
                <w:rFonts w:hint="eastAsia" w:ascii="宋体" w:hAnsi="宋体" w:eastAsiaTheme="minorEastAsia"/>
                <w:color w:val="000000"/>
                <w:sz w:val="18"/>
                <w:lang w:eastAsia="zh-CN"/>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shd w:val="clear" w:color="auto" w:fill="4472C4" w:themeFill="accent5"/>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90</w:t>
            </w:r>
          </w:p>
        </w:tc>
        <w:tc>
          <w:tcPr>
            <w:tcW w:w="2016" w:type="dxa"/>
            <w:shd w:val="clear" w:color="auto" w:fill="4472C4" w:themeFill="accent5"/>
          </w:tcPr>
          <w:p>
            <w:pPr>
              <w:rPr>
                <w:rFonts w:ascii="宋体" w:hAnsi="宋体"/>
                <w:color w:val="000000"/>
                <w:sz w:val="18"/>
              </w:rPr>
            </w:pPr>
            <w:r>
              <w:rPr>
                <w:rFonts w:ascii="宋体" w:hAnsi="宋体"/>
                <w:sz w:val="18"/>
              </w:rPr>
              <w:t>OriginalAppSheetNo</w:t>
            </w:r>
          </w:p>
        </w:tc>
        <w:tc>
          <w:tcPr>
            <w:tcW w:w="1811" w:type="dxa"/>
            <w:shd w:val="clear" w:color="auto" w:fill="4472C4" w:themeFill="accent5"/>
          </w:tcPr>
          <w:p>
            <w:pPr>
              <w:rPr>
                <w:rFonts w:hint="eastAsia" w:ascii="宋体" w:hAnsi="宋体"/>
                <w:color w:val="000000"/>
                <w:sz w:val="18"/>
                <w:szCs w:val="18"/>
              </w:rPr>
            </w:pPr>
            <w:r>
              <w:rPr>
                <w:rFonts w:hint="eastAsia" w:ascii="宋体" w:hAnsi="宋体"/>
                <w:color w:val="000000"/>
                <w:sz w:val="18"/>
                <w:szCs w:val="18"/>
                <w:lang w:eastAsia="zh-CN"/>
              </w:rPr>
              <w:t>原申请单编号</w:t>
            </w:r>
          </w:p>
        </w:tc>
        <w:tc>
          <w:tcPr>
            <w:tcW w:w="2259" w:type="dxa"/>
            <w:shd w:val="clear" w:color="auto" w:fill="4472C4" w:themeFill="accent5"/>
          </w:tcPr>
          <w:p>
            <w:r>
              <w:rPr>
                <w:rFonts w:hint="eastAsia" w:ascii="宋体" w:hAnsi="宋体"/>
                <w:color w:val="000000"/>
                <w:sz w:val="18"/>
                <w:szCs w:val="18"/>
                <w:lang w:eastAsia="zh-CN"/>
              </w:rPr>
              <w:t>日间资金消息的‘</w:t>
            </w:r>
            <w:r>
              <w:rPr>
                <w:rFonts w:hint="eastAsia" w:ascii="宋体" w:hAnsi="宋体" w:cs="宋体"/>
                <w:color w:val="000000"/>
                <w:kern w:val="0"/>
                <w:sz w:val="18"/>
                <w:szCs w:val="18"/>
              </w:rPr>
              <w:t>参与人申请单编号</w:t>
            </w:r>
            <w:r>
              <w:rPr>
                <w:rFonts w:hint="eastAsia" w:ascii="宋体" w:hAnsi="宋体" w:cs="宋体"/>
                <w:color w:val="000000"/>
                <w:kern w:val="0"/>
                <w:sz w:val="18"/>
                <w:szCs w:val="18"/>
                <w:lang w:eastAsia="zh-CN"/>
              </w:rPr>
              <w:t>’</w:t>
            </w:r>
          </w:p>
        </w:tc>
        <w:tc>
          <w:tcPr>
            <w:tcW w:w="1619" w:type="dxa"/>
            <w:shd w:val="clear" w:color="auto" w:fill="4472C4" w:themeFill="accent5"/>
          </w:tcPr>
          <w:p>
            <w:pPr>
              <w:rPr>
                <w:rFonts w:hint="eastAsia" w:ascii="宋体" w:hAnsi="宋体" w:eastAsiaTheme="minorEastAsia"/>
                <w:color w:val="000000"/>
                <w:sz w:val="18"/>
                <w:lang w:eastAsia="zh-CN"/>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ascii="宋体" w:hAnsi="宋体"/>
                <w:sz w:val="18"/>
                <w:szCs w:val="18"/>
              </w:rPr>
              <w:t>134</w:t>
            </w:r>
          </w:p>
        </w:tc>
        <w:tc>
          <w:tcPr>
            <w:tcW w:w="2016" w:type="dxa"/>
            <w:shd w:val="clear" w:color="auto" w:fill="4472C4" w:themeFill="accent5"/>
          </w:tcPr>
          <w:p>
            <w:r>
              <w:rPr>
                <w:rFonts w:ascii="宋体" w:hAnsi="宋体"/>
                <w:kern w:val="0"/>
                <w:sz w:val="18"/>
                <w:szCs w:val="18"/>
              </w:rPr>
              <w:t>ApplicationAmount</w:t>
            </w:r>
          </w:p>
        </w:tc>
        <w:tc>
          <w:tcPr>
            <w:tcW w:w="1811" w:type="dxa"/>
            <w:shd w:val="clear" w:color="auto" w:fill="4472C4" w:themeFill="accent5"/>
          </w:tcPr>
          <w:p>
            <w:r>
              <w:rPr>
                <w:rFonts w:hint="eastAsia" w:ascii="宋体" w:hAnsi="宋体" w:cs="宋体"/>
                <w:kern w:val="0"/>
                <w:sz w:val="18"/>
                <w:szCs w:val="18"/>
              </w:rPr>
              <w:t>申请金额</w:t>
            </w:r>
          </w:p>
        </w:tc>
        <w:tc>
          <w:tcPr>
            <w:tcW w:w="2259" w:type="dxa"/>
            <w:shd w:val="clear" w:color="auto" w:fill="4472C4" w:themeFill="accent5"/>
          </w:tcPr>
          <w:p>
            <w:r>
              <w:rPr>
                <w:rFonts w:hint="eastAsia" w:ascii="宋体" w:hAnsi="宋体"/>
                <w:sz w:val="18"/>
                <w:szCs w:val="18"/>
              </w:rPr>
              <w:t>该笔交易应付资金</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ascii="宋体" w:hAnsi="宋体"/>
                <w:sz w:val="18"/>
              </w:rPr>
              <w:t>64</w:t>
            </w:r>
          </w:p>
        </w:tc>
        <w:tc>
          <w:tcPr>
            <w:tcW w:w="2016" w:type="dxa"/>
            <w:shd w:val="clear" w:color="auto" w:fill="4472C4" w:themeFill="accent5"/>
          </w:tcPr>
          <w:p>
            <w:r>
              <w:rPr>
                <w:rFonts w:ascii="宋体" w:hAnsi="宋体"/>
                <w:sz w:val="18"/>
              </w:rPr>
              <w:t>ConfirmedAmount</w:t>
            </w:r>
          </w:p>
        </w:tc>
        <w:tc>
          <w:tcPr>
            <w:tcW w:w="1811" w:type="dxa"/>
            <w:shd w:val="clear" w:color="auto" w:fill="4472C4" w:themeFill="accent5"/>
          </w:tcPr>
          <w:p>
            <w:r>
              <w:rPr>
                <w:rFonts w:hint="eastAsia" w:ascii="宋体" w:hAnsi="宋体"/>
                <w:sz w:val="18"/>
              </w:rPr>
              <w:t>每笔交易确认金额</w:t>
            </w:r>
          </w:p>
        </w:tc>
        <w:tc>
          <w:tcPr>
            <w:tcW w:w="2259" w:type="dxa"/>
            <w:shd w:val="clear" w:color="auto" w:fill="4472C4" w:themeFill="accent5"/>
          </w:tcPr>
          <w:p>
            <w:r>
              <w:rPr>
                <w:rFonts w:hint="eastAsia" w:ascii="宋体" w:hAnsi="宋体"/>
                <w:sz w:val="18"/>
                <w:szCs w:val="18"/>
              </w:rPr>
              <w:t>该笔交易实付资金</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hint="eastAsia" w:ascii="宋体" w:hAnsi="宋体"/>
                <w:sz w:val="18"/>
                <w:szCs w:val="18"/>
              </w:rPr>
              <w:t>2066</w:t>
            </w:r>
          </w:p>
        </w:tc>
        <w:tc>
          <w:tcPr>
            <w:tcW w:w="2016" w:type="dxa"/>
            <w:shd w:val="clear" w:color="auto" w:fill="4472C4" w:themeFill="accent5"/>
          </w:tcPr>
          <w:p>
            <w:r>
              <w:rPr>
                <w:rFonts w:hint="eastAsia" w:ascii="宋体" w:hAnsi="宋体"/>
                <w:kern w:val="0"/>
                <w:sz w:val="18"/>
                <w:szCs w:val="18"/>
              </w:rPr>
              <w:t>Original</w:t>
            </w:r>
            <w:r>
              <w:rPr>
                <w:rFonts w:ascii="宋体" w:hAnsi="宋体"/>
                <w:kern w:val="0"/>
                <w:sz w:val="18"/>
                <w:szCs w:val="18"/>
              </w:rPr>
              <w:t>BusinessCode</w:t>
            </w:r>
          </w:p>
        </w:tc>
        <w:tc>
          <w:tcPr>
            <w:tcW w:w="1811" w:type="dxa"/>
            <w:shd w:val="clear" w:color="auto" w:fill="4472C4" w:themeFill="accent5"/>
          </w:tcPr>
          <w:p>
            <w:r>
              <w:rPr>
                <w:rFonts w:hint="eastAsia" w:ascii="宋体" w:hAnsi="宋体" w:cs="宋体"/>
                <w:kern w:val="0"/>
                <w:sz w:val="18"/>
                <w:szCs w:val="18"/>
              </w:rPr>
              <w:t>原业务代码</w:t>
            </w:r>
          </w:p>
        </w:tc>
        <w:tc>
          <w:tcPr>
            <w:tcW w:w="2259" w:type="dxa"/>
            <w:shd w:val="clear" w:color="auto" w:fill="4472C4" w:themeFill="accent5"/>
          </w:tcPr>
          <w:p>
            <w:r>
              <w:rPr>
                <w:rFonts w:hint="eastAsia" w:ascii="宋体" w:hAnsi="宋体"/>
                <w:color w:val="000000"/>
                <w:sz w:val="18"/>
                <w:szCs w:val="18"/>
              </w:rPr>
              <w:t>申购类交易的业务代码</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hint="eastAsia" w:ascii="宋体" w:hAnsi="宋体"/>
                <w:sz w:val="18"/>
                <w:szCs w:val="18"/>
              </w:rPr>
              <w:t>2402</w:t>
            </w:r>
          </w:p>
        </w:tc>
        <w:tc>
          <w:tcPr>
            <w:tcW w:w="2016" w:type="dxa"/>
            <w:shd w:val="clear" w:color="auto" w:fill="4472C4" w:themeFill="accent5"/>
          </w:tcPr>
          <w:p>
            <w:r>
              <w:rPr>
                <w:rFonts w:hint="eastAsia" w:ascii="宋体" w:hAnsi="宋体"/>
                <w:kern w:val="0"/>
                <w:sz w:val="18"/>
                <w:szCs w:val="18"/>
              </w:rPr>
              <w:t>PlatSerialNo</w:t>
            </w:r>
          </w:p>
        </w:tc>
        <w:tc>
          <w:tcPr>
            <w:tcW w:w="1811" w:type="dxa"/>
            <w:shd w:val="clear" w:color="auto" w:fill="4472C4" w:themeFill="accent5"/>
            <w:vAlign w:val="center"/>
          </w:tcPr>
          <w:p>
            <w:r>
              <w:rPr>
                <w:rFonts w:hint="eastAsia" w:ascii="宋体" w:hAnsi="宋体" w:cs="宋体"/>
                <w:kern w:val="0"/>
                <w:sz w:val="18"/>
                <w:szCs w:val="18"/>
              </w:rPr>
              <w:t>平台流水号</w:t>
            </w:r>
          </w:p>
        </w:tc>
        <w:tc>
          <w:tcPr>
            <w:tcW w:w="2259" w:type="dxa"/>
            <w:shd w:val="clear" w:color="auto" w:fill="4472C4" w:themeFill="accent5"/>
          </w:tcPr>
          <w:p>
            <w:r>
              <w:rPr>
                <w:rFonts w:hint="eastAsia" w:ascii="宋体" w:hAnsi="宋体"/>
                <w:color w:val="000000"/>
                <w:sz w:val="18"/>
                <w:szCs w:val="18"/>
              </w:rPr>
              <w:t>日间资金</w:t>
            </w:r>
            <w:r>
              <w:rPr>
                <w:rFonts w:hint="eastAsia" w:ascii="宋体" w:hAnsi="宋体" w:cs="宋体"/>
                <w:kern w:val="0"/>
                <w:sz w:val="18"/>
                <w:szCs w:val="18"/>
              </w:rPr>
              <w:t>消息的平台流水号</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sz w:val="18"/>
              </w:rPr>
              <w:t>355</w:t>
            </w:r>
          </w:p>
        </w:tc>
        <w:tc>
          <w:tcPr>
            <w:tcW w:w="2016" w:type="dxa"/>
            <w:shd w:val="clear" w:color="auto" w:fill="00B050"/>
          </w:tcPr>
          <w:p>
            <w:r>
              <w:rPr>
                <w:rFonts w:hint="eastAsia" w:ascii="宋体" w:hAnsi="宋体"/>
                <w:sz w:val="18"/>
              </w:rPr>
              <w:t>SequenceNO</w:t>
            </w:r>
          </w:p>
        </w:tc>
        <w:tc>
          <w:tcPr>
            <w:tcW w:w="1811" w:type="dxa"/>
            <w:shd w:val="clear" w:color="auto" w:fill="00B050"/>
            <w:vAlign w:val="center"/>
          </w:tcPr>
          <w:p>
            <w:r>
              <w:rPr>
                <w:rFonts w:hint="eastAsia" w:ascii="宋体" w:hAnsi="宋体" w:cs="宋体"/>
                <w:kern w:val="0"/>
                <w:sz w:val="18"/>
                <w:szCs w:val="18"/>
              </w:rPr>
              <w:t>序号</w:t>
            </w:r>
          </w:p>
        </w:tc>
        <w:tc>
          <w:tcPr>
            <w:tcW w:w="2259" w:type="dxa"/>
            <w:shd w:val="clear" w:color="auto" w:fill="00B050"/>
          </w:tcPr>
          <w:p>
            <w:r>
              <w:rPr>
                <w:rFonts w:hint="eastAsia" w:ascii="宋体" w:hAnsi="宋体"/>
                <w:sz w:val="18"/>
                <w:szCs w:val="18"/>
              </w:rPr>
              <w:t>平台转发销售机构时生成唯一序号</w:t>
            </w:r>
          </w:p>
        </w:tc>
        <w:tc>
          <w:tcPr>
            <w:tcW w:w="1619" w:type="dxa"/>
            <w:shd w:val="clear" w:color="auto" w:fill="00B050"/>
          </w:tcPr>
          <w:p>
            <w:r>
              <w:rPr>
                <w:rFonts w:hint="eastAsia" w:ascii="宋体" w:hAnsi="宋体"/>
                <w:color w:val="FF0000"/>
                <w:sz w:val="18"/>
              </w:rPr>
              <w:t>永远</w:t>
            </w:r>
            <w:r>
              <w:rPr>
                <w:rFonts w:ascii="宋体" w:hAnsi="宋体"/>
                <w:color w:val="FF0000"/>
                <w:sz w:val="18"/>
              </w:rPr>
              <w:t>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sz w:val="18"/>
                <w:szCs w:val="18"/>
              </w:rPr>
              <w:t>2418</w:t>
            </w:r>
          </w:p>
        </w:tc>
        <w:tc>
          <w:tcPr>
            <w:tcW w:w="2016" w:type="dxa"/>
            <w:shd w:val="clear" w:color="auto" w:fill="FFC000"/>
          </w:tcPr>
          <w:p>
            <w:r>
              <w:rPr>
                <w:rFonts w:ascii="宋体" w:hAnsi="宋体"/>
                <w:kern w:val="0"/>
                <w:sz w:val="18"/>
                <w:szCs w:val="18"/>
              </w:rPr>
              <w:t>Detail</w:t>
            </w:r>
          </w:p>
        </w:tc>
        <w:tc>
          <w:tcPr>
            <w:tcW w:w="1811" w:type="dxa"/>
            <w:shd w:val="clear" w:color="auto" w:fill="FFC000"/>
          </w:tcPr>
          <w:p>
            <w:r>
              <w:rPr>
                <w:rFonts w:hint="eastAsia" w:ascii="宋体" w:hAnsi="宋体"/>
                <w:kern w:val="0"/>
                <w:sz w:val="18"/>
                <w:szCs w:val="18"/>
              </w:rPr>
              <w:t>详细信息</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lang w:val="en-US" w:eastAsia="zh-CN"/>
              </w:rPr>
              <w:t>6</w:t>
            </w:r>
            <w:r>
              <w:rPr>
                <w:rFonts w:hint="eastAsia" w:ascii="宋体" w:hAnsi="宋体"/>
                <w:color w:val="000000"/>
                <w:kern w:val="0"/>
                <w:sz w:val="18"/>
                <w:szCs w:val="18"/>
              </w:rPr>
              <w:t>35</w:t>
            </w:r>
          </w:p>
        </w:tc>
        <w:tc>
          <w:tcPr>
            <w:tcW w:w="2016" w:type="dxa"/>
            <w:shd w:val="clear" w:color="auto" w:fill="FFC000"/>
          </w:tcPr>
          <w:p>
            <w:r>
              <w:rPr>
                <w:rFonts w:ascii="宋体" w:hAnsi="宋体"/>
                <w:color w:val="000000"/>
                <w:kern w:val="0"/>
                <w:sz w:val="18"/>
                <w:szCs w:val="18"/>
              </w:rPr>
              <w:t>ReservedField1</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1</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636</w:t>
            </w:r>
          </w:p>
        </w:tc>
        <w:tc>
          <w:tcPr>
            <w:tcW w:w="2016" w:type="dxa"/>
            <w:shd w:val="clear" w:color="auto" w:fill="FFC000"/>
          </w:tcPr>
          <w:p>
            <w:r>
              <w:rPr>
                <w:rFonts w:ascii="宋体" w:hAnsi="宋体"/>
                <w:color w:val="000000"/>
                <w:kern w:val="0"/>
                <w:sz w:val="18"/>
                <w:szCs w:val="18"/>
              </w:rPr>
              <w:t>ReservedField2</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2</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637</w:t>
            </w:r>
          </w:p>
        </w:tc>
        <w:tc>
          <w:tcPr>
            <w:tcW w:w="2016" w:type="dxa"/>
            <w:shd w:val="clear" w:color="auto" w:fill="FFC000"/>
          </w:tcPr>
          <w:p>
            <w:r>
              <w:rPr>
                <w:rFonts w:ascii="宋体" w:hAnsi="宋体"/>
                <w:color w:val="000000"/>
                <w:kern w:val="0"/>
                <w:sz w:val="18"/>
                <w:szCs w:val="18"/>
              </w:rPr>
              <w:t>ReservedField3</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3</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638</w:t>
            </w:r>
          </w:p>
        </w:tc>
        <w:tc>
          <w:tcPr>
            <w:tcW w:w="2016" w:type="dxa"/>
            <w:shd w:val="clear" w:color="auto" w:fill="FFC000"/>
          </w:tcPr>
          <w:p>
            <w:r>
              <w:rPr>
                <w:rFonts w:ascii="宋体" w:hAnsi="宋体"/>
                <w:color w:val="000000"/>
                <w:kern w:val="0"/>
                <w:sz w:val="18"/>
                <w:szCs w:val="18"/>
              </w:rPr>
              <w:t>ReservedField4</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4</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639</w:t>
            </w:r>
          </w:p>
        </w:tc>
        <w:tc>
          <w:tcPr>
            <w:tcW w:w="2016" w:type="dxa"/>
            <w:shd w:val="clear" w:color="auto" w:fill="FFC000"/>
          </w:tcPr>
          <w:p>
            <w:r>
              <w:rPr>
                <w:rFonts w:ascii="宋体" w:hAnsi="宋体"/>
                <w:color w:val="000000"/>
                <w:kern w:val="0"/>
                <w:sz w:val="18"/>
                <w:szCs w:val="18"/>
              </w:rPr>
              <w:t>ReservedField5</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5</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714</w:t>
            </w:r>
          </w:p>
        </w:tc>
        <w:tc>
          <w:tcPr>
            <w:tcW w:w="2016"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181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2259" w:type="dxa"/>
            <w:shd w:val="clear" w:color="auto" w:fill="FFC000"/>
          </w:tcPr>
          <w:p/>
        </w:tc>
        <w:tc>
          <w:tcPr>
            <w:tcW w:w="1619" w:type="dxa"/>
            <w:shd w:val="clear" w:color="auto" w:fill="FFC000"/>
          </w:tcPr>
          <w:p>
            <w:pPr>
              <w:rPr>
                <w:rFonts w:hint="eastAsia" w:ascii="宋体" w:hAnsi="宋体" w:eastAsiaTheme="minorEastAsia"/>
                <w:sz w:val="18"/>
                <w:szCs w:val="18"/>
                <w:lang w:val="en-US" w:eastAsia="zh-CN"/>
              </w:rPr>
            </w:pPr>
            <w:r>
              <w:rPr>
                <w:rFonts w:hint="eastAsia" w:ascii="宋体" w:hAnsi="宋体"/>
                <w:sz w:val="18"/>
                <w:szCs w:val="18"/>
                <w:lang w:val="en-US" w:eastAsia="zh-CN"/>
              </w:rPr>
              <w:t>N</w:t>
            </w:r>
          </w:p>
        </w:tc>
      </w:tr>
    </w:tbl>
    <w:p/>
    <w:p>
      <w:r>
        <w:rPr>
          <w:rFonts w:hint="eastAsia"/>
        </w:rPr>
        <w:t>具体说明</w:t>
      </w:r>
      <w:r>
        <w:t>：</w:t>
      </w:r>
    </w:p>
    <w:p>
      <w:r>
        <w:rPr>
          <w:rFonts w:hint="eastAsia"/>
        </w:rPr>
        <w:t>（1）该</w:t>
      </w:r>
      <w:r>
        <w:t>文件用于</w:t>
      </w:r>
      <w:r>
        <w:rPr>
          <w:rFonts w:hint="eastAsia"/>
        </w:rPr>
        <w:t>将</w:t>
      </w:r>
      <w:r>
        <w:t>账户行向销售机构</w:t>
      </w:r>
      <w:r>
        <w:rPr>
          <w:rFonts w:hint="eastAsia"/>
        </w:rPr>
        <w:t>划付申购类</w:t>
      </w:r>
      <w:r>
        <w:t>资金</w:t>
      </w:r>
      <w:r>
        <w:rPr>
          <w:rFonts w:hint="eastAsia"/>
        </w:rPr>
        <w:t>的资金</w:t>
      </w:r>
      <w:r>
        <w:t>信息及该笔资金关联的交易明细信息</w:t>
      </w:r>
      <w:r>
        <w:rPr>
          <w:rFonts w:hint="eastAsia"/>
        </w:rPr>
        <w:t>发送</w:t>
      </w:r>
      <w:r>
        <w:t>给销售机构，供销售机构进行资金和业务核对。</w:t>
      </w:r>
    </w:p>
    <w:p>
      <w:r>
        <w:rPr>
          <w:rFonts w:hint="eastAsia"/>
        </w:rPr>
        <w:t>（2）参与人</w:t>
      </w:r>
      <w:r>
        <w:t>申请单号</w:t>
      </w:r>
      <w:r>
        <w:rPr>
          <w:rFonts w:hint="eastAsia"/>
          <w:lang w:eastAsia="zh-CN"/>
        </w:rPr>
        <w:t>永不重复</w:t>
      </w:r>
      <w:r>
        <w:t>。</w:t>
      </w:r>
      <w:r>
        <w:rPr>
          <w:rFonts w:hint="eastAsia"/>
        </w:rPr>
        <w:t>资金流水</w:t>
      </w:r>
      <w:r>
        <w:t>号</w:t>
      </w:r>
      <w:r>
        <w:rPr>
          <w:rFonts w:hint="eastAsia"/>
          <w:lang w:eastAsia="zh-CN"/>
        </w:rPr>
        <w:t>永不重复</w:t>
      </w:r>
      <w:r>
        <w:rPr>
          <w:rFonts w:hint="eastAsia"/>
        </w:rPr>
        <w:t>。</w:t>
      </w:r>
    </w:p>
    <w:p>
      <w:r>
        <w:rPr>
          <w:rFonts w:hint="eastAsia"/>
        </w:rPr>
        <w:t>（3）汇款记录</w:t>
      </w:r>
      <w:r>
        <w:t>和交易记录</w:t>
      </w:r>
      <w:r>
        <w:rPr>
          <w:rFonts w:hint="eastAsia"/>
        </w:rPr>
        <w:t>之间</w:t>
      </w:r>
      <w:r>
        <w:t>为一</w:t>
      </w:r>
      <w:r>
        <w:rPr>
          <w:rFonts w:hint="eastAsia"/>
        </w:rPr>
        <w:t>对</w:t>
      </w:r>
      <w:r>
        <w:t>多关系</w:t>
      </w:r>
      <w:r>
        <w:rPr>
          <w:rFonts w:hint="eastAsia"/>
        </w:rPr>
        <w:t>，</w:t>
      </w:r>
      <w:r>
        <w:t>即一笔汇款可对应</w:t>
      </w:r>
      <w:r>
        <w:rPr>
          <w:rFonts w:hint="eastAsia"/>
        </w:rPr>
        <w:t>多笔</w:t>
      </w:r>
      <w:r>
        <w:t>交易明细</w:t>
      </w:r>
      <w:r>
        <w:rPr>
          <w:rFonts w:hint="eastAsia"/>
        </w:rPr>
        <w:t>，汇款</w:t>
      </w:r>
      <w:r>
        <w:t>记录和交易记录通过</w:t>
      </w:r>
      <w:r>
        <w:rPr>
          <w:rFonts w:hint="eastAsia"/>
        </w:rPr>
        <w:t>“</w:t>
      </w:r>
      <w:r>
        <w:t>资金流水号</w:t>
      </w:r>
      <w:r>
        <w:rPr>
          <w:rFonts w:hint="eastAsia"/>
        </w:rPr>
        <w:t>”</w:t>
      </w:r>
      <w:r>
        <w:t>字段进行关联</w:t>
      </w:r>
      <w:r>
        <w:rPr>
          <w:rFonts w:hint="eastAsia"/>
        </w:rPr>
        <w:t>（</w:t>
      </w:r>
      <w:r>
        <w:t>填写相同的资金流水号）。汇款</w:t>
      </w:r>
      <w:r>
        <w:rPr>
          <w:rFonts w:hint="eastAsia"/>
        </w:rPr>
        <w:t>记录</w:t>
      </w:r>
      <w:r>
        <w:t>的明细标志字段填写</w:t>
      </w:r>
      <w:r>
        <w:rPr>
          <w:rFonts w:hint="eastAsia"/>
        </w:rPr>
        <w:t>0，</w:t>
      </w:r>
      <w:r>
        <w:t>交易记录的明细标志字段填写</w:t>
      </w:r>
      <w:r>
        <w:rPr>
          <w:rFonts w:hint="eastAsia"/>
        </w:rPr>
        <w:t>1。</w:t>
      </w:r>
    </w:p>
    <w:p>
      <w:r>
        <w:rPr>
          <w:rFonts w:hint="eastAsia"/>
        </w:rPr>
        <w:t>（4）</w:t>
      </w:r>
      <w:r>
        <w:t>汇款记录需必填资金收</w:t>
      </w:r>
      <w:r>
        <w:rPr>
          <w:rFonts w:hint="eastAsia"/>
        </w:rPr>
        <w:t>付</w:t>
      </w:r>
      <w:r>
        <w:t>双方的账号信息，交易记录需必须交易信息。</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70AD47" w:themeFill="accent6"/>
          </w:tcPr>
          <w:p>
            <w:r>
              <w:rPr>
                <w:rFonts w:hint="eastAsia"/>
              </w:rPr>
              <w:t>明细</w:t>
            </w:r>
            <w:r>
              <w:t>标志为</w:t>
            </w:r>
            <w:r>
              <w:rPr>
                <w:rFonts w:hint="eastAsia"/>
              </w:rPr>
              <w:t>0时</w:t>
            </w:r>
            <w:r>
              <w:t>必填颜色</w:t>
            </w:r>
          </w:p>
        </w:tc>
        <w:tc>
          <w:tcPr>
            <w:tcW w:w="4261" w:type="dxa"/>
            <w:shd w:val="clear" w:color="auto" w:fill="4472C4" w:themeFill="accent5"/>
          </w:tcPr>
          <w:p>
            <w:r>
              <w:rPr>
                <w:rFonts w:hint="eastAsia"/>
              </w:rPr>
              <w:t>明细</w:t>
            </w:r>
            <w:r>
              <w:t>标志为</w:t>
            </w:r>
            <w:r>
              <w:rPr>
                <w:rFonts w:hint="eastAsia"/>
              </w:rPr>
              <w:t>1时</w:t>
            </w:r>
            <w:r>
              <w:t>必填颜色</w:t>
            </w:r>
          </w:p>
        </w:tc>
      </w:tr>
    </w:tbl>
    <w:p>
      <w:r>
        <w:rPr>
          <w:rFonts w:hint="eastAsia"/>
        </w:rPr>
        <w:t>（5）</w:t>
      </w:r>
      <w:r>
        <w:t>汇款记录的发生额</w:t>
      </w:r>
      <w:r>
        <w:rPr>
          <w:rFonts w:hint="eastAsia"/>
        </w:rPr>
        <w:t>应</w:t>
      </w:r>
      <w:r>
        <w:t>等于明细记录的</w:t>
      </w:r>
      <w:r>
        <w:rPr>
          <w:rFonts w:hint="eastAsia"/>
        </w:rPr>
        <w:t>交易</w:t>
      </w:r>
      <w:r>
        <w:t>确认金额之和。</w:t>
      </w:r>
    </w:p>
    <w:p>
      <w:pPr>
        <w:pStyle w:val="6"/>
      </w:pPr>
      <w:r>
        <w:rPr>
          <w:rFonts w:hint="eastAsia"/>
        </w:rPr>
        <w:t>（2）</w:t>
      </w:r>
      <w:r>
        <w:t>赎回类资金</w:t>
      </w:r>
      <w:r>
        <w:rPr>
          <w:rFonts w:hint="eastAsia"/>
        </w:rPr>
        <w:t>划付</w:t>
      </w:r>
      <w:r>
        <w:t>结果文件</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销售</w:t>
            </w:r>
            <w:r>
              <w:t>机构</w:t>
            </w:r>
          </w:p>
        </w:tc>
        <w:tc>
          <w:tcPr>
            <w:tcW w:w="1701" w:type="dxa"/>
            <w:vAlign w:val="center"/>
          </w:tcPr>
          <w:p/>
        </w:tc>
        <w:tc>
          <w:tcPr>
            <w:tcW w:w="4303" w:type="dxa"/>
          </w:tcPr>
          <w:p>
            <w:r>
              <w:rPr>
                <w:rFonts w:hint="eastAsia"/>
              </w:rPr>
              <w:t>SYD_100_xxx_yyyymmdd_F4_批次号.TXT</w:t>
            </w:r>
          </w:p>
        </w:tc>
      </w:tr>
    </w:tbl>
    <w:p>
      <w:pPr>
        <w:spacing w:line="360" w:lineRule="auto"/>
      </w:pPr>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6"/>
        <w:tblW w:w="90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035"/>
        <w:gridCol w:w="2458"/>
        <w:gridCol w:w="2410"/>
        <w:gridCol w:w="1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autoSpaceDE w:val="0"/>
              <w:autoSpaceDN w:val="0"/>
              <w:adjustRightInd w:val="0"/>
              <w:snapToGrid w:val="0"/>
              <w:jc w:val="center"/>
              <w:rPr>
                <w:rFonts w:ascii="宋体" w:hAnsi="宋体"/>
                <w:b/>
                <w:color w:val="000000"/>
              </w:rPr>
            </w:pPr>
            <w:r>
              <w:rPr>
                <w:rFonts w:ascii="宋体" w:hAnsi="宋体"/>
                <w:b/>
                <w:color w:val="000000"/>
              </w:rPr>
              <w:t>ID</w:t>
            </w:r>
          </w:p>
        </w:tc>
        <w:tc>
          <w:tcPr>
            <w:tcW w:w="2035"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字段名</w:t>
            </w:r>
          </w:p>
        </w:tc>
        <w:tc>
          <w:tcPr>
            <w:tcW w:w="2458"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描述</w:t>
            </w:r>
          </w:p>
        </w:tc>
        <w:tc>
          <w:tcPr>
            <w:tcW w:w="2410"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备注</w:t>
            </w:r>
          </w:p>
        </w:tc>
        <w:tc>
          <w:tcPr>
            <w:tcW w:w="1457" w:type="dxa"/>
            <w:tcBorders>
              <w:top w:val="single" w:color="auto" w:sz="4" w:space="0"/>
              <w:left w:val="single" w:color="auto" w:sz="4" w:space="0"/>
              <w:bottom w:val="single" w:color="auto" w:sz="4" w:space="0"/>
              <w:right w:val="single" w:color="auto" w:sz="4" w:space="0"/>
            </w:tcBorders>
            <w:shd w:val="clear" w:color="auto" w:fill="A5A5A5" w:themeFill="background1" w:themeFillShade="A6"/>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2035" w:type="dxa"/>
            <w:tcBorders>
              <w:top w:val="single" w:color="auto" w:sz="4" w:space="0"/>
            </w:tcBorders>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58"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c>
          <w:tcPr>
            <w:tcW w:w="2410" w:type="dxa"/>
            <w:tcBorders>
              <w:top w:val="single" w:color="auto" w:sz="4" w:space="0"/>
            </w:tcBorders>
            <w:shd w:val="clear" w:color="auto" w:fill="00B050"/>
          </w:tcPr>
          <w:p>
            <w:pPr>
              <w:snapToGrid w:val="0"/>
              <w:rPr>
                <w:rFonts w:hint="eastAsia" w:ascii="宋体" w:hAnsi="宋体" w:eastAsiaTheme="minorEastAsia"/>
                <w:color w:val="000000"/>
                <w:sz w:val="18"/>
                <w:szCs w:val="18"/>
                <w:lang w:eastAsia="zh-CN"/>
              </w:rPr>
            </w:pPr>
            <w:r>
              <w:rPr>
                <w:rFonts w:hint="eastAsia" w:ascii="宋体" w:hAnsi="宋体"/>
                <w:color w:val="000000"/>
                <w:sz w:val="18"/>
                <w:szCs w:val="18"/>
                <w:lang w:eastAsia="zh-CN"/>
              </w:rPr>
              <w:t>永不重复</w:t>
            </w:r>
          </w:p>
        </w:tc>
        <w:tc>
          <w:tcPr>
            <w:tcW w:w="1457" w:type="dxa"/>
            <w:tcBorders>
              <w:top w:val="single" w:color="auto" w:sz="4" w:space="0"/>
            </w:tcBorders>
            <w:shd w:val="clear" w:color="auto" w:fill="00B050"/>
          </w:tcPr>
          <w:p>
            <w:pPr>
              <w:widowControl/>
              <w:jc w:val="center"/>
              <w:rPr>
                <w:rFonts w:ascii="宋体" w:hAnsi="宋体"/>
                <w:color w:val="000000"/>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2035" w:type="dxa"/>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58" w:type="dxa"/>
            <w:shd w:val="clear" w:color="auto" w:fill="00B050"/>
          </w:tcPr>
          <w:p>
            <w:pPr>
              <w:rPr>
                <w:rFonts w:ascii="宋体" w:hAnsi="宋体"/>
                <w:sz w:val="18"/>
                <w:szCs w:val="18"/>
              </w:rPr>
            </w:pPr>
            <w:r>
              <w:rPr>
                <w:rFonts w:hint="eastAsia" w:ascii="宋体" w:hAnsi="宋体"/>
                <w:sz w:val="18"/>
              </w:rPr>
              <w:t>专户银行代码</w:t>
            </w:r>
          </w:p>
        </w:tc>
        <w:tc>
          <w:tcPr>
            <w:tcW w:w="2410" w:type="dxa"/>
            <w:shd w:val="clear" w:color="auto" w:fill="00B050"/>
          </w:tcPr>
          <w:p>
            <w:pPr>
              <w:snapToGrid w:val="0"/>
              <w:rPr>
                <w:rFonts w:ascii="宋体" w:hAnsi="宋体"/>
                <w:sz w:val="18"/>
                <w:szCs w:val="18"/>
              </w:rPr>
            </w:pP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jc w:val="left"/>
              <w:rPr>
                <w:rFonts w:ascii="宋体" w:hAnsi="宋体"/>
                <w:sz w:val="18"/>
                <w:szCs w:val="18"/>
              </w:rPr>
            </w:pPr>
            <w:r>
              <w:rPr>
                <w:rFonts w:hint="eastAsia" w:ascii="宋体" w:hAnsi="宋体"/>
                <w:sz w:val="18"/>
                <w:szCs w:val="18"/>
              </w:rPr>
              <w:t>2096</w:t>
            </w:r>
          </w:p>
        </w:tc>
        <w:tc>
          <w:tcPr>
            <w:tcW w:w="2035" w:type="dxa"/>
            <w:shd w:val="clear" w:color="auto" w:fill="00B050"/>
          </w:tcPr>
          <w:p>
            <w:pPr>
              <w:widowControl/>
              <w:rPr>
                <w:rFonts w:ascii="宋体" w:hAnsi="宋体"/>
                <w:kern w:val="0"/>
                <w:sz w:val="18"/>
                <w:szCs w:val="18"/>
              </w:rPr>
            </w:pPr>
            <w:r>
              <w:rPr>
                <w:rFonts w:hint="eastAsia" w:ascii="宋体" w:hAnsi="宋体"/>
                <w:sz w:val="18"/>
              </w:rPr>
              <w:t>CapSerialNo</w:t>
            </w:r>
          </w:p>
        </w:tc>
        <w:tc>
          <w:tcPr>
            <w:tcW w:w="2458" w:type="dxa"/>
            <w:shd w:val="clear" w:color="auto" w:fill="00B050"/>
          </w:tcPr>
          <w:p>
            <w:pPr>
              <w:snapToGrid w:val="0"/>
              <w:rPr>
                <w:rFonts w:ascii="宋体" w:hAnsi="宋体"/>
                <w:sz w:val="18"/>
                <w:szCs w:val="18"/>
              </w:rPr>
            </w:pPr>
            <w:r>
              <w:rPr>
                <w:rFonts w:hint="eastAsia" w:ascii="宋体" w:hAnsi="宋体"/>
                <w:sz w:val="18"/>
                <w:szCs w:val="18"/>
              </w:rPr>
              <w:t>资金流水号</w:t>
            </w:r>
          </w:p>
        </w:tc>
        <w:tc>
          <w:tcPr>
            <w:tcW w:w="2410" w:type="dxa"/>
            <w:shd w:val="clear" w:color="auto" w:fill="00B050"/>
          </w:tcPr>
          <w:p>
            <w:pPr>
              <w:snapToGrid w:val="0"/>
              <w:rPr>
                <w:rFonts w:ascii="宋体" w:hAnsi="宋体"/>
                <w:sz w:val="18"/>
                <w:szCs w:val="18"/>
              </w:rPr>
            </w:pPr>
            <w:r>
              <w:rPr>
                <w:rFonts w:hint="eastAsia" w:ascii="宋体" w:hAnsi="宋体"/>
                <w:sz w:val="18"/>
                <w:szCs w:val="18"/>
                <w:lang w:eastAsia="zh-CN"/>
              </w:rPr>
              <w:t>永不重复</w:t>
            </w:r>
          </w:p>
        </w:tc>
        <w:tc>
          <w:tcPr>
            <w:tcW w:w="1457" w:type="dxa"/>
            <w:shd w:val="clear" w:color="auto" w:fill="00B050"/>
          </w:tcPr>
          <w:p>
            <w:pPr>
              <w:widowControl/>
              <w:jc w:val="center"/>
              <w:rPr>
                <w:rFonts w:ascii="宋体" w:hAnsi="宋体"/>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sz w:val="18"/>
                <w:szCs w:val="18"/>
              </w:rPr>
            </w:pPr>
            <w:r>
              <w:rPr>
                <w:rFonts w:hint="eastAsia" w:ascii="宋体" w:hAnsi="宋体"/>
                <w:sz w:val="18"/>
                <w:szCs w:val="18"/>
              </w:rPr>
              <w:t>2410</w:t>
            </w:r>
          </w:p>
        </w:tc>
        <w:tc>
          <w:tcPr>
            <w:tcW w:w="2035" w:type="dxa"/>
            <w:shd w:val="clear" w:color="auto" w:fill="FFC000"/>
          </w:tcPr>
          <w:p>
            <w:pPr>
              <w:widowControl/>
              <w:rPr>
                <w:rFonts w:ascii="宋体" w:hAnsi="宋体"/>
                <w:kern w:val="0"/>
                <w:sz w:val="18"/>
                <w:szCs w:val="18"/>
              </w:rPr>
            </w:pPr>
            <w:r>
              <w:rPr>
                <w:rFonts w:hint="eastAsia" w:ascii="宋体" w:hAnsi="宋体"/>
                <w:sz w:val="18"/>
              </w:rPr>
              <w:t>RemitReference</w:t>
            </w:r>
          </w:p>
        </w:tc>
        <w:tc>
          <w:tcPr>
            <w:tcW w:w="2458" w:type="dxa"/>
            <w:shd w:val="clear" w:color="auto" w:fill="FFC000"/>
          </w:tcPr>
          <w:p>
            <w:pPr>
              <w:jc w:val="left"/>
              <w:rPr>
                <w:rFonts w:ascii="宋体" w:hAnsi="宋体" w:cs="宋体"/>
                <w:kern w:val="0"/>
                <w:sz w:val="18"/>
                <w:szCs w:val="18"/>
              </w:rPr>
            </w:pPr>
            <w:r>
              <w:rPr>
                <w:rFonts w:hint="eastAsia" w:ascii="宋体" w:hAnsi="宋体" w:cs="宋体"/>
                <w:kern w:val="0"/>
                <w:sz w:val="18"/>
                <w:szCs w:val="18"/>
              </w:rPr>
              <w:t>汇款备注</w:t>
            </w:r>
          </w:p>
        </w:tc>
        <w:tc>
          <w:tcPr>
            <w:tcW w:w="2410" w:type="dxa"/>
            <w:shd w:val="clear" w:color="auto" w:fill="FFC000"/>
          </w:tcPr>
          <w:p>
            <w:pPr>
              <w:snapToGrid w:val="0"/>
              <w:rPr>
                <w:rFonts w:ascii="宋体" w:hAnsi="宋体"/>
                <w:sz w:val="18"/>
                <w:szCs w:val="18"/>
              </w:rPr>
            </w:pPr>
            <w:r>
              <w:rPr>
                <w:rFonts w:hint="eastAsia" w:ascii="宋体" w:hAnsi="宋体"/>
                <w:sz w:val="18"/>
                <w:szCs w:val="18"/>
              </w:rPr>
              <w:t>该笔汇款的备注</w:t>
            </w:r>
          </w:p>
        </w:tc>
        <w:tc>
          <w:tcPr>
            <w:tcW w:w="1457" w:type="dxa"/>
            <w:shd w:val="clear" w:color="auto" w:fill="FFC000"/>
          </w:tcPr>
          <w:p>
            <w:pPr>
              <w:widowControl/>
              <w:jc w:val="center"/>
              <w:rPr>
                <w:rFonts w:ascii="宋体" w:hAnsi="宋体"/>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rPr>
            </w:pPr>
            <w:r>
              <w:rPr>
                <w:rFonts w:hint="eastAsia" w:ascii="宋体" w:hAnsi="宋体"/>
                <w:sz w:val="18"/>
                <w:szCs w:val="18"/>
              </w:rPr>
              <w:t>2100</w:t>
            </w:r>
          </w:p>
        </w:tc>
        <w:tc>
          <w:tcPr>
            <w:tcW w:w="2035" w:type="dxa"/>
            <w:shd w:val="clear" w:color="auto" w:fill="70AD47" w:themeFill="accent6"/>
          </w:tcPr>
          <w:p>
            <w:pPr>
              <w:widowControl/>
              <w:rPr>
                <w:rFonts w:ascii="宋体" w:hAnsi="宋体"/>
                <w:sz w:val="18"/>
              </w:rPr>
            </w:pPr>
            <w:r>
              <w:rPr>
                <w:rFonts w:hint="eastAsia" w:ascii="宋体" w:hAnsi="宋体"/>
                <w:sz w:val="18"/>
                <w:szCs w:val="18"/>
              </w:rPr>
              <w:t>ChgAmount</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发生额</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该笔汇款的金额</w:t>
            </w:r>
          </w:p>
        </w:tc>
        <w:tc>
          <w:tcPr>
            <w:tcW w:w="1457" w:type="dxa"/>
            <w:shd w:val="clear" w:color="auto" w:fill="70AD47" w:themeFill="accent6"/>
          </w:tcPr>
          <w:p>
            <w:pPr>
              <w:widowControl/>
              <w:jc w:val="center"/>
              <w:rPr>
                <w:rFonts w:ascii="宋体" w:hAnsi="宋体"/>
                <w:color w:val="FF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92</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TransactionDate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交易发生日期</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该笔汇款日期</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ascii="宋体" w:hAnsi="宋体"/>
                <w:sz w:val="18"/>
                <w:szCs w:val="18"/>
              </w:rPr>
              <w:t>93</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TransactionTime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交易发生时间</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该笔汇款时间</w:t>
            </w:r>
          </w:p>
        </w:tc>
        <w:tc>
          <w:tcPr>
            <w:tcW w:w="1457" w:type="dxa"/>
            <w:shd w:val="clear" w:color="auto" w:fill="70AD47" w:themeFill="accent6"/>
          </w:tcPr>
          <w:p>
            <w:pPr>
              <w:widowControl/>
              <w:jc w:val="center"/>
              <w:rPr>
                <w:rFonts w:ascii="宋体" w:hAnsi="宋体"/>
                <w:color w:val="8DB3E2"/>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2092</w:t>
            </w:r>
          </w:p>
        </w:tc>
        <w:tc>
          <w:tcPr>
            <w:tcW w:w="2035" w:type="dxa"/>
            <w:shd w:val="clear" w:color="auto" w:fill="70AD47" w:themeFill="accent6"/>
          </w:tcPr>
          <w:p>
            <w:pPr>
              <w:widowControl/>
              <w:rPr>
                <w:rFonts w:ascii="宋体" w:hAnsi="宋体"/>
                <w:kern w:val="0"/>
                <w:sz w:val="18"/>
                <w:szCs w:val="18"/>
              </w:rPr>
            </w:pPr>
            <w:r>
              <w:rPr>
                <w:rFonts w:hint="eastAsia" w:ascii="宋体" w:hAnsi="宋体"/>
                <w:sz w:val="18"/>
              </w:rPr>
              <w:t xml:space="preserve">AccType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付款方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开户类型2</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收款方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2041</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2035</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2036</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F7F7F" w:themeFill="background1" w:themeFillShade="80"/>
          </w:tcPr>
          <w:p>
            <w:pPr>
              <w:rPr>
                <w:rFonts w:ascii="宋体" w:hAnsi="宋体"/>
                <w:color w:val="000000"/>
                <w:sz w:val="18"/>
              </w:rPr>
            </w:pPr>
            <w:r>
              <w:rPr>
                <w:rFonts w:ascii="宋体" w:hAnsi="宋体"/>
                <w:color w:val="000000"/>
                <w:sz w:val="18"/>
              </w:rPr>
              <w:t>37</w:t>
            </w:r>
          </w:p>
        </w:tc>
        <w:tc>
          <w:tcPr>
            <w:tcW w:w="2035" w:type="dxa"/>
            <w:shd w:val="clear" w:color="auto" w:fill="7F7F7F" w:themeFill="background1" w:themeFillShade="80"/>
          </w:tcPr>
          <w:p>
            <w:pPr>
              <w:rPr>
                <w:rFonts w:ascii="宋体" w:hAnsi="宋体"/>
                <w:color w:val="000000"/>
                <w:kern w:val="0"/>
                <w:sz w:val="18"/>
                <w:szCs w:val="18"/>
              </w:rPr>
            </w:pPr>
            <w:r>
              <w:rPr>
                <w:rFonts w:ascii="宋体" w:hAnsi="宋体"/>
                <w:color w:val="000000"/>
                <w:sz w:val="18"/>
              </w:rPr>
              <w:t>CurrencyType</w:t>
            </w:r>
          </w:p>
        </w:tc>
        <w:tc>
          <w:tcPr>
            <w:tcW w:w="2458" w:type="dxa"/>
            <w:shd w:val="clear" w:color="auto" w:fill="7F7F7F" w:themeFill="background1" w:themeFillShade="80"/>
          </w:tcPr>
          <w:p>
            <w:pPr>
              <w:rPr>
                <w:rFonts w:ascii="宋体" w:hAnsi="宋体" w:cs="宋体"/>
                <w:color w:val="000000"/>
                <w:kern w:val="0"/>
                <w:sz w:val="18"/>
                <w:szCs w:val="18"/>
              </w:rPr>
            </w:pPr>
            <w:r>
              <w:rPr>
                <w:rFonts w:hint="eastAsia" w:ascii="宋体" w:hAnsi="宋体"/>
                <w:color w:val="000000"/>
                <w:sz w:val="18"/>
              </w:rPr>
              <w:t>结算币种</w:t>
            </w:r>
          </w:p>
        </w:tc>
        <w:tc>
          <w:tcPr>
            <w:tcW w:w="2410" w:type="dxa"/>
            <w:shd w:val="clear" w:color="auto" w:fill="7F7F7F" w:themeFill="background1" w:themeFillShade="80"/>
          </w:tcPr>
          <w:p>
            <w:pPr>
              <w:snapToGrid w:val="0"/>
              <w:rPr>
                <w:rFonts w:ascii="宋体" w:hAnsi="宋体"/>
                <w:sz w:val="18"/>
                <w:szCs w:val="18"/>
              </w:rPr>
            </w:pPr>
          </w:p>
        </w:tc>
        <w:tc>
          <w:tcPr>
            <w:tcW w:w="1457" w:type="dxa"/>
            <w:shd w:val="clear" w:color="auto" w:fill="7F7F7F" w:themeFill="background1" w:themeFillShade="80"/>
          </w:tcPr>
          <w:p>
            <w:pPr>
              <w:widowControl/>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rPr>
                <w:rFonts w:ascii="宋体" w:hAnsi="宋体"/>
                <w:color w:val="000000"/>
                <w:sz w:val="18"/>
              </w:rPr>
            </w:pPr>
            <w:r>
              <w:rPr>
                <w:rFonts w:hint="eastAsia" w:ascii="宋体" w:hAnsi="宋体"/>
                <w:color w:val="000000"/>
                <w:sz w:val="18"/>
              </w:rPr>
              <w:t>264</w:t>
            </w:r>
          </w:p>
        </w:tc>
        <w:tc>
          <w:tcPr>
            <w:tcW w:w="2035" w:type="dxa"/>
            <w:shd w:val="clear" w:color="auto" w:fill="00B050"/>
          </w:tcPr>
          <w:p>
            <w:pPr>
              <w:rPr>
                <w:rFonts w:ascii="宋体" w:hAnsi="宋体"/>
                <w:color w:val="000000"/>
                <w:sz w:val="18"/>
              </w:rPr>
            </w:pPr>
            <w:r>
              <w:rPr>
                <w:rFonts w:hint="eastAsia" w:ascii="宋体" w:hAnsi="宋体"/>
                <w:color w:val="000000"/>
                <w:sz w:val="18"/>
              </w:rPr>
              <w:t>DetailFlag</w:t>
            </w:r>
          </w:p>
        </w:tc>
        <w:tc>
          <w:tcPr>
            <w:tcW w:w="2458"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明细标志</w:t>
            </w:r>
          </w:p>
        </w:tc>
        <w:tc>
          <w:tcPr>
            <w:tcW w:w="2410" w:type="dxa"/>
            <w:shd w:val="clear" w:color="auto" w:fill="00B050"/>
          </w:tcPr>
          <w:p>
            <w:pPr>
              <w:snapToGrid w:val="0"/>
              <w:rPr>
                <w:rFonts w:ascii="宋体" w:hAnsi="宋体"/>
                <w:sz w:val="18"/>
                <w:szCs w:val="18"/>
              </w:rPr>
            </w:pPr>
            <w:r>
              <w:rPr>
                <w:rFonts w:hint="eastAsia" w:ascii="宋体" w:hAnsi="宋体"/>
                <w:sz w:val="18"/>
                <w:szCs w:val="18"/>
              </w:rPr>
              <w:t>以下字段表示交易信息</w:t>
            </w: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2035" w:type="dxa"/>
            <w:shd w:val="clear" w:color="auto" w:fill="00B050"/>
          </w:tcPr>
          <w:p>
            <w:pPr>
              <w:snapToGrid w:val="0"/>
              <w:rPr>
                <w:rFonts w:ascii="宋体" w:hAnsi="宋体"/>
                <w:color w:val="000000"/>
                <w:sz w:val="18"/>
              </w:rPr>
            </w:pPr>
            <w:r>
              <w:rPr>
                <w:rFonts w:ascii="宋体" w:hAnsi="宋体"/>
                <w:color w:val="000000"/>
                <w:sz w:val="18"/>
              </w:rPr>
              <w:t>DistributorCode</w:t>
            </w:r>
          </w:p>
        </w:tc>
        <w:tc>
          <w:tcPr>
            <w:tcW w:w="2458" w:type="dxa"/>
            <w:shd w:val="clear" w:color="auto" w:fill="00B050"/>
          </w:tcPr>
          <w:p>
            <w:pPr>
              <w:rPr>
                <w:rFonts w:ascii="宋体" w:hAnsi="宋体"/>
                <w:sz w:val="18"/>
                <w:szCs w:val="18"/>
              </w:rPr>
            </w:pPr>
            <w:r>
              <w:rPr>
                <w:rFonts w:hint="eastAsia" w:ascii="宋体" w:hAnsi="宋体"/>
                <w:sz w:val="18"/>
                <w:szCs w:val="18"/>
              </w:rPr>
              <w:t>销售人代码</w:t>
            </w:r>
          </w:p>
        </w:tc>
        <w:tc>
          <w:tcPr>
            <w:tcW w:w="2410" w:type="dxa"/>
            <w:shd w:val="clear" w:color="auto" w:fill="00B050"/>
          </w:tcPr>
          <w:p>
            <w:pPr>
              <w:snapToGrid w:val="0"/>
              <w:rPr>
                <w:rFonts w:ascii="宋体" w:hAnsi="宋体"/>
                <w:color w:val="000000"/>
                <w:sz w:val="18"/>
                <w:szCs w:val="18"/>
              </w:rPr>
            </w:pPr>
          </w:p>
        </w:tc>
        <w:tc>
          <w:tcPr>
            <w:tcW w:w="1457" w:type="dxa"/>
            <w:shd w:val="clear" w:color="auto" w:fill="00B050"/>
          </w:tcPr>
          <w:p>
            <w:pPr>
              <w:jc w:val="center"/>
              <w:rPr>
                <w:rFonts w:ascii="宋体" w:hAnsi="宋体"/>
                <w:color w:val="000000"/>
                <w:sz w:val="18"/>
              </w:rPr>
            </w:pPr>
            <w:r>
              <w:rPr>
                <w:rFonts w:hint="eastAsia" w:ascii="宋体" w:hAnsi="宋体"/>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sz w:val="18"/>
                <w:szCs w:val="18"/>
              </w:rPr>
            </w:pPr>
            <w:r>
              <w:rPr>
                <w:rFonts w:hint="eastAsia" w:ascii="宋体" w:hAnsi="宋体"/>
                <w:sz w:val="18"/>
                <w:szCs w:val="18"/>
              </w:rPr>
              <w:t>2401</w:t>
            </w:r>
          </w:p>
        </w:tc>
        <w:tc>
          <w:tcPr>
            <w:tcW w:w="2035" w:type="dxa"/>
            <w:shd w:val="clear" w:color="auto" w:fill="4472C4" w:themeFill="accent5"/>
          </w:tcPr>
          <w:p>
            <w:pPr>
              <w:widowControl/>
              <w:rPr>
                <w:rFonts w:ascii="宋体" w:hAnsi="宋体"/>
                <w:kern w:val="0"/>
                <w:sz w:val="18"/>
                <w:szCs w:val="18"/>
              </w:rPr>
            </w:pPr>
            <w:r>
              <w:rPr>
                <w:rFonts w:hint="eastAsia" w:ascii="宋体" w:hAnsi="宋体"/>
                <w:sz w:val="18"/>
              </w:rPr>
              <w:t>InvestAcc</w:t>
            </w:r>
          </w:p>
        </w:tc>
        <w:tc>
          <w:tcPr>
            <w:tcW w:w="2458" w:type="dxa"/>
            <w:shd w:val="clear" w:color="auto" w:fill="4472C4" w:themeFill="accent5"/>
          </w:tcPr>
          <w:p>
            <w:pPr>
              <w:widowControl/>
              <w:rPr>
                <w:rFonts w:ascii="宋体" w:hAnsi="宋体"/>
                <w:kern w:val="0"/>
                <w:sz w:val="18"/>
                <w:szCs w:val="18"/>
              </w:rPr>
            </w:pPr>
            <w:r>
              <w:rPr>
                <w:rFonts w:hint="eastAsia" w:ascii="宋体" w:hAnsi="宋体" w:cs="宋体"/>
                <w:kern w:val="0"/>
                <w:sz w:val="18"/>
                <w:szCs w:val="18"/>
              </w:rPr>
              <w:t>投资账户</w:t>
            </w:r>
          </w:p>
        </w:tc>
        <w:tc>
          <w:tcPr>
            <w:tcW w:w="2410" w:type="dxa"/>
            <w:shd w:val="clear" w:color="auto" w:fill="4472C4" w:themeFill="accent5"/>
          </w:tcPr>
          <w:p>
            <w:pPr>
              <w:snapToGrid w:val="0"/>
              <w:rPr>
                <w:rFonts w:ascii="宋体" w:hAnsi="宋体"/>
                <w:sz w:val="18"/>
                <w:szCs w:val="18"/>
              </w:rPr>
            </w:pPr>
          </w:p>
        </w:tc>
        <w:tc>
          <w:tcPr>
            <w:tcW w:w="1457" w:type="dxa"/>
            <w:shd w:val="clear" w:color="auto" w:fill="4472C4" w:themeFill="accent5"/>
          </w:tcPr>
          <w:p>
            <w:pPr>
              <w:jc w:val="center"/>
              <w:rPr>
                <w:rFonts w:ascii="宋体" w:hAnsi="宋体"/>
                <w:color w:val="000000"/>
                <w:sz w:val="18"/>
              </w:rP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32</w:t>
            </w:r>
          </w:p>
        </w:tc>
        <w:tc>
          <w:tcPr>
            <w:tcW w:w="2035" w:type="dxa"/>
            <w:shd w:val="clear" w:color="auto" w:fill="4472C4" w:themeFill="accent5"/>
          </w:tcPr>
          <w:p>
            <w:pPr>
              <w:rPr>
                <w:rFonts w:ascii="宋体" w:hAnsi="宋体"/>
                <w:color w:val="000000"/>
                <w:sz w:val="18"/>
              </w:rPr>
            </w:pPr>
            <w:r>
              <w:rPr>
                <w:rFonts w:ascii="宋体" w:hAnsi="宋体"/>
                <w:color w:val="000000"/>
                <w:sz w:val="18"/>
              </w:rPr>
              <w:t>TransactionCfmDate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交易确认日期</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交易确认文件的‘交易确认日期’</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90</w:t>
            </w:r>
          </w:p>
        </w:tc>
        <w:tc>
          <w:tcPr>
            <w:tcW w:w="2035" w:type="dxa"/>
            <w:shd w:val="clear" w:color="auto" w:fill="4472C4" w:themeFill="accent5"/>
          </w:tcPr>
          <w:p>
            <w:pPr>
              <w:rPr>
                <w:rFonts w:ascii="宋体" w:hAnsi="宋体"/>
                <w:color w:val="000000"/>
                <w:sz w:val="18"/>
              </w:rPr>
            </w:pPr>
            <w:r>
              <w:rPr>
                <w:rFonts w:hint="eastAsia" w:ascii="宋体" w:hAnsi="宋体"/>
                <w:color w:val="000000"/>
                <w:sz w:val="18"/>
              </w:rPr>
              <w:t>OriginalAppSheetNo</w:t>
            </w:r>
          </w:p>
        </w:tc>
        <w:tc>
          <w:tcPr>
            <w:tcW w:w="2458" w:type="dxa"/>
            <w:shd w:val="clear" w:color="auto" w:fill="4472C4" w:themeFill="accent5"/>
          </w:tcPr>
          <w:p>
            <w:pPr>
              <w:rPr>
                <w:rFonts w:hint="eastAsia" w:ascii="宋体" w:hAnsi="宋体"/>
                <w:color w:val="000000"/>
                <w:sz w:val="18"/>
              </w:rPr>
            </w:pPr>
            <w:r>
              <w:rPr>
                <w:rFonts w:hint="eastAsia" w:ascii="宋体" w:hAnsi="宋体"/>
                <w:color w:val="000000"/>
                <w:sz w:val="18"/>
                <w:szCs w:val="18"/>
                <w:lang w:eastAsia="zh-CN"/>
              </w:rPr>
              <w:t>原申请单编号</w:t>
            </w:r>
          </w:p>
        </w:tc>
        <w:tc>
          <w:tcPr>
            <w:tcW w:w="2410" w:type="dxa"/>
            <w:shd w:val="clear" w:color="auto" w:fill="4472C4" w:themeFill="accent5"/>
          </w:tcPr>
          <w:p>
            <w:pPr>
              <w:snapToGrid w:val="0"/>
              <w:rPr>
                <w:rFonts w:hint="eastAsia" w:ascii="宋体" w:hAnsi="宋体"/>
                <w:color w:val="000000"/>
                <w:sz w:val="18"/>
                <w:szCs w:val="18"/>
              </w:rPr>
            </w:pPr>
            <w:r>
              <w:rPr>
                <w:rFonts w:hint="eastAsia" w:ascii="宋体" w:hAnsi="宋体"/>
                <w:color w:val="000000"/>
                <w:sz w:val="18"/>
                <w:szCs w:val="18"/>
                <w:lang w:eastAsia="zh-CN"/>
              </w:rPr>
              <w:t>交易确认文件的‘参与人申请单编号’</w:t>
            </w:r>
          </w:p>
        </w:tc>
        <w:tc>
          <w:tcPr>
            <w:tcW w:w="1457" w:type="dxa"/>
            <w:shd w:val="clear" w:color="auto" w:fill="4472C4" w:themeFill="accent5"/>
          </w:tcPr>
          <w:p>
            <w:pPr>
              <w:widowControl/>
              <w:jc w:val="center"/>
              <w:rPr>
                <w:rFonts w:hint="eastAsia"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jc w:val="left"/>
              <w:rPr>
                <w:rFonts w:ascii="宋体" w:hAnsi="宋体"/>
                <w:color w:val="000000"/>
                <w:sz w:val="18"/>
                <w:szCs w:val="18"/>
              </w:rPr>
            </w:pPr>
            <w:r>
              <w:rPr>
                <w:rFonts w:ascii="宋体" w:hAnsi="宋体"/>
                <w:color w:val="000000"/>
                <w:kern w:val="0"/>
                <w:sz w:val="18"/>
              </w:rPr>
              <w:t>114</w:t>
            </w:r>
          </w:p>
        </w:tc>
        <w:tc>
          <w:tcPr>
            <w:tcW w:w="2035" w:type="dxa"/>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rPr>
              <w:t>RegistrarCode</w:t>
            </w:r>
          </w:p>
        </w:tc>
        <w:tc>
          <w:tcPr>
            <w:tcW w:w="2458" w:type="dxa"/>
            <w:shd w:val="clear" w:color="auto" w:fill="7E7E7E" w:themeFill="background1" w:themeFillShade="7F"/>
          </w:tcPr>
          <w:p>
            <w:pPr>
              <w:rPr>
                <w:rFonts w:ascii="宋体" w:hAnsi="宋体"/>
                <w:color w:val="000000"/>
                <w:sz w:val="18"/>
                <w:szCs w:val="18"/>
              </w:rPr>
            </w:pPr>
            <w:r>
              <w:rPr>
                <w:rFonts w:hint="eastAsia" w:ascii="宋体" w:hAnsi="宋体"/>
                <w:color w:val="000000"/>
                <w:kern w:val="0"/>
                <w:sz w:val="18"/>
              </w:rPr>
              <w:t>注册登记人代码</w:t>
            </w:r>
          </w:p>
        </w:tc>
        <w:tc>
          <w:tcPr>
            <w:tcW w:w="2410"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除资金补偿类（‘AAA’）业务，其它情况均必填</w:t>
            </w:r>
          </w:p>
        </w:tc>
        <w:tc>
          <w:tcPr>
            <w:tcW w:w="1457" w:type="dxa"/>
            <w:shd w:val="clear" w:color="auto" w:fill="7E7E7E" w:themeFill="background1" w:themeFillShade="7F"/>
          </w:tcPr>
          <w:p>
            <w:pPr>
              <w:widowControl/>
              <w:jc w:val="center"/>
              <w:rPr>
                <w:rFonts w:hint="eastAsia" w:ascii="宋体" w:hAnsi="宋体" w:eastAsiaTheme="minorEastAsia"/>
                <w:color w:val="000000"/>
                <w:sz w:val="18"/>
                <w:lang w:eastAsia="zh-CN"/>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rPr>
                <w:rFonts w:ascii="宋体" w:hAnsi="宋体"/>
                <w:color w:val="000000"/>
                <w:sz w:val="18"/>
              </w:rPr>
            </w:pPr>
            <w:r>
              <w:rPr>
                <w:rFonts w:ascii="宋体" w:hAnsi="宋体"/>
                <w:color w:val="000000"/>
                <w:sz w:val="18"/>
              </w:rPr>
              <w:t>137</w:t>
            </w:r>
          </w:p>
        </w:tc>
        <w:tc>
          <w:tcPr>
            <w:tcW w:w="2035" w:type="dxa"/>
            <w:shd w:val="clear" w:color="auto" w:fill="7E7E7E" w:themeFill="background1" w:themeFillShade="7F"/>
          </w:tcPr>
          <w:p>
            <w:pPr>
              <w:rPr>
                <w:rFonts w:ascii="宋体" w:hAnsi="宋体"/>
                <w:color w:val="000000"/>
                <w:sz w:val="18"/>
              </w:rPr>
            </w:pPr>
            <w:r>
              <w:rPr>
                <w:rFonts w:hint="eastAsia" w:ascii="宋体" w:hAnsi="宋体"/>
                <w:color w:val="000000"/>
                <w:sz w:val="18"/>
              </w:rPr>
              <w:t>TASerialNO</w:t>
            </w:r>
          </w:p>
        </w:tc>
        <w:tc>
          <w:tcPr>
            <w:tcW w:w="2458" w:type="dxa"/>
            <w:shd w:val="clear" w:color="auto" w:fill="7E7E7E" w:themeFill="background1" w:themeFillShade="7F"/>
          </w:tcPr>
          <w:p>
            <w:pPr>
              <w:rPr>
                <w:rFonts w:ascii="宋体" w:hAnsi="宋体"/>
                <w:color w:val="000000"/>
                <w:sz w:val="18"/>
              </w:rPr>
            </w:pPr>
            <w:r>
              <w:rPr>
                <w:rFonts w:hint="eastAsia" w:ascii="宋体" w:hAnsi="宋体"/>
                <w:color w:val="000000"/>
                <w:sz w:val="18"/>
              </w:rPr>
              <w:t>TA确认交易流水号</w:t>
            </w:r>
          </w:p>
        </w:tc>
        <w:tc>
          <w:tcPr>
            <w:tcW w:w="2410"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TA确认的业务必填</w:t>
            </w:r>
          </w:p>
        </w:tc>
        <w:tc>
          <w:tcPr>
            <w:tcW w:w="1457" w:type="dxa"/>
            <w:shd w:val="clear" w:color="auto" w:fill="7E7E7E" w:themeFill="background1" w:themeFillShade="7F"/>
          </w:tcPr>
          <w:p>
            <w:pPr>
              <w:widowControl/>
              <w:jc w:val="center"/>
              <w:rPr>
                <w:rFonts w:ascii="宋体" w:hAnsi="宋体"/>
                <w:color w:val="000000"/>
                <w:sz w:val="18"/>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135</w:t>
            </w:r>
          </w:p>
        </w:tc>
        <w:tc>
          <w:tcPr>
            <w:tcW w:w="2035" w:type="dxa"/>
            <w:shd w:val="clear" w:color="auto" w:fill="4472C4" w:themeFill="accent5"/>
          </w:tcPr>
          <w:p>
            <w:pPr>
              <w:rPr>
                <w:rFonts w:ascii="宋体" w:hAnsi="宋体"/>
                <w:color w:val="000000"/>
                <w:sz w:val="18"/>
              </w:rPr>
            </w:pPr>
            <w:r>
              <w:rPr>
                <w:rFonts w:ascii="宋体" w:hAnsi="宋体"/>
                <w:color w:val="000000"/>
                <w:sz w:val="18"/>
              </w:rPr>
              <w:t>BusinessCode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业务代码</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指交易确认文件中的业务代码（120/122/139/130/124/143），</w:t>
            </w:r>
            <w:r>
              <w:rPr>
                <w:rFonts w:hint="eastAsia" w:ascii="宋体" w:hAnsi="宋体"/>
                <w:color w:val="FF0000"/>
                <w:sz w:val="18"/>
                <w:szCs w:val="18"/>
              </w:rPr>
              <w:t>‘AAA’表示其它原因。</w:t>
            </w:r>
            <w:r>
              <w:rPr>
                <w:rFonts w:hint="eastAsia" w:ascii="宋体" w:hAnsi="宋体"/>
                <w:sz w:val="18"/>
                <w:szCs w:val="18"/>
              </w:rPr>
              <w:t>交易明细必填</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hint="eastAsia" w:ascii="宋体" w:hAnsi="宋体"/>
                <w:color w:val="000000"/>
                <w:sz w:val="18"/>
                <w:lang w:val="en-US" w:eastAsia="zh-CN"/>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9" w:type="dxa"/>
            <w:shd w:val="clear" w:color="auto" w:fill="4472C4" w:themeFill="accent5"/>
          </w:tcPr>
          <w:p>
            <w:pPr>
              <w:jc w:val="left"/>
              <w:rPr>
                <w:rFonts w:ascii="宋体" w:hAnsi="宋体"/>
                <w:color w:val="000000"/>
                <w:sz w:val="18"/>
                <w:szCs w:val="18"/>
              </w:rPr>
            </w:pPr>
            <w:r>
              <w:rPr>
                <w:rFonts w:ascii="宋体" w:hAnsi="宋体"/>
                <w:color w:val="000000"/>
                <w:sz w:val="18"/>
                <w:szCs w:val="18"/>
              </w:rPr>
              <w:t>134</w:t>
            </w:r>
          </w:p>
        </w:tc>
        <w:tc>
          <w:tcPr>
            <w:tcW w:w="2035" w:type="dxa"/>
            <w:shd w:val="clear" w:color="auto" w:fill="4472C4" w:themeFill="accent5"/>
          </w:tcPr>
          <w:p>
            <w:pPr>
              <w:widowControl/>
              <w:rPr>
                <w:rFonts w:ascii="宋体" w:hAnsi="宋体"/>
                <w:color w:val="000000"/>
                <w:kern w:val="0"/>
                <w:sz w:val="18"/>
                <w:szCs w:val="18"/>
              </w:rPr>
            </w:pPr>
            <w:r>
              <w:rPr>
                <w:rFonts w:ascii="宋体" w:hAnsi="宋体"/>
                <w:color w:val="000000"/>
                <w:kern w:val="0"/>
                <w:sz w:val="18"/>
                <w:szCs w:val="18"/>
              </w:rPr>
              <w:t>ApplicationAmount</w:t>
            </w:r>
          </w:p>
        </w:tc>
        <w:tc>
          <w:tcPr>
            <w:tcW w:w="2458" w:type="dxa"/>
            <w:shd w:val="clear" w:color="auto" w:fill="4472C4" w:themeFill="accent5"/>
          </w:tcPr>
          <w:p>
            <w:pPr>
              <w:rPr>
                <w:rFonts w:ascii="宋体" w:hAnsi="宋体"/>
                <w:color w:val="000000"/>
                <w:sz w:val="18"/>
              </w:rPr>
            </w:pPr>
            <w:r>
              <w:rPr>
                <w:rFonts w:hint="eastAsia" w:ascii="宋体" w:hAnsi="宋体" w:cs="宋体"/>
                <w:color w:val="000000"/>
                <w:kern w:val="0"/>
                <w:sz w:val="18"/>
                <w:szCs w:val="18"/>
              </w:rPr>
              <w:t>申请金额</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大于零，指该笔交易申请划付的金额</w:t>
            </w:r>
            <w:r>
              <w:rPr>
                <w:rFonts w:ascii="宋体" w:hAnsi="宋体"/>
                <w:color w:val="000000"/>
                <w:sz w:val="18"/>
                <w:szCs w:val="18"/>
              </w:rPr>
              <w:t xml:space="preserve"> </w:t>
            </w:r>
          </w:p>
        </w:tc>
        <w:tc>
          <w:tcPr>
            <w:tcW w:w="1457" w:type="dxa"/>
            <w:shd w:val="clear" w:color="auto" w:fill="4472C4" w:themeFill="accent5"/>
          </w:tcPr>
          <w:p>
            <w:pPr>
              <w:snapToGrid w:val="0"/>
              <w:jc w:val="center"/>
              <w:rPr>
                <w:rFonts w:ascii="宋体" w:hAnsi="宋体"/>
                <w:sz w:val="18"/>
                <w:szCs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hint="eastAsia" w:ascii="宋体" w:hAnsi="宋体"/>
                <w:color w:val="000000"/>
                <w:sz w:val="18"/>
                <w:lang w:val="en-US" w:eastAsia="zh-CN"/>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635</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636</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637</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638</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639</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vAlign w:val="top"/>
          </w:tcPr>
          <w:p>
            <w:pPr>
              <w:snapToGrid w:val="0"/>
              <w:jc w:val="left"/>
              <w:rPr>
                <w:rFonts w:hint="eastAsia" w:ascii="宋体" w:hAnsi="宋体" w:eastAsiaTheme="minorEastAsia" w:cstheme="minorBidi"/>
                <w:color w:val="000000"/>
                <w:kern w:val="0"/>
                <w:sz w:val="18"/>
                <w:szCs w:val="18"/>
                <w:lang w:val="en-US" w:eastAsia="zh-CN" w:bidi="ar-SA"/>
              </w:rPr>
            </w:pPr>
            <w:r>
              <w:rPr>
                <w:rFonts w:hint="eastAsia" w:ascii="宋体" w:hAnsi="宋体"/>
                <w:kern w:val="0"/>
                <w:sz w:val="18"/>
              </w:rPr>
              <w:t>714</w:t>
            </w:r>
          </w:p>
        </w:tc>
        <w:tc>
          <w:tcPr>
            <w:tcW w:w="2035" w:type="dxa"/>
            <w:shd w:val="clear" w:color="auto" w:fill="FFC000"/>
            <w:vAlign w:val="top"/>
          </w:tcPr>
          <w:p>
            <w:pPr>
              <w:snapToGrid w:val="0"/>
              <w:rPr>
                <w:rFonts w:ascii="宋体" w:hAnsi="宋体" w:eastAsiaTheme="minorEastAsia" w:cstheme="minorBidi"/>
                <w:color w:val="000000"/>
                <w:kern w:val="0"/>
                <w:sz w:val="18"/>
                <w:szCs w:val="18"/>
                <w:lang w:val="en-US" w:eastAsia="zh-CN" w:bidi="ar-SA"/>
              </w:rPr>
            </w:pPr>
            <w:r>
              <w:rPr>
                <w:rFonts w:ascii="宋体" w:hAnsi="宋体"/>
                <w:kern w:val="0"/>
                <w:sz w:val="18"/>
              </w:rPr>
              <w:t>ReservedField</w:t>
            </w:r>
            <w:r>
              <w:rPr>
                <w:rFonts w:hint="eastAsia" w:ascii="宋体" w:hAnsi="宋体"/>
                <w:kern w:val="0"/>
                <w:sz w:val="18"/>
              </w:rPr>
              <w:t>6</w:t>
            </w:r>
          </w:p>
        </w:tc>
        <w:tc>
          <w:tcPr>
            <w:tcW w:w="2458" w:type="dxa"/>
            <w:shd w:val="clear" w:color="auto" w:fill="FFC000"/>
            <w:vAlign w:val="top"/>
          </w:tcPr>
          <w:p>
            <w:pPr>
              <w:rPr>
                <w:rFonts w:hint="eastAsia" w:ascii="宋体" w:hAnsi="宋体" w:eastAsia="宋体" w:cstheme="minorBidi"/>
                <w:color w:val="000000"/>
                <w:kern w:val="0"/>
                <w:sz w:val="18"/>
                <w:szCs w:val="22"/>
                <w:lang w:val="en-US" w:eastAsia="zh-CN" w:bidi="ar-SA"/>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rPr>
                <w:rFonts w:hint="eastAsia" w:ascii="宋体" w:hAnsi="宋体" w:eastAsiaTheme="minorEastAsia"/>
                <w:sz w:val="18"/>
                <w:szCs w:val="18"/>
                <w:lang w:val="en-US" w:eastAsia="zh-CN"/>
              </w:rPr>
            </w:pPr>
            <w:r>
              <w:rPr>
                <w:rFonts w:hint="eastAsia" w:ascii="宋体" w:hAnsi="宋体"/>
                <w:sz w:val="18"/>
                <w:szCs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4472C4" w:themeFill="accent5"/>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64</w:t>
            </w:r>
          </w:p>
        </w:tc>
        <w:tc>
          <w:tcPr>
            <w:tcW w:w="2035" w:type="dxa"/>
            <w:shd w:val="clear" w:color="auto" w:fill="4472C4" w:themeFill="accent5"/>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ConfirmedAmount</w:t>
            </w:r>
          </w:p>
        </w:tc>
        <w:tc>
          <w:tcPr>
            <w:tcW w:w="2458" w:type="dxa"/>
            <w:shd w:val="clear" w:color="auto" w:fill="4472C4" w:themeFill="accent5"/>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每笔交易确认金额（用于确认</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文件</w:t>
            </w:r>
            <w:r>
              <w:rPr>
                <w:rFonts w:hint="eastAsia" w:ascii="宋体" w:hAnsi="宋体"/>
                <w:color w:val="0D0D0D" w:themeColor="text1" w:themeTint="F2"/>
                <w:sz w:val="18"/>
                <w14:textFill>
                  <w14:solidFill>
                    <w14:schemeClr w14:val="tx1">
                      <w14:lumMod w14:val="95000"/>
                      <w14:lumOff w14:val="5000"/>
                    </w14:schemeClr>
                  </w14:solidFill>
                </w14:textFill>
              </w:rPr>
              <w:t>）</w:t>
            </w:r>
          </w:p>
        </w:tc>
        <w:tc>
          <w:tcPr>
            <w:tcW w:w="2410" w:type="dxa"/>
            <w:shd w:val="clear" w:color="auto" w:fill="4472C4" w:themeFill="accent5"/>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每笔交易实际划付金额</w:t>
            </w:r>
          </w:p>
        </w:tc>
        <w:tc>
          <w:tcPr>
            <w:tcW w:w="1457" w:type="dxa"/>
            <w:shd w:val="clear" w:color="auto" w:fill="4472C4" w:themeFill="accent5"/>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00B050"/>
          </w:tcPr>
          <w:p>
            <w:pPr>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355</w:t>
            </w:r>
          </w:p>
        </w:tc>
        <w:tc>
          <w:tcPr>
            <w:tcW w:w="2035" w:type="dxa"/>
            <w:shd w:val="clear" w:color="auto" w:fill="00B050"/>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SequenceNO</w:t>
            </w:r>
          </w:p>
        </w:tc>
        <w:tc>
          <w:tcPr>
            <w:tcW w:w="2458" w:type="dxa"/>
            <w:shd w:val="clear" w:color="auto" w:fill="00B05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序号（用于确认文件）</w:t>
            </w:r>
          </w:p>
        </w:tc>
        <w:tc>
          <w:tcPr>
            <w:tcW w:w="2410" w:type="dxa"/>
            <w:shd w:val="clear" w:color="auto" w:fill="00B05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平台收到专户银行文件后生成唯一序号，转发销售机构</w:t>
            </w:r>
          </w:p>
        </w:tc>
        <w:tc>
          <w:tcPr>
            <w:tcW w:w="1457" w:type="dxa"/>
            <w:shd w:val="clear" w:color="auto" w:fill="00B05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0070C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119</w:t>
            </w:r>
          </w:p>
        </w:tc>
        <w:tc>
          <w:tcPr>
            <w:tcW w:w="2035" w:type="dxa"/>
            <w:shd w:val="clear" w:color="auto" w:fill="0070C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ReturnCode</w:t>
            </w:r>
            <w:r>
              <w:rPr>
                <w:rFonts w:ascii="宋体" w:hAnsi="宋体"/>
                <w:color w:val="0D0D0D" w:themeColor="text1" w:themeTint="F2"/>
                <w:kern w:val="0"/>
                <w:sz w:val="18"/>
                <w:szCs w:val="18"/>
                <w14:textFill>
                  <w14:solidFill>
                    <w14:schemeClr w14:val="tx1">
                      <w14:lumMod w14:val="95000"/>
                      <w14:lumOff w14:val="5000"/>
                    </w14:schemeClr>
                  </w14:solidFill>
                </w14:textFill>
              </w:rPr>
              <w:tab/>
            </w:r>
          </w:p>
        </w:tc>
        <w:tc>
          <w:tcPr>
            <w:tcW w:w="2458" w:type="dxa"/>
            <w:shd w:val="clear" w:color="auto" w:fill="0070C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交易处理返回代码</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0070C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0070C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2418</w:t>
            </w:r>
          </w:p>
        </w:tc>
        <w:tc>
          <w:tcPr>
            <w:tcW w:w="2035" w:type="dxa"/>
            <w:shd w:val="clear" w:color="auto" w:fill="FFC00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Detail</w:t>
            </w:r>
          </w:p>
        </w:tc>
        <w:tc>
          <w:tcPr>
            <w:tcW w:w="2458" w:type="dxa"/>
            <w:shd w:val="clear" w:color="auto" w:fill="FFC00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详细信息</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FFC00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FFC00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选填</w:t>
            </w:r>
          </w:p>
        </w:tc>
      </w:tr>
    </w:tbl>
    <w:p/>
    <w:p>
      <w:pPr>
        <w:pStyle w:val="5"/>
        <w:rPr>
          <w:rFonts w:hint="eastAsia"/>
          <w:lang w:val="en-US" w:eastAsia="zh-CN"/>
        </w:rPr>
      </w:pPr>
      <w:r>
        <w:rPr>
          <w:rFonts w:hint="eastAsia"/>
          <w:lang w:val="en-US" w:eastAsia="zh-CN"/>
        </w:rPr>
        <w:t>4.1.6 资金划付对账文件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1206"/>
        <w:gridCol w:w="2933"/>
        <w:gridCol w:w="3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shd w:val="clear" w:color="auto" w:fill="7F7F7F" w:themeFill="background1" w:themeFillShade="80"/>
          </w:tcPr>
          <w:p>
            <w:pPr>
              <w:rPr>
                <w:b/>
              </w:rPr>
            </w:pPr>
            <w:r>
              <w:rPr>
                <w:rFonts w:hint="eastAsia"/>
                <w:b/>
              </w:rPr>
              <w:t>发送方</w:t>
            </w:r>
          </w:p>
        </w:tc>
        <w:tc>
          <w:tcPr>
            <w:tcW w:w="1206" w:type="dxa"/>
            <w:shd w:val="clear" w:color="auto" w:fill="7F7F7F" w:themeFill="background1" w:themeFillShade="80"/>
          </w:tcPr>
          <w:p>
            <w:pPr>
              <w:rPr>
                <w:b/>
              </w:rPr>
            </w:pPr>
            <w:r>
              <w:rPr>
                <w:rFonts w:hint="eastAsia"/>
                <w:b/>
              </w:rPr>
              <w:t>接收</w:t>
            </w:r>
            <w:r>
              <w:rPr>
                <w:b/>
              </w:rPr>
              <w:t>方</w:t>
            </w:r>
          </w:p>
        </w:tc>
        <w:tc>
          <w:tcPr>
            <w:tcW w:w="2933" w:type="dxa"/>
            <w:shd w:val="clear" w:color="auto" w:fill="7F7F7F" w:themeFill="background1" w:themeFillShade="80"/>
          </w:tcPr>
          <w:p>
            <w:pPr>
              <w:rPr>
                <w:b/>
              </w:rPr>
            </w:pPr>
            <w:r>
              <w:rPr>
                <w:rFonts w:hint="eastAsia"/>
                <w:b/>
              </w:rPr>
              <w:t>索引文件</w:t>
            </w:r>
          </w:p>
        </w:tc>
        <w:tc>
          <w:tcPr>
            <w:tcW w:w="3208"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Align w:val="center"/>
          </w:tcPr>
          <w:p>
            <w:pPr>
              <w:rPr>
                <w:rFonts w:hint="default" w:eastAsiaTheme="minorEastAsia"/>
                <w:lang w:val="en-US" w:eastAsia="zh-CN"/>
              </w:rPr>
            </w:pPr>
            <w:r>
              <w:rPr>
                <w:rFonts w:hint="eastAsia"/>
                <w:lang w:val="en-US" w:eastAsia="zh-CN"/>
              </w:rPr>
              <w:t>平台</w:t>
            </w:r>
          </w:p>
        </w:tc>
        <w:tc>
          <w:tcPr>
            <w:tcW w:w="1206" w:type="dxa"/>
            <w:vAlign w:val="center"/>
          </w:tcPr>
          <w:p>
            <w:pPr>
              <w:rPr>
                <w:rFonts w:hint="eastAsia" w:eastAsiaTheme="minorEastAsia"/>
                <w:lang w:eastAsia="zh-CN"/>
              </w:rPr>
            </w:pPr>
            <w:r>
              <w:rPr>
                <w:rFonts w:hint="eastAsia"/>
                <w:lang w:eastAsia="zh-CN"/>
              </w:rPr>
              <w:t>销售机构</w:t>
            </w:r>
          </w:p>
        </w:tc>
        <w:tc>
          <w:tcPr>
            <w:tcW w:w="2933" w:type="dxa"/>
            <w:vAlign w:val="center"/>
          </w:tcPr>
          <w:p>
            <w:r>
              <w:rPr>
                <w:rFonts w:hint="eastAsia" w:ascii="宋体" w:hAnsi="宋体"/>
                <w:color w:val="auto"/>
                <w:sz w:val="18"/>
              </w:rPr>
              <w:t>SY</w:t>
            </w:r>
            <w:r>
              <w:rPr>
                <w:rFonts w:hint="eastAsia" w:ascii="宋体" w:hAnsi="宋体"/>
                <w:color w:val="auto"/>
                <w:sz w:val="18"/>
                <w:lang w:val="en-US" w:eastAsia="zh-CN"/>
              </w:rPr>
              <w:t>T</w:t>
            </w:r>
            <w:r>
              <w:rPr>
                <w:rFonts w:hint="eastAsia" w:ascii="宋体" w:hAnsi="宋体"/>
                <w:color w:val="auto"/>
                <w:sz w:val="18"/>
              </w:rPr>
              <w:t>_</w:t>
            </w:r>
            <w:r>
              <w:rPr>
                <w:rFonts w:hint="eastAsia" w:ascii="宋体" w:hAnsi="宋体"/>
                <w:color w:val="auto"/>
                <w:sz w:val="18"/>
                <w:lang w:val="en-US" w:eastAsia="zh-CN"/>
              </w:rPr>
              <w:t>100</w:t>
            </w:r>
            <w:r>
              <w:rPr>
                <w:rFonts w:hint="eastAsia" w:ascii="宋体" w:hAnsi="宋体"/>
                <w:color w:val="auto"/>
                <w:sz w:val="18"/>
              </w:rPr>
              <w:t>_</w:t>
            </w:r>
            <w:r>
              <w:rPr>
                <w:rFonts w:hint="eastAsia" w:ascii="宋体" w:hAnsi="宋体"/>
                <w:color w:val="auto"/>
                <w:sz w:val="18"/>
                <w:lang w:val="en-US" w:eastAsia="zh-CN"/>
              </w:rPr>
              <w:t>xxx</w:t>
            </w:r>
            <w:r>
              <w:rPr>
                <w:rFonts w:hint="eastAsia" w:ascii="宋体" w:hAnsi="宋体"/>
                <w:color w:val="auto"/>
                <w:sz w:val="18"/>
              </w:rPr>
              <w:t>_yyyymmdd</w:t>
            </w:r>
            <w:r>
              <w:rPr>
                <w:rFonts w:hint="eastAsia" w:ascii="宋体" w:hAnsi="宋体"/>
                <w:color w:val="000000"/>
                <w:sz w:val="18"/>
                <w:lang w:val="en-US" w:eastAsia="zh-CN"/>
              </w:rPr>
              <w:t>_???</w:t>
            </w:r>
            <w:r>
              <w:rPr>
                <w:rFonts w:hint="eastAsia" w:ascii="宋体" w:hAnsi="宋体"/>
                <w:color w:val="auto"/>
                <w:sz w:val="18"/>
              </w:rPr>
              <w:t>.TXT</w:t>
            </w:r>
          </w:p>
        </w:tc>
        <w:tc>
          <w:tcPr>
            <w:tcW w:w="3208" w:type="dxa"/>
          </w:tcPr>
          <w:p>
            <w:r>
              <w:rPr>
                <w:rFonts w:hint="eastAsia" w:ascii="宋体" w:hAnsi="宋体"/>
                <w:color w:val="000000"/>
                <w:sz w:val="18"/>
              </w:rPr>
              <w:t>SYD_</w:t>
            </w:r>
            <w:r>
              <w:rPr>
                <w:rFonts w:hint="eastAsia" w:ascii="宋体" w:hAnsi="宋体"/>
                <w:color w:val="000000"/>
                <w:sz w:val="18"/>
                <w:lang w:val="en-US" w:eastAsia="zh-CN"/>
              </w:rPr>
              <w:t>100</w:t>
            </w:r>
            <w:r>
              <w:rPr>
                <w:rFonts w:hint="eastAsia" w:ascii="宋体" w:hAnsi="宋体"/>
                <w:color w:val="000000"/>
                <w:sz w:val="18"/>
              </w:rPr>
              <w:t>_</w:t>
            </w:r>
            <w:r>
              <w:rPr>
                <w:rFonts w:hint="eastAsia" w:ascii="宋体" w:hAnsi="宋体"/>
                <w:color w:val="000000"/>
                <w:sz w:val="18"/>
                <w:lang w:val="en-US" w:eastAsia="zh-CN"/>
              </w:rPr>
              <w:t>xxx</w:t>
            </w:r>
            <w:r>
              <w:rPr>
                <w:rFonts w:hint="eastAsia" w:ascii="宋体" w:hAnsi="宋体"/>
                <w:color w:val="000000"/>
                <w:sz w:val="18"/>
              </w:rPr>
              <w:t>_yyyymmdd</w:t>
            </w:r>
            <w:r>
              <w:rPr>
                <w:rFonts w:ascii="宋体" w:hAnsi="宋体"/>
                <w:color w:val="000000"/>
                <w:sz w:val="18"/>
              </w:rPr>
              <w:t>_</w:t>
            </w:r>
            <w:r>
              <w:rPr>
                <w:rFonts w:hint="eastAsia" w:ascii="宋体" w:hAnsi="宋体"/>
                <w:color w:val="000000"/>
                <w:sz w:val="18"/>
                <w:lang w:val="en-US" w:eastAsia="zh-CN"/>
              </w:rPr>
              <w:t>D5_???</w:t>
            </w:r>
            <w:r>
              <w:rPr>
                <w:rFonts w:ascii="宋体" w:hAnsi="宋体"/>
                <w:color w:val="000000"/>
                <w:sz w:val="18"/>
              </w:rPr>
              <w:t>.TXT</w:t>
            </w:r>
          </w:p>
        </w:tc>
      </w:tr>
    </w:tbl>
    <w:p>
      <w:pPr>
        <w:rPr>
          <w:rFonts w:hint="eastAsia"/>
          <w:lang w:eastAsia="zh-CN"/>
        </w:rPr>
      </w:pPr>
      <w:r>
        <w:rPr>
          <w:rFonts w:hint="eastAsia"/>
          <w:lang w:eastAsia="zh-CN"/>
        </w:rPr>
        <w:t>该批次要求每个业务日空文件也必发，</w:t>
      </w:r>
      <w:r>
        <w:rPr>
          <w:rFonts w:hint="eastAsia"/>
          <w:lang w:val="en-US" w:eastAsia="zh-CN"/>
        </w:rPr>
        <w:t>???代表专户银行代码</w:t>
      </w:r>
      <w:r>
        <w:rPr>
          <w:rFonts w:hint="eastAsia"/>
          <w:lang w:eastAsia="zh-CN"/>
        </w:rPr>
        <w:t>。</w:t>
      </w:r>
    </w:p>
    <w:p>
      <w:pPr>
        <w:rPr>
          <w:rFonts w:hint="eastAsia"/>
          <w:lang w:eastAsia="zh-CN"/>
        </w:rPr>
      </w:pPr>
    </w:p>
    <w:tbl>
      <w:tblPr>
        <w:tblStyle w:val="16"/>
        <w:tblW w:w="9172" w:type="dxa"/>
        <w:tblInd w:w="-41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2571"/>
        <w:gridCol w:w="2693"/>
        <w:gridCol w:w="2551"/>
        <w:gridCol w:w="7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noWrap w:val="0"/>
            <w:vAlign w:val="center"/>
          </w:tcPr>
          <w:p>
            <w:pPr>
              <w:autoSpaceDE w:val="0"/>
              <w:autoSpaceDN w:val="0"/>
              <w:adjustRightInd w:val="0"/>
              <w:snapToGrid w:val="0"/>
              <w:jc w:val="center"/>
              <w:rPr>
                <w:rFonts w:ascii="宋体" w:hAnsi="宋体"/>
                <w:color w:val="000000"/>
              </w:rPr>
            </w:pPr>
            <w:r>
              <w:rPr>
                <w:rFonts w:ascii="宋体" w:hAnsi="宋体"/>
                <w:color w:val="000000"/>
              </w:rPr>
              <w:t>ID</w:t>
            </w:r>
          </w:p>
        </w:tc>
        <w:tc>
          <w:tcPr>
            <w:tcW w:w="2571"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字段名</w:t>
            </w:r>
          </w:p>
        </w:tc>
        <w:tc>
          <w:tcPr>
            <w:tcW w:w="2693"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描述</w:t>
            </w:r>
          </w:p>
        </w:tc>
        <w:tc>
          <w:tcPr>
            <w:tcW w:w="2551"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备注</w:t>
            </w:r>
          </w:p>
        </w:tc>
        <w:tc>
          <w:tcPr>
            <w:tcW w:w="709" w:type="dxa"/>
            <w:tcBorders>
              <w:tl2br w:val="nil"/>
              <w:tr2bl w:val="nil"/>
            </w:tcBorders>
            <w:noWrap w:val="0"/>
            <w:vAlign w:val="top"/>
          </w:tcPr>
          <w:p>
            <w:pPr>
              <w:snapToGrid w:val="0"/>
              <w:jc w:val="center"/>
              <w:rPr>
                <w:rFonts w:hint="eastAsia" w:ascii="宋体" w:hAnsi="宋体"/>
                <w:color w:val="000000"/>
                <w:sz w:val="18"/>
              </w:rPr>
            </w:pPr>
            <w:r>
              <w:rPr>
                <w:rFonts w:hint="eastAsia" w:ascii="宋体" w:hAnsi="宋体"/>
                <w:color w:val="000000"/>
                <w:sz w:val="18"/>
              </w:rPr>
              <w:t>是否</w:t>
            </w:r>
          </w:p>
          <w:p>
            <w:pPr>
              <w:snapToGrid w:val="0"/>
              <w:jc w:val="center"/>
              <w:rPr>
                <w:rFonts w:hint="eastAsia" w:ascii="宋体" w:hAnsi="宋体"/>
                <w:color w:val="000000"/>
              </w:rPr>
            </w:pPr>
            <w:r>
              <w:rPr>
                <w:rFonts w:hint="eastAsia" w:ascii="宋体" w:hAnsi="宋体"/>
                <w:color w:val="000000"/>
                <w:sz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2102</w:t>
            </w:r>
          </w:p>
        </w:tc>
        <w:tc>
          <w:tcPr>
            <w:tcW w:w="2571" w:type="dxa"/>
            <w:tcBorders>
              <w:tl2br w:val="nil"/>
              <w:tr2bl w:val="nil"/>
            </w:tcBorders>
            <w:shd w:val="clear" w:color="auto" w:fill="00B050"/>
            <w:noWrap w:val="0"/>
            <w:vAlign w:val="top"/>
          </w:tcPr>
          <w:p>
            <w:pPr>
              <w:rPr>
                <w:rFonts w:hint="eastAsia"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93"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s="宋体"/>
                <w:color w:val="000000"/>
                <w:kern w:val="0"/>
                <w:sz w:val="18"/>
                <w:szCs w:val="18"/>
              </w:rPr>
              <w:t>参与人申请单编号</w:t>
            </w:r>
          </w:p>
        </w:tc>
        <w:tc>
          <w:tcPr>
            <w:tcW w:w="2551" w:type="dxa"/>
            <w:tcBorders>
              <w:tl2br w:val="nil"/>
              <w:tr2bl w:val="nil"/>
            </w:tcBorders>
            <w:shd w:val="clear" w:color="auto" w:fill="00B050"/>
            <w:noWrap w:val="0"/>
            <w:vAlign w:val="top"/>
          </w:tcPr>
          <w:p>
            <w:pPr>
              <w:snapToGrid w:val="0"/>
              <w:rPr>
                <w:rFonts w:ascii="宋体" w:hAnsi="宋体"/>
                <w:color w:val="FF0000"/>
                <w:sz w:val="18"/>
                <w:szCs w:val="18"/>
              </w:rPr>
            </w:pPr>
            <w:r>
              <w:rPr>
                <w:rFonts w:hint="eastAsia" w:ascii="宋体" w:hAnsi="宋体"/>
                <w:sz w:val="18"/>
                <w:szCs w:val="18"/>
              </w:rPr>
              <w:t>专户银行生成,永不重复</w:t>
            </w:r>
          </w:p>
        </w:tc>
        <w:tc>
          <w:tcPr>
            <w:tcW w:w="709" w:type="dxa"/>
            <w:tcBorders>
              <w:tl2br w:val="nil"/>
              <w:tr2bl w:val="nil"/>
            </w:tcBorders>
            <w:shd w:val="clear" w:color="auto" w:fill="00B050"/>
            <w:noWrap w:val="0"/>
            <w:vAlign w:val="top"/>
          </w:tcPr>
          <w:p>
            <w:pPr>
              <w:widowControl/>
              <w:jc w:val="center"/>
              <w:rPr>
                <w:rFonts w:hint="eastAsia" w:ascii="宋体" w:hAnsi="宋体"/>
                <w:color w:val="000000"/>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2402</w:t>
            </w:r>
          </w:p>
        </w:tc>
        <w:tc>
          <w:tcPr>
            <w:tcW w:w="2571" w:type="dxa"/>
            <w:tcBorders>
              <w:tl2br w:val="nil"/>
              <w:tr2bl w:val="nil"/>
            </w:tcBorders>
            <w:shd w:val="clear" w:color="auto" w:fill="00B050"/>
            <w:noWrap w:val="0"/>
            <w:vAlign w:val="top"/>
          </w:tcPr>
          <w:p>
            <w:pPr>
              <w:rPr>
                <w:rFonts w:hint="eastAsia" w:ascii="宋体" w:hAnsi="宋体"/>
                <w:color w:val="000000"/>
                <w:kern w:val="0"/>
                <w:sz w:val="18"/>
                <w:szCs w:val="18"/>
                <w:lang w:val="en-US" w:eastAsia="zh-CN" w:bidi="ar-SA"/>
              </w:rPr>
            </w:pPr>
            <w:r>
              <w:rPr>
                <w:rFonts w:hint="eastAsia" w:ascii="宋体" w:hAnsi="宋体"/>
                <w:color w:val="000000"/>
                <w:kern w:val="0"/>
                <w:sz w:val="18"/>
                <w:szCs w:val="18"/>
              </w:rPr>
              <w:t>PlatSerialNo</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平台流水号</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r>
              <w:rPr>
                <w:rFonts w:hint="eastAsia" w:ascii="宋体" w:hAnsi="宋体"/>
                <w:color w:val="000000"/>
                <w:sz w:val="18"/>
                <w:szCs w:val="18"/>
              </w:rPr>
              <w:t>日间资金</w:t>
            </w:r>
            <w:r>
              <w:rPr>
                <w:rFonts w:hint="eastAsia" w:ascii="宋体" w:hAnsi="宋体" w:cs="宋体"/>
                <w:kern w:val="0"/>
                <w:sz w:val="18"/>
                <w:szCs w:val="18"/>
              </w:rPr>
              <w:t>消息的平台流水号</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kern w:val="2"/>
                <w:sz w:val="18"/>
                <w:szCs w:val="18"/>
                <w:lang w:val="en-US" w:eastAsia="zh-CN" w:bidi="ar-SA"/>
              </w:rPr>
            </w:pPr>
            <w:r>
              <w:rPr>
                <w:rFonts w:hint="eastAsia" w:ascii="宋体" w:hAnsi="宋体"/>
                <w:sz w:val="18"/>
                <w:szCs w:val="18"/>
              </w:rPr>
              <w:t>2408</w:t>
            </w:r>
          </w:p>
        </w:tc>
        <w:tc>
          <w:tcPr>
            <w:tcW w:w="2571" w:type="dxa"/>
            <w:tcBorders>
              <w:tl2br w:val="nil"/>
              <w:tr2bl w:val="nil"/>
            </w:tcBorders>
            <w:shd w:val="clear" w:color="auto" w:fill="00B050"/>
            <w:noWrap w:val="0"/>
            <w:vAlign w:val="top"/>
          </w:tcPr>
          <w:p>
            <w:pPr>
              <w:snapToGrid w:val="0"/>
              <w:rPr>
                <w:rFonts w:hint="eastAsia" w:ascii="宋体" w:hAnsi="宋体"/>
                <w:kern w:val="0"/>
                <w:sz w:val="18"/>
                <w:szCs w:val="18"/>
                <w:lang w:val="en-US" w:eastAsia="zh-CN" w:bidi="ar-SA"/>
              </w:rPr>
            </w:pPr>
            <w:r>
              <w:rPr>
                <w:rFonts w:hint="eastAsia" w:ascii="宋体" w:hAnsi="宋体"/>
                <w:sz w:val="18"/>
              </w:rPr>
              <w:t>SpeBank</w:t>
            </w:r>
            <w:r>
              <w:rPr>
                <w:rFonts w:ascii="宋体" w:hAnsi="宋体"/>
                <w:sz w:val="18"/>
              </w:rPr>
              <w:t>Code</w:t>
            </w:r>
          </w:p>
        </w:tc>
        <w:tc>
          <w:tcPr>
            <w:tcW w:w="2693" w:type="dxa"/>
            <w:tcBorders>
              <w:tl2br w:val="nil"/>
              <w:tr2bl w:val="nil"/>
            </w:tcBorders>
            <w:shd w:val="clear" w:color="auto" w:fill="00B050"/>
            <w:noWrap w:val="0"/>
            <w:vAlign w:val="top"/>
          </w:tcPr>
          <w:p>
            <w:pPr>
              <w:rPr>
                <w:rFonts w:hint="eastAsia" w:ascii="宋体" w:hAnsi="宋体"/>
                <w:sz w:val="18"/>
                <w:szCs w:val="18"/>
              </w:rPr>
            </w:pPr>
            <w:r>
              <w:rPr>
                <w:rFonts w:hint="eastAsia" w:ascii="宋体" w:hAnsi="宋体"/>
                <w:sz w:val="18"/>
              </w:rPr>
              <w:t>专户银行代码</w:t>
            </w:r>
          </w:p>
        </w:tc>
        <w:tc>
          <w:tcPr>
            <w:tcW w:w="2551" w:type="dxa"/>
            <w:tcBorders>
              <w:tl2br w:val="nil"/>
              <w:tr2bl w:val="nil"/>
            </w:tcBorders>
            <w:shd w:val="clear" w:color="auto" w:fill="00B05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color w:val="000000"/>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left"/>
              <w:rPr>
                <w:rFonts w:hint="eastAsia" w:ascii="宋体" w:hAnsi="宋体"/>
                <w:color w:val="000000"/>
                <w:kern w:val="2"/>
                <w:sz w:val="18"/>
                <w:szCs w:val="24"/>
                <w:lang w:val="en-US" w:eastAsia="zh-CN" w:bidi="ar-SA"/>
              </w:rPr>
            </w:pPr>
            <w:r>
              <w:rPr>
                <w:rFonts w:ascii="宋体" w:hAnsi="宋体"/>
                <w:color w:val="000000"/>
                <w:sz w:val="18"/>
              </w:rPr>
              <w:t>121</w:t>
            </w:r>
          </w:p>
        </w:tc>
        <w:tc>
          <w:tcPr>
            <w:tcW w:w="2571" w:type="dxa"/>
            <w:tcBorders>
              <w:tl2br w:val="nil"/>
              <w:tr2bl w:val="nil"/>
            </w:tcBorders>
            <w:shd w:val="clear" w:color="auto" w:fill="00B050"/>
            <w:noWrap w:val="0"/>
            <w:vAlign w:val="top"/>
          </w:tcPr>
          <w:p>
            <w:pPr>
              <w:snapToGrid w:val="0"/>
              <w:rPr>
                <w:rFonts w:hint="eastAsia" w:ascii="宋体" w:hAnsi="宋体"/>
                <w:color w:val="000000"/>
                <w:kern w:val="2"/>
                <w:sz w:val="18"/>
                <w:szCs w:val="24"/>
                <w:lang w:val="en-US" w:eastAsia="zh-CN" w:bidi="ar-SA"/>
              </w:rPr>
            </w:pPr>
            <w:r>
              <w:rPr>
                <w:rFonts w:ascii="宋体" w:hAnsi="宋体"/>
                <w:color w:val="000000"/>
                <w:sz w:val="18"/>
              </w:rPr>
              <w:t>DistributorCode</w:t>
            </w:r>
          </w:p>
        </w:tc>
        <w:tc>
          <w:tcPr>
            <w:tcW w:w="2693" w:type="dxa"/>
            <w:tcBorders>
              <w:tl2br w:val="nil"/>
              <w:tr2bl w:val="nil"/>
            </w:tcBorders>
            <w:shd w:val="clear" w:color="auto" w:fill="00B050"/>
            <w:noWrap w:val="0"/>
            <w:vAlign w:val="top"/>
          </w:tcPr>
          <w:p>
            <w:pPr>
              <w:rPr>
                <w:rFonts w:hint="eastAsia" w:ascii="宋体" w:hAnsi="宋体"/>
                <w:sz w:val="18"/>
                <w:szCs w:val="18"/>
              </w:rPr>
            </w:pPr>
            <w:r>
              <w:rPr>
                <w:rFonts w:hint="eastAsia" w:ascii="宋体" w:hAnsi="宋体"/>
                <w:color w:val="000000"/>
                <w:sz w:val="18"/>
                <w:szCs w:val="18"/>
              </w:rPr>
              <w:t>销售人代码</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ascii="宋体" w:hAnsi="宋体"/>
                <w:color w:val="8DB3E2"/>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92</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lang w:val="en-US" w:eastAsia="zh-CN" w:bidi="ar-SA"/>
              </w:rPr>
            </w:pPr>
            <w:r>
              <w:rPr>
                <w:rFonts w:ascii="宋体" w:hAnsi="宋体"/>
                <w:color w:val="000000"/>
                <w:kern w:val="0"/>
                <w:sz w:val="18"/>
                <w:szCs w:val="18"/>
              </w:rPr>
              <w:t>TransactionDate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rPr>
            </w:pPr>
            <w:r>
              <w:rPr>
                <w:rFonts w:hint="eastAsia" w:ascii="宋体" w:hAnsi="宋体" w:cs="宋体"/>
                <w:color w:val="000000"/>
                <w:kern w:val="0"/>
                <w:sz w:val="18"/>
                <w:szCs w:val="18"/>
              </w:rPr>
              <w:t>交易发生日期</w:t>
            </w:r>
          </w:p>
        </w:tc>
        <w:tc>
          <w:tcPr>
            <w:tcW w:w="2551" w:type="dxa"/>
            <w:tcBorders>
              <w:tl2br w:val="nil"/>
              <w:tr2bl w:val="nil"/>
            </w:tcBorders>
            <w:shd w:val="clear" w:color="auto" w:fill="00B050"/>
            <w:noWrap w:val="0"/>
            <w:vAlign w:val="top"/>
          </w:tcPr>
          <w:p>
            <w:pPr>
              <w:snapToGrid w:val="0"/>
              <w:rPr>
                <w:rFonts w:hint="eastAsia" w:ascii="宋体" w:hAnsi="宋体" w:eastAsia="宋体"/>
                <w:sz w:val="18"/>
                <w:szCs w:val="18"/>
                <w:lang w:eastAsia="zh-CN"/>
              </w:rPr>
            </w:pPr>
            <w:r>
              <w:rPr>
                <w:rFonts w:hint="eastAsia" w:ascii="宋体" w:hAnsi="宋体" w:cs="宋体"/>
                <w:color w:val="000000"/>
                <w:kern w:val="0"/>
                <w:sz w:val="18"/>
                <w:szCs w:val="18"/>
                <w:lang w:eastAsia="zh-CN"/>
              </w:rPr>
              <w:t>填写银行扣款日期</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ascii="宋体" w:hAnsi="宋体"/>
                <w:color w:val="000000"/>
                <w:sz w:val="18"/>
                <w:szCs w:val="18"/>
              </w:rPr>
              <w:t>93</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lang w:val="en-US" w:eastAsia="zh-CN" w:bidi="ar-SA"/>
              </w:rPr>
            </w:pPr>
            <w:r>
              <w:rPr>
                <w:rFonts w:ascii="宋体" w:hAnsi="宋体"/>
                <w:color w:val="000000"/>
                <w:kern w:val="0"/>
                <w:sz w:val="18"/>
                <w:szCs w:val="18"/>
              </w:rPr>
              <w:t>TransactionTime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交易发生时间</w:t>
            </w:r>
          </w:p>
        </w:tc>
        <w:tc>
          <w:tcPr>
            <w:tcW w:w="2551" w:type="dxa"/>
            <w:tcBorders>
              <w:tl2br w:val="nil"/>
              <w:tr2bl w:val="nil"/>
            </w:tcBorders>
            <w:shd w:val="clear" w:color="auto" w:fill="00B050"/>
            <w:noWrap w:val="0"/>
            <w:vAlign w:val="top"/>
          </w:tcPr>
          <w:p>
            <w:pPr>
              <w:snapToGrid w:val="0"/>
              <w:rPr>
                <w:rFonts w:hint="eastAsia" w:ascii="宋体" w:hAnsi="宋体" w:eastAsia="宋体"/>
                <w:kern w:val="2"/>
                <w:sz w:val="18"/>
                <w:szCs w:val="18"/>
                <w:lang w:val="en-US" w:eastAsia="zh-CN" w:bidi="ar-SA"/>
              </w:rPr>
            </w:pPr>
            <w:r>
              <w:rPr>
                <w:rFonts w:hint="eastAsia" w:ascii="宋体" w:hAnsi="宋体" w:cs="宋体"/>
                <w:kern w:val="0"/>
                <w:sz w:val="18"/>
                <w:szCs w:val="18"/>
                <w:lang w:eastAsia="zh-CN"/>
              </w:rPr>
              <w:t>填写银行扣款时间</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snapToGrid w:val="0"/>
              <w:jc w:val="left"/>
              <w:rPr>
                <w:rFonts w:hint="eastAsia" w:ascii="宋体" w:hAnsi="宋体"/>
                <w:kern w:val="2"/>
                <w:sz w:val="18"/>
                <w:szCs w:val="24"/>
                <w:lang w:val="en-US" w:eastAsia="zh-CN" w:bidi="ar-SA"/>
              </w:rPr>
            </w:pPr>
            <w:r>
              <w:rPr>
                <w:rFonts w:hint="eastAsia" w:ascii="宋体" w:hAnsi="宋体"/>
                <w:sz w:val="18"/>
              </w:rPr>
              <w:t>258</w:t>
            </w:r>
          </w:p>
        </w:tc>
        <w:tc>
          <w:tcPr>
            <w:tcW w:w="2571" w:type="dxa"/>
            <w:tcBorders>
              <w:tl2br w:val="nil"/>
              <w:tr2bl w:val="nil"/>
            </w:tcBorders>
            <w:shd w:val="clear" w:color="auto" w:fill="00B050"/>
            <w:noWrap w:val="0"/>
            <w:vAlign w:val="top"/>
          </w:tcPr>
          <w:p>
            <w:pPr>
              <w:snapToGrid w:val="0"/>
              <w:rPr>
                <w:rFonts w:hint="eastAsia" w:ascii="宋体" w:hAnsi="宋体"/>
                <w:kern w:val="2"/>
                <w:sz w:val="18"/>
                <w:szCs w:val="24"/>
                <w:lang w:val="en-US" w:eastAsia="zh-CN" w:bidi="ar-SA"/>
              </w:rPr>
            </w:pPr>
            <w:r>
              <w:rPr>
                <w:rFonts w:hint="eastAsia" w:ascii="宋体" w:hAnsi="宋体"/>
                <w:sz w:val="18"/>
              </w:rPr>
              <w:t>OriginalAppDate</w:t>
            </w:r>
          </w:p>
        </w:tc>
        <w:tc>
          <w:tcPr>
            <w:tcW w:w="2693" w:type="dxa"/>
            <w:tcBorders>
              <w:tl2br w:val="nil"/>
              <w:tr2bl w:val="nil"/>
            </w:tcBorders>
            <w:shd w:val="clear" w:color="auto" w:fill="00B050"/>
            <w:noWrap w:val="0"/>
            <w:vAlign w:val="top"/>
          </w:tcPr>
          <w:p>
            <w:pPr>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原申请日期</w:t>
            </w:r>
          </w:p>
        </w:tc>
        <w:tc>
          <w:tcPr>
            <w:tcW w:w="2551" w:type="dxa"/>
            <w:tcBorders>
              <w:tl2br w:val="nil"/>
              <w:tr2bl w:val="nil"/>
            </w:tcBorders>
            <w:shd w:val="clear" w:color="auto" w:fill="00B050"/>
            <w:noWrap w:val="0"/>
            <w:vAlign w:val="top"/>
          </w:tcPr>
          <w:p>
            <w:pPr>
              <w:snapToGrid w:val="0"/>
              <w:rPr>
                <w:rFonts w:hint="eastAsia" w:ascii="宋体" w:hAnsi="宋体" w:cs="宋体"/>
                <w:kern w:val="0"/>
                <w:sz w:val="18"/>
                <w:szCs w:val="18"/>
                <w:lang w:eastAsia="zh-CN"/>
              </w:rPr>
            </w:pPr>
            <w:r>
              <w:rPr>
                <w:rFonts w:hint="eastAsia" w:ascii="宋体" w:hAnsi="宋体"/>
                <w:color w:val="000000"/>
                <w:sz w:val="18"/>
                <w:szCs w:val="18"/>
                <w:lang w:eastAsia="zh-CN"/>
              </w:rPr>
              <w:t>日间资金消息的‘交易发生日期</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both"/>
              <w:rPr>
                <w:rFonts w:hint="eastAsia" w:ascii="宋体" w:hAnsi="宋体"/>
                <w:kern w:val="2"/>
                <w:sz w:val="18"/>
                <w:szCs w:val="24"/>
                <w:lang w:val="en-US" w:eastAsia="zh-CN" w:bidi="ar-SA"/>
              </w:rPr>
            </w:pPr>
            <w:r>
              <w:rPr>
                <w:rFonts w:ascii="宋体" w:hAnsi="宋体"/>
                <w:sz w:val="18"/>
              </w:rPr>
              <w:t>90</w:t>
            </w:r>
          </w:p>
        </w:tc>
        <w:tc>
          <w:tcPr>
            <w:tcW w:w="2571" w:type="dxa"/>
            <w:tcBorders>
              <w:tl2br w:val="nil"/>
              <w:tr2bl w:val="nil"/>
            </w:tcBorders>
            <w:shd w:val="clear" w:color="auto" w:fill="00B050"/>
            <w:noWrap w:val="0"/>
            <w:vAlign w:val="top"/>
          </w:tcPr>
          <w:p>
            <w:pPr>
              <w:snapToGrid w:val="0"/>
              <w:rPr>
                <w:rFonts w:hint="eastAsia" w:ascii="宋体" w:hAnsi="宋体"/>
                <w:kern w:val="2"/>
                <w:sz w:val="18"/>
                <w:szCs w:val="24"/>
                <w:lang w:val="en-US" w:eastAsia="zh-CN" w:bidi="ar-SA"/>
              </w:rPr>
            </w:pPr>
            <w:r>
              <w:rPr>
                <w:rFonts w:ascii="宋体" w:hAnsi="宋体"/>
                <w:sz w:val="18"/>
              </w:rPr>
              <w:t>OriginalAppSheetNo</w:t>
            </w:r>
          </w:p>
        </w:tc>
        <w:tc>
          <w:tcPr>
            <w:tcW w:w="2693" w:type="dxa"/>
            <w:tcBorders>
              <w:tl2br w:val="nil"/>
              <w:tr2bl w:val="nil"/>
            </w:tcBorders>
            <w:shd w:val="clear" w:color="auto" w:fill="00B050"/>
            <w:noWrap w:val="0"/>
            <w:vAlign w:val="top"/>
          </w:tcPr>
          <w:p>
            <w:pPr>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原申请单编号</w:t>
            </w:r>
          </w:p>
        </w:tc>
        <w:tc>
          <w:tcPr>
            <w:tcW w:w="2551" w:type="dxa"/>
            <w:tcBorders>
              <w:tl2br w:val="nil"/>
              <w:tr2bl w:val="nil"/>
            </w:tcBorders>
            <w:shd w:val="clear" w:color="auto" w:fill="00B050"/>
            <w:noWrap w:val="0"/>
            <w:vAlign w:val="top"/>
          </w:tcPr>
          <w:p>
            <w:pPr>
              <w:snapToGrid w:val="0"/>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日间资金消息的‘</w:t>
            </w:r>
            <w:r>
              <w:rPr>
                <w:rFonts w:hint="eastAsia" w:ascii="宋体" w:hAnsi="宋体" w:cs="宋体"/>
                <w:color w:val="000000"/>
                <w:kern w:val="0"/>
                <w:sz w:val="18"/>
                <w:szCs w:val="18"/>
              </w:rPr>
              <w:t>参与人申请单编号</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kern w:val="2"/>
                <w:sz w:val="18"/>
                <w:szCs w:val="24"/>
                <w:lang w:val="en-US" w:eastAsia="zh-CN" w:bidi="ar-SA"/>
              </w:rPr>
            </w:pPr>
            <w:r>
              <w:rPr>
                <w:rFonts w:hint="eastAsia" w:ascii="宋体" w:hAnsi="宋体" w:eastAsia="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kern w:val="2"/>
                <w:sz w:val="18"/>
                <w:szCs w:val="18"/>
                <w:lang w:val="en-US" w:eastAsia="zh-CN" w:bidi="ar-SA"/>
              </w:rPr>
            </w:pPr>
            <w:r>
              <w:rPr>
                <w:rFonts w:hint="eastAsia" w:ascii="宋体" w:hAnsi="宋体"/>
                <w:sz w:val="18"/>
                <w:szCs w:val="18"/>
              </w:rPr>
              <w:t>2401</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sz w:val="18"/>
              </w:rPr>
              <w:t>InvestAcc</w:t>
            </w:r>
          </w:p>
        </w:tc>
        <w:tc>
          <w:tcPr>
            <w:tcW w:w="2693" w:type="dxa"/>
            <w:tcBorders>
              <w:tl2br w:val="nil"/>
              <w:tr2bl w:val="nil"/>
            </w:tcBorders>
            <w:shd w:val="clear" w:color="auto" w:fill="00B050"/>
            <w:noWrap w:val="0"/>
            <w:vAlign w:val="center"/>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投资账户</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kern w:val="2"/>
                <w:sz w:val="18"/>
                <w:szCs w:val="24"/>
                <w:lang w:val="en-US" w:eastAsia="zh-CN" w:bidi="ar-SA"/>
              </w:rPr>
            </w:pPr>
            <w:r>
              <w:rPr>
                <w:rFonts w:hint="eastAsia" w:ascii="宋体" w:hAnsi="宋体"/>
                <w:color w:val="000000"/>
                <w:sz w:val="18"/>
              </w:rPr>
              <w:t>2407</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kern w:val="0"/>
                <w:sz w:val="18"/>
                <w:szCs w:val="18"/>
              </w:rPr>
              <w:t>CIP</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人社部账号</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8DB3E2"/>
                <w:sz w:val="18"/>
                <w:lang w:val="en-US" w:eastAsia="zh-CN"/>
              </w:rPr>
            </w:pPr>
            <w:r>
              <w:rPr>
                <w:rFonts w:hint="eastAsia" w:ascii="宋体" w:hAnsi="宋体"/>
                <w:color w:val="auto"/>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ascii="宋体" w:hAnsi="宋体"/>
                <w:color w:val="000000"/>
                <w:sz w:val="18"/>
                <w:szCs w:val="18"/>
              </w:rPr>
              <w:t>134</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ascii="宋体" w:hAnsi="宋体"/>
                <w:kern w:val="0"/>
                <w:sz w:val="18"/>
                <w:szCs w:val="18"/>
              </w:rPr>
              <w:t>ApplicationAmount</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申请金额</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r>
              <w:rPr>
                <w:rFonts w:hint="eastAsia" w:ascii="宋体" w:hAnsi="宋体"/>
                <w:kern w:val="2"/>
                <w:sz w:val="18"/>
                <w:szCs w:val="18"/>
                <w:lang w:val="en-US" w:eastAsia="zh-CN" w:bidi="ar-SA"/>
              </w:rPr>
              <w:t>申请的划付金额</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auto"/>
                <w:kern w:val="2"/>
                <w:sz w:val="18"/>
                <w:szCs w:val="24"/>
                <w:lang w:val="en-US" w:eastAsia="zh-CN" w:bidi="ar-SA"/>
              </w:rPr>
            </w:pPr>
            <w:r>
              <w:rPr>
                <w:rFonts w:ascii="宋体" w:hAnsi="宋体"/>
                <w:sz w:val="18"/>
              </w:rPr>
              <w:t>64</w:t>
            </w:r>
          </w:p>
        </w:tc>
        <w:tc>
          <w:tcPr>
            <w:tcW w:w="2571" w:type="dxa"/>
            <w:tcBorders>
              <w:tl2br w:val="nil"/>
              <w:tr2bl w:val="nil"/>
            </w:tcBorders>
            <w:shd w:val="clear" w:color="auto" w:fill="00B050"/>
            <w:noWrap w:val="0"/>
            <w:vAlign w:val="top"/>
          </w:tcPr>
          <w:p>
            <w:pPr>
              <w:snapToGrid w:val="0"/>
              <w:rPr>
                <w:rFonts w:ascii="宋体" w:hAnsi="宋体"/>
                <w:color w:val="auto"/>
                <w:kern w:val="2"/>
                <w:sz w:val="18"/>
                <w:szCs w:val="24"/>
                <w:lang w:val="en-US" w:eastAsia="zh-CN" w:bidi="ar-SA"/>
              </w:rPr>
            </w:pPr>
            <w:r>
              <w:rPr>
                <w:rFonts w:ascii="宋体" w:hAnsi="宋体"/>
                <w:sz w:val="18"/>
              </w:rPr>
              <w:t>ConfirmedAmount</w:t>
            </w:r>
          </w:p>
        </w:tc>
        <w:tc>
          <w:tcPr>
            <w:tcW w:w="2693" w:type="dxa"/>
            <w:tcBorders>
              <w:tl2br w:val="nil"/>
              <w:tr2bl w:val="nil"/>
            </w:tcBorders>
            <w:shd w:val="clear" w:color="auto" w:fill="00B050"/>
            <w:noWrap w:val="0"/>
            <w:vAlign w:val="top"/>
          </w:tcPr>
          <w:p>
            <w:pPr>
              <w:jc w:val="left"/>
              <w:rPr>
                <w:rFonts w:hint="eastAsia" w:ascii="宋体" w:hAnsi="宋体"/>
                <w:color w:val="auto"/>
                <w:kern w:val="2"/>
                <w:sz w:val="18"/>
                <w:szCs w:val="18"/>
                <w:lang w:val="en-US" w:eastAsia="zh-CN" w:bidi="ar-SA"/>
              </w:rPr>
            </w:pPr>
            <w:r>
              <w:rPr>
                <w:rFonts w:hint="eastAsia" w:ascii="宋体" w:hAnsi="宋体"/>
                <w:sz w:val="18"/>
              </w:rPr>
              <w:t>每笔交易确认金额</w:t>
            </w:r>
          </w:p>
        </w:tc>
        <w:tc>
          <w:tcPr>
            <w:tcW w:w="2551" w:type="dxa"/>
            <w:tcBorders>
              <w:tl2br w:val="nil"/>
              <w:tr2bl w:val="nil"/>
            </w:tcBorders>
            <w:shd w:val="clear" w:color="auto" w:fill="00B050"/>
            <w:noWrap w:val="0"/>
            <w:vAlign w:val="top"/>
          </w:tcPr>
          <w:p>
            <w:pPr>
              <w:snapToGrid w:val="0"/>
              <w:rPr>
                <w:rFonts w:hint="eastAsia" w:ascii="宋体" w:hAnsi="宋体"/>
                <w:color w:val="auto"/>
                <w:kern w:val="2"/>
                <w:sz w:val="18"/>
                <w:szCs w:val="18"/>
                <w:lang w:val="en-US" w:eastAsia="zh-CN" w:bidi="ar-SA"/>
              </w:rPr>
            </w:pPr>
            <w:r>
              <w:rPr>
                <w:rFonts w:hint="eastAsia" w:ascii="宋体" w:hAnsi="宋体"/>
                <w:color w:val="auto"/>
                <w:kern w:val="2"/>
                <w:sz w:val="18"/>
                <w:szCs w:val="18"/>
                <w:lang w:val="en-US" w:eastAsia="zh-CN" w:bidi="ar-SA"/>
              </w:rPr>
              <w:t>确认的划付金额</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kern w:val="2"/>
                <w:sz w:val="18"/>
                <w:szCs w:val="18"/>
                <w:lang w:val="en-US" w:eastAsia="zh-CN" w:bidi="ar-SA"/>
              </w:rPr>
            </w:pPr>
            <w:r>
              <w:rPr>
                <w:rFonts w:hint="eastAsia" w:ascii="宋体" w:hAnsi="宋体"/>
                <w:sz w:val="18"/>
                <w:szCs w:val="18"/>
              </w:rPr>
              <w:t>2066</w:t>
            </w:r>
          </w:p>
        </w:tc>
        <w:tc>
          <w:tcPr>
            <w:tcW w:w="2571" w:type="dxa"/>
            <w:tcBorders>
              <w:tl2br w:val="nil"/>
              <w:tr2bl w:val="nil"/>
            </w:tcBorders>
            <w:shd w:val="clear" w:color="auto" w:fill="00B050"/>
            <w:noWrap w:val="0"/>
            <w:vAlign w:val="top"/>
          </w:tcPr>
          <w:p>
            <w:pPr>
              <w:rPr>
                <w:rFonts w:hint="eastAsia" w:ascii="宋体" w:hAnsi="宋体"/>
                <w:kern w:val="0"/>
                <w:sz w:val="18"/>
                <w:szCs w:val="18"/>
                <w:lang w:val="en-US" w:eastAsia="zh-CN" w:bidi="ar-SA"/>
              </w:rPr>
            </w:pPr>
            <w:r>
              <w:rPr>
                <w:rFonts w:hint="eastAsia" w:ascii="宋体" w:hAnsi="宋体"/>
                <w:kern w:val="0"/>
                <w:sz w:val="18"/>
                <w:szCs w:val="18"/>
              </w:rPr>
              <w:t>Original</w:t>
            </w:r>
            <w:r>
              <w:rPr>
                <w:rFonts w:ascii="宋体" w:hAnsi="宋体"/>
                <w:kern w:val="0"/>
                <w:sz w:val="18"/>
                <w:szCs w:val="18"/>
              </w:rPr>
              <w:t>BusinessCode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原业务代码</w:t>
            </w:r>
          </w:p>
        </w:tc>
        <w:tc>
          <w:tcPr>
            <w:tcW w:w="2551" w:type="dxa"/>
            <w:tcBorders>
              <w:tl2br w:val="nil"/>
              <w:tr2bl w:val="nil"/>
            </w:tcBorders>
            <w:shd w:val="clear" w:color="auto" w:fill="00B050"/>
            <w:noWrap w:val="0"/>
            <w:vAlign w:val="top"/>
          </w:tcPr>
          <w:p>
            <w:pPr>
              <w:snapToGrid w:val="0"/>
              <w:rPr>
                <w:rFonts w:hint="eastAsia" w:ascii="宋体" w:hAnsi="宋体"/>
                <w:color w:val="auto"/>
                <w:kern w:val="2"/>
                <w:sz w:val="18"/>
                <w:szCs w:val="18"/>
                <w:lang w:val="en-US" w:eastAsia="zh-CN" w:bidi="ar-SA"/>
              </w:rPr>
            </w:pPr>
            <w:r>
              <w:rPr>
                <w:rFonts w:hint="eastAsia" w:ascii="宋体" w:hAnsi="宋体"/>
                <w:color w:val="000000"/>
                <w:sz w:val="18"/>
                <w:szCs w:val="18"/>
                <w:lang w:eastAsia="zh-CN"/>
              </w:rPr>
              <w:t>日间资金消息的‘</w:t>
            </w:r>
            <w:r>
              <w:rPr>
                <w:rFonts w:hint="eastAsia" w:ascii="宋体" w:hAnsi="宋体" w:cs="宋体"/>
                <w:kern w:val="0"/>
                <w:sz w:val="18"/>
                <w:szCs w:val="18"/>
              </w:rPr>
              <w:t>原业务代码</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center"/>
          </w:tcPr>
          <w:p>
            <w:pPr>
              <w:jc w:val="left"/>
              <w:rPr>
                <w:rFonts w:ascii="宋体" w:hAnsi="宋体"/>
                <w:color w:val="000000"/>
                <w:kern w:val="2"/>
                <w:sz w:val="18"/>
                <w:szCs w:val="18"/>
                <w:lang w:val="en-US" w:eastAsia="zh-CN" w:bidi="ar-SA"/>
              </w:rPr>
            </w:pPr>
            <w:r>
              <w:rPr>
                <w:rFonts w:ascii="宋体" w:hAnsi="宋体"/>
                <w:color w:val="000000"/>
                <w:sz w:val="18"/>
                <w:szCs w:val="18"/>
              </w:rPr>
              <w:t>37</w:t>
            </w:r>
          </w:p>
        </w:tc>
        <w:tc>
          <w:tcPr>
            <w:tcW w:w="2571" w:type="dxa"/>
            <w:tcBorders>
              <w:tl2br w:val="nil"/>
              <w:tr2bl w:val="nil"/>
            </w:tcBorders>
            <w:shd w:val="clear" w:color="auto" w:fill="00B050"/>
            <w:noWrap w:val="0"/>
            <w:vAlign w:val="top"/>
          </w:tcPr>
          <w:p>
            <w:pPr>
              <w:widowControl/>
              <w:rPr>
                <w:rFonts w:ascii="宋体" w:hAnsi="宋体"/>
                <w:color w:val="000000"/>
                <w:kern w:val="0"/>
                <w:sz w:val="18"/>
                <w:szCs w:val="18"/>
                <w:lang w:val="en-US" w:eastAsia="zh-CN" w:bidi="ar-SA"/>
              </w:rPr>
            </w:pPr>
            <w:r>
              <w:rPr>
                <w:rFonts w:ascii="宋体" w:hAnsi="宋体"/>
                <w:color w:val="000000"/>
                <w:kern w:val="0"/>
                <w:sz w:val="18"/>
                <w:szCs w:val="18"/>
              </w:rPr>
              <w:t>CurrencyType</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lang w:val="en-US" w:eastAsia="zh-CN" w:bidi="ar-SA"/>
              </w:rPr>
            </w:pPr>
            <w:r>
              <w:rPr>
                <w:rFonts w:hint="eastAsia" w:ascii="宋体" w:hAnsi="宋体" w:cs="宋体"/>
                <w:color w:val="000000"/>
                <w:kern w:val="0"/>
                <w:sz w:val="18"/>
                <w:szCs w:val="18"/>
              </w:rPr>
              <w:t>结算币种</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kern w:val="2"/>
                <w:sz w:val="18"/>
                <w:szCs w:val="18"/>
                <w:lang w:val="en-US" w:eastAsia="zh-CN" w:bidi="ar-SA"/>
              </w:rPr>
            </w:pPr>
            <w:r>
              <w:rPr>
                <w:rFonts w:ascii="宋体" w:hAnsi="宋体"/>
                <w:sz w:val="18"/>
              </w:rPr>
              <w:t>98</w:t>
            </w:r>
          </w:p>
        </w:tc>
        <w:tc>
          <w:tcPr>
            <w:tcW w:w="2571" w:type="dxa"/>
            <w:tcBorders>
              <w:tl2br w:val="nil"/>
              <w:tr2bl w:val="nil"/>
            </w:tcBorders>
            <w:shd w:val="clear" w:color="auto" w:fill="00B050"/>
            <w:noWrap w:val="0"/>
            <w:vAlign w:val="top"/>
          </w:tcPr>
          <w:p>
            <w:pPr>
              <w:rPr>
                <w:rFonts w:hint="eastAsia" w:ascii="宋体" w:hAnsi="宋体"/>
                <w:kern w:val="0"/>
                <w:sz w:val="18"/>
                <w:szCs w:val="18"/>
                <w:lang w:val="en-US" w:eastAsia="zh-CN" w:bidi="ar-SA"/>
              </w:rPr>
            </w:pPr>
            <w:r>
              <w:rPr>
                <w:rFonts w:ascii="宋体" w:hAnsi="宋体"/>
                <w:sz w:val="18"/>
              </w:rPr>
              <w:t>IndividualOrInstitution</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sz w:val="18"/>
              </w:rPr>
              <w:t>个人/机构标志</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 w:hRule="atLeast"/>
        </w:trPr>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24"/>
                <w:lang w:val="en-US" w:eastAsia="zh-CN" w:bidi="ar-SA"/>
              </w:rPr>
            </w:pPr>
            <w:r>
              <w:rPr>
                <w:rFonts w:hint="eastAsia" w:ascii="宋体" w:hAnsi="宋体"/>
                <w:color w:val="000000"/>
                <w:sz w:val="18"/>
                <w:szCs w:val="18"/>
              </w:rPr>
              <w:t>2092</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color w:val="000000"/>
                <w:sz w:val="18"/>
              </w:rPr>
              <w:t xml:space="preserve">AccType </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olor w:val="000000"/>
                <w:sz w:val="18"/>
              </w:rPr>
              <w:t>开户类型</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r>
              <w:rPr>
                <w:rFonts w:hint="eastAsia" w:ascii="宋体" w:hAnsi="宋体"/>
                <w:sz w:val="18"/>
                <w:szCs w:val="18"/>
              </w:rPr>
              <w:t>该笔</w:t>
            </w:r>
            <w:r>
              <w:rPr>
                <w:rFonts w:hint="eastAsia" w:ascii="宋体" w:hAnsi="宋体"/>
                <w:sz w:val="18"/>
                <w:szCs w:val="18"/>
                <w:lang w:eastAsia="zh-CN"/>
              </w:rPr>
              <w:t>扣</w:t>
            </w:r>
            <w:r>
              <w:rPr>
                <w:rFonts w:hint="eastAsia" w:ascii="宋体" w:hAnsi="宋体"/>
                <w:sz w:val="18"/>
                <w:szCs w:val="18"/>
              </w:rPr>
              <w:t>款</w:t>
            </w:r>
            <w:r>
              <w:rPr>
                <w:rFonts w:hint="eastAsia" w:ascii="宋体" w:hAnsi="宋体"/>
                <w:sz w:val="18"/>
              </w:rPr>
              <w:t>付款方</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2093</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color w:val="000000"/>
                <w:sz w:val="18"/>
              </w:rPr>
              <w:t>AccOrgCode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olor w:val="000000"/>
                <w:sz w:val="18"/>
              </w:rPr>
              <w:t>开户机构代码</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2094</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AcctName</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账户名称</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2095</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AccCode</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账户号</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sz w:val="18"/>
                <w:szCs w:val="18"/>
              </w:rPr>
            </w:pPr>
            <w:r>
              <w:rPr>
                <w:rFonts w:hint="eastAsia" w:ascii="宋体" w:hAnsi="宋体"/>
                <w:color w:val="000000"/>
                <w:sz w:val="18"/>
              </w:rPr>
              <w:t>2403</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sz w:val="18"/>
              </w:rPr>
              <w:t xml:space="preserve">AccType2 </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sz w:val="18"/>
              </w:rPr>
              <w:t>开户类型2</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r>
              <w:rPr>
                <w:rFonts w:hint="eastAsia" w:ascii="宋体" w:hAnsi="宋体"/>
                <w:sz w:val="18"/>
                <w:szCs w:val="18"/>
              </w:rPr>
              <w:t>该笔</w:t>
            </w:r>
            <w:r>
              <w:rPr>
                <w:rFonts w:hint="eastAsia" w:ascii="宋体" w:hAnsi="宋体"/>
                <w:sz w:val="18"/>
                <w:szCs w:val="18"/>
                <w:lang w:eastAsia="zh-CN"/>
              </w:rPr>
              <w:t>扣</w:t>
            </w:r>
            <w:r>
              <w:rPr>
                <w:rFonts w:hint="eastAsia" w:ascii="宋体" w:hAnsi="宋体"/>
                <w:sz w:val="18"/>
                <w:szCs w:val="18"/>
              </w:rPr>
              <w:t>款</w:t>
            </w:r>
            <w:r>
              <w:rPr>
                <w:rFonts w:hint="eastAsia" w:ascii="宋体" w:hAnsi="宋体"/>
                <w:sz w:val="18"/>
              </w:rPr>
              <w:t>收款方</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sz w:val="18"/>
                <w:szCs w:val="18"/>
              </w:rPr>
            </w:pPr>
            <w:r>
              <w:rPr>
                <w:rFonts w:hint="eastAsia" w:ascii="宋体" w:hAnsi="宋体"/>
                <w:color w:val="000000"/>
                <w:sz w:val="18"/>
              </w:rPr>
              <w:t>2404</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sz w:val="18"/>
              </w:rPr>
              <w:t>AccOrgCode2</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olor w:val="000000"/>
                <w:sz w:val="18"/>
              </w:rPr>
              <w:t>开户机构代码2</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00B05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AcctName2</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rPr>
            </w:pPr>
            <w:r>
              <w:rPr>
                <w:rFonts w:hint="eastAsia" w:ascii="宋体" w:hAnsi="宋体" w:cs="宋体"/>
                <w:color w:val="000000"/>
                <w:kern w:val="0"/>
                <w:sz w:val="18"/>
                <w:szCs w:val="18"/>
              </w:rPr>
              <w:t>账户名称2</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AccCode2</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账户号2</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left"/>
              <w:rPr>
                <w:rFonts w:hint="eastAsia" w:ascii="宋体" w:hAnsi="宋体"/>
                <w:color w:val="FF0000"/>
                <w:kern w:val="2"/>
                <w:sz w:val="18"/>
                <w:szCs w:val="24"/>
                <w:lang w:val="en-US" w:eastAsia="zh-CN" w:bidi="ar-SA"/>
              </w:rPr>
            </w:pPr>
            <w:r>
              <w:rPr>
                <w:rFonts w:hint="eastAsia" w:ascii="宋体" w:hAnsi="宋体"/>
                <w:color w:val="FF0000"/>
                <w:sz w:val="18"/>
              </w:rPr>
              <w:t>323</w:t>
            </w:r>
          </w:p>
        </w:tc>
        <w:tc>
          <w:tcPr>
            <w:tcW w:w="2571" w:type="dxa"/>
            <w:tcBorders>
              <w:tl2br w:val="nil"/>
              <w:tr2bl w:val="nil"/>
            </w:tcBorders>
            <w:shd w:val="clear" w:color="auto" w:fill="00B050"/>
            <w:noWrap w:val="0"/>
            <w:vAlign w:val="center"/>
          </w:tcPr>
          <w:p>
            <w:pPr>
              <w:rPr>
                <w:rFonts w:hint="eastAsia" w:ascii="宋体" w:hAnsi="宋体"/>
                <w:color w:val="FF0000"/>
                <w:kern w:val="2"/>
                <w:sz w:val="18"/>
                <w:szCs w:val="24"/>
                <w:lang w:val="en-US" w:eastAsia="zh-CN" w:bidi="ar-SA"/>
              </w:rPr>
            </w:pPr>
            <w:r>
              <w:rPr>
                <w:rFonts w:hint="eastAsia" w:ascii="宋体" w:hAnsi="宋体"/>
                <w:color w:val="FF0000"/>
                <w:sz w:val="18"/>
              </w:rPr>
              <w:t>PayDate</w:t>
            </w:r>
          </w:p>
        </w:tc>
        <w:tc>
          <w:tcPr>
            <w:tcW w:w="2693" w:type="dxa"/>
            <w:tcBorders>
              <w:tl2br w:val="nil"/>
              <w:tr2bl w:val="nil"/>
            </w:tcBorders>
            <w:shd w:val="clear" w:color="auto" w:fill="00B050"/>
            <w:noWrap w:val="0"/>
            <w:vAlign w:val="top"/>
          </w:tcPr>
          <w:p>
            <w:pPr>
              <w:jc w:val="left"/>
              <w:rPr>
                <w:rFonts w:hint="eastAsia" w:ascii="宋体" w:hAnsi="宋体"/>
                <w:color w:val="FF0000"/>
                <w:kern w:val="0"/>
                <w:sz w:val="18"/>
                <w:szCs w:val="18"/>
                <w:lang w:val="en-US" w:eastAsia="zh-CN" w:bidi="ar-SA"/>
              </w:rPr>
            </w:pPr>
            <w:r>
              <w:rPr>
                <w:rFonts w:hint="eastAsia" w:ascii="宋体" w:hAnsi="宋体"/>
                <w:color w:val="FF0000"/>
                <w:kern w:val="0"/>
                <w:sz w:val="18"/>
                <w:szCs w:val="18"/>
              </w:rPr>
              <w:t>交收日期</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254</w:t>
            </w:r>
          </w:p>
        </w:tc>
        <w:tc>
          <w:tcPr>
            <w:tcW w:w="2571" w:type="dxa"/>
            <w:tcBorders>
              <w:tl2br w:val="nil"/>
              <w:tr2bl w:val="nil"/>
            </w:tcBorders>
            <w:shd w:val="clear" w:color="auto" w:fill="FFC000"/>
            <w:noWrap w:val="0"/>
            <w:vAlign w:val="top"/>
          </w:tcPr>
          <w:p>
            <w:pPr>
              <w:rPr>
                <w:rFonts w:hint="eastAsia" w:ascii="宋体" w:hAnsi="宋体"/>
                <w:color w:val="000000"/>
                <w:kern w:val="0"/>
                <w:sz w:val="18"/>
                <w:szCs w:val="18"/>
                <w:lang w:val="en-US" w:eastAsia="zh-CN" w:bidi="ar-SA"/>
              </w:rPr>
            </w:pPr>
            <w:r>
              <w:rPr>
                <w:rFonts w:hint="eastAsia" w:ascii="宋体" w:hAnsi="宋体"/>
                <w:color w:val="000000"/>
                <w:kern w:val="0"/>
                <w:sz w:val="18"/>
                <w:szCs w:val="18"/>
              </w:rPr>
              <w:t>Specification</w:t>
            </w:r>
          </w:p>
        </w:tc>
        <w:tc>
          <w:tcPr>
            <w:tcW w:w="2693" w:type="dxa"/>
            <w:tcBorders>
              <w:tl2br w:val="nil"/>
              <w:tr2bl w:val="nil"/>
            </w:tcBorders>
            <w:shd w:val="clear" w:color="auto" w:fill="FFC000"/>
            <w:noWrap w:val="0"/>
            <w:vAlign w:val="top"/>
          </w:tcPr>
          <w:p>
            <w:pPr>
              <w:jc w:val="left"/>
              <w:rPr>
                <w:rFonts w:hint="eastAsia" w:ascii="宋体" w:hAnsi="宋体" w:cs="宋体"/>
                <w:color w:val="000000"/>
                <w:kern w:val="0"/>
                <w:sz w:val="18"/>
                <w:szCs w:val="18"/>
                <w:lang w:val="en-US" w:eastAsia="zh-CN" w:bidi="ar-SA"/>
              </w:rPr>
            </w:pPr>
            <w:r>
              <w:rPr>
                <w:rFonts w:hint="eastAsia" w:ascii="宋体" w:hAnsi="宋体" w:cs="宋体"/>
                <w:color w:val="000000"/>
                <w:kern w:val="0"/>
                <w:sz w:val="18"/>
                <w:szCs w:val="18"/>
              </w:rPr>
              <w:t>摘要/说明</w:t>
            </w:r>
          </w:p>
        </w:tc>
        <w:tc>
          <w:tcPr>
            <w:tcW w:w="2551" w:type="dxa"/>
            <w:tcBorders>
              <w:tl2br w:val="nil"/>
              <w:tr2bl w:val="nil"/>
            </w:tcBorders>
            <w:shd w:val="clear" w:color="auto" w:fill="FFC000"/>
            <w:noWrap w:val="0"/>
            <w:vAlign w:val="top"/>
          </w:tcPr>
          <w:p>
            <w:pPr>
              <w:snapToGrid w:val="0"/>
              <w:rPr>
                <w:rFonts w:hint="eastAsia" w:ascii="宋体" w:hAnsi="宋体"/>
                <w:sz w:val="18"/>
                <w:szCs w:val="18"/>
              </w:rPr>
            </w:pPr>
          </w:p>
        </w:tc>
        <w:tc>
          <w:tcPr>
            <w:tcW w:w="709" w:type="dxa"/>
            <w:tcBorders>
              <w:tl2br w:val="nil"/>
              <w:tr2bl w:val="nil"/>
            </w:tcBorders>
            <w:shd w:val="clear" w:color="auto" w:fill="FFC00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auto"/>
                <w:kern w:val="2"/>
                <w:sz w:val="18"/>
                <w:szCs w:val="18"/>
                <w:lang w:val="en-US" w:eastAsia="zh-CN" w:bidi="ar-SA"/>
              </w:rPr>
            </w:pPr>
            <w:r>
              <w:rPr>
                <w:rFonts w:ascii="宋体" w:hAnsi="宋体"/>
                <w:color w:val="auto"/>
                <w:sz w:val="18"/>
                <w:szCs w:val="18"/>
              </w:rPr>
              <w:t>119</w:t>
            </w:r>
          </w:p>
        </w:tc>
        <w:tc>
          <w:tcPr>
            <w:tcW w:w="2571" w:type="dxa"/>
            <w:tcBorders>
              <w:tl2br w:val="nil"/>
              <w:tr2bl w:val="nil"/>
            </w:tcBorders>
            <w:shd w:val="clear" w:color="auto" w:fill="00B050"/>
            <w:noWrap w:val="0"/>
            <w:vAlign w:val="top"/>
          </w:tcPr>
          <w:p>
            <w:pPr>
              <w:widowControl/>
              <w:rPr>
                <w:rFonts w:hint="eastAsia" w:ascii="宋体" w:hAnsi="宋体"/>
                <w:color w:val="auto"/>
                <w:kern w:val="0"/>
                <w:sz w:val="18"/>
                <w:szCs w:val="18"/>
                <w:lang w:val="en-US" w:eastAsia="zh-CN" w:bidi="ar-SA"/>
              </w:rPr>
            </w:pPr>
            <w:r>
              <w:rPr>
                <w:rFonts w:ascii="宋体" w:hAnsi="宋体"/>
                <w:color w:val="auto"/>
                <w:kern w:val="0"/>
                <w:sz w:val="18"/>
                <w:szCs w:val="18"/>
              </w:rPr>
              <w:t>ReturnCode</w:t>
            </w:r>
            <w:r>
              <w:rPr>
                <w:rFonts w:ascii="宋体" w:hAnsi="宋体"/>
                <w:color w:val="auto"/>
                <w:kern w:val="0"/>
                <w:sz w:val="18"/>
                <w:szCs w:val="18"/>
              </w:rPr>
              <w:tab/>
            </w:r>
          </w:p>
        </w:tc>
        <w:tc>
          <w:tcPr>
            <w:tcW w:w="2693" w:type="dxa"/>
            <w:tcBorders>
              <w:tl2br w:val="nil"/>
              <w:tr2bl w:val="nil"/>
            </w:tcBorders>
            <w:shd w:val="clear" w:color="auto" w:fill="00B050"/>
            <w:noWrap w:val="0"/>
            <w:vAlign w:val="top"/>
          </w:tcPr>
          <w:p>
            <w:pPr>
              <w:rPr>
                <w:rFonts w:hint="eastAsia" w:ascii="宋体" w:hAnsi="宋体"/>
                <w:color w:val="auto"/>
                <w:kern w:val="0"/>
                <w:sz w:val="18"/>
                <w:szCs w:val="18"/>
                <w:lang w:val="en-US" w:eastAsia="zh-CN" w:bidi="ar-SA"/>
              </w:rPr>
            </w:pPr>
            <w:r>
              <w:rPr>
                <w:rFonts w:hint="eastAsia" w:ascii="宋体" w:hAnsi="宋体"/>
                <w:color w:val="auto"/>
                <w:kern w:val="0"/>
                <w:sz w:val="18"/>
                <w:szCs w:val="18"/>
              </w:rPr>
              <w:t>交易处理返回代码</w:t>
            </w:r>
          </w:p>
        </w:tc>
        <w:tc>
          <w:tcPr>
            <w:tcW w:w="2551" w:type="dxa"/>
            <w:tcBorders>
              <w:tl2br w:val="nil"/>
              <w:tr2bl w:val="nil"/>
            </w:tcBorders>
            <w:shd w:val="clear" w:color="auto" w:fill="00B050"/>
            <w:noWrap w:val="0"/>
            <w:vAlign w:val="top"/>
          </w:tcPr>
          <w:p>
            <w:pPr>
              <w:snapToGrid w:val="0"/>
              <w:rPr>
                <w:rFonts w:hint="eastAsia" w:ascii="宋体" w:hAnsi="宋体" w:eastAsia="宋体"/>
                <w:sz w:val="18"/>
                <w:szCs w:val="18"/>
                <w:lang w:eastAsia="zh-CN"/>
              </w:rPr>
            </w:pPr>
            <w:r>
              <w:rPr>
                <w:rFonts w:hint="eastAsia" w:ascii="宋体" w:hAnsi="宋体"/>
                <w:sz w:val="18"/>
                <w:szCs w:val="18"/>
                <w:lang w:eastAsia="zh-CN"/>
              </w:rPr>
              <w:t>专户银行赋值</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sz w:val="18"/>
                <w:szCs w:val="18"/>
              </w:rPr>
            </w:pPr>
            <w:r>
              <w:rPr>
                <w:rFonts w:hint="eastAsia" w:ascii="宋体" w:hAnsi="宋体"/>
                <w:color w:val="000000"/>
                <w:sz w:val="18"/>
                <w:szCs w:val="18"/>
              </w:rPr>
              <w:t>2418</w:t>
            </w:r>
          </w:p>
        </w:tc>
        <w:tc>
          <w:tcPr>
            <w:tcW w:w="2571" w:type="dxa"/>
            <w:tcBorders>
              <w:tl2br w:val="nil"/>
              <w:tr2bl w:val="nil"/>
            </w:tcBorders>
            <w:shd w:val="clear" w:color="auto" w:fill="FFC000"/>
            <w:noWrap w:val="0"/>
            <w:vAlign w:val="top"/>
          </w:tcPr>
          <w:p>
            <w:pPr>
              <w:widowControl/>
              <w:rPr>
                <w:rFonts w:hint="eastAsia" w:ascii="宋体" w:hAnsi="宋体"/>
                <w:kern w:val="0"/>
                <w:sz w:val="18"/>
                <w:szCs w:val="18"/>
              </w:rPr>
            </w:pPr>
            <w:r>
              <w:rPr>
                <w:rFonts w:ascii="宋体" w:hAnsi="宋体"/>
                <w:kern w:val="0"/>
                <w:sz w:val="18"/>
                <w:szCs w:val="18"/>
              </w:rPr>
              <w:t>Detail</w:t>
            </w:r>
          </w:p>
        </w:tc>
        <w:tc>
          <w:tcPr>
            <w:tcW w:w="2693" w:type="dxa"/>
            <w:tcBorders>
              <w:tl2br w:val="nil"/>
              <w:tr2bl w:val="nil"/>
            </w:tcBorders>
            <w:shd w:val="clear" w:color="auto" w:fill="FFC000"/>
            <w:noWrap w:val="0"/>
            <w:vAlign w:val="top"/>
          </w:tcPr>
          <w:p>
            <w:pPr>
              <w:rPr>
                <w:rFonts w:hint="eastAsia" w:ascii="宋体" w:hAnsi="宋体" w:cs="宋体"/>
                <w:kern w:val="0"/>
                <w:sz w:val="18"/>
                <w:szCs w:val="18"/>
              </w:rPr>
            </w:pPr>
            <w:r>
              <w:rPr>
                <w:rFonts w:hint="eastAsia" w:ascii="宋体" w:hAnsi="宋体"/>
                <w:kern w:val="0"/>
                <w:sz w:val="18"/>
                <w:szCs w:val="18"/>
              </w:rPr>
              <w:t>详细信息</w:t>
            </w:r>
          </w:p>
        </w:tc>
        <w:tc>
          <w:tcPr>
            <w:tcW w:w="2551" w:type="dxa"/>
            <w:tcBorders>
              <w:tl2br w:val="nil"/>
              <w:tr2bl w:val="nil"/>
            </w:tcBorders>
            <w:shd w:val="clear" w:color="auto" w:fill="FFC000"/>
            <w:noWrap w:val="0"/>
            <w:vAlign w:val="top"/>
          </w:tcPr>
          <w:p>
            <w:pPr>
              <w:snapToGrid w:val="0"/>
              <w:rPr>
                <w:rFonts w:hint="eastAsia" w:ascii="宋体" w:hAnsi="宋体" w:eastAsia="宋体"/>
                <w:sz w:val="18"/>
                <w:szCs w:val="18"/>
                <w:lang w:eastAsia="zh-CN"/>
              </w:rPr>
            </w:pPr>
            <w:r>
              <w:rPr>
                <w:rFonts w:hint="eastAsia" w:ascii="宋体" w:hAnsi="宋体"/>
                <w:sz w:val="18"/>
                <w:szCs w:val="18"/>
                <w:lang w:eastAsia="zh-CN"/>
              </w:rPr>
              <w:t>若失败，专户银行需填此字段</w:t>
            </w:r>
          </w:p>
        </w:tc>
        <w:tc>
          <w:tcPr>
            <w:tcW w:w="709" w:type="dxa"/>
            <w:tcBorders>
              <w:tl2br w:val="nil"/>
              <w:tr2bl w:val="nil"/>
            </w:tcBorders>
            <w:shd w:val="clear" w:color="auto" w:fill="FFC000"/>
            <w:noWrap w:val="0"/>
            <w:vAlign w:val="top"/>
          </w:tcPr>
          <w:p>
            <w:pPr>
              <w:snapToGrid w:val="0"/>
              <w:jc w:val="center"/>
              <w:rPr>
                <w:rFonts w:hint="eastAsia" w:ascii="宋体" w:hAnsi="宋体"/>
                <w:color w:val="000000"/>
                <w:sz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sz w:val="18"/>
              </w:rPr>
            </w:pPr>
            <w:r>
              <w:rPr>
                <w:rFonts w:hint="eastAsia" w:ascii="宋体" w:hAnsi="宋体"/>
                <w:color w:val="000000"/>
                <w:kern w:val="0"/>
                <w:sz w:val="18"/>
                <w:szCs w:val="18"/>
                <w:lang w:val="en-US" w:eastAsia="zh-CN"/>
              </w:rPr>
              <w:t>6</w:t>
            </w:r>
            <w:r>
              <w:rPr>
                <w:rFonts w:hint="eastAsia" w:ascii="宋体" w:hAnsi="宋体"/>
                <w:color w:val="000000"/>
                <w:kern w:val="0"/>
                <w:sz w:val="18"/>
                <w:szCs w:val="18"/>
              </w:rPr>
              <w:t>35</w:t>
            </w:r>
          </w:p>
        </w:tc>
        <w:tc>
          <w:tcPr>
            <w:tcW w:w="2571" w:type="dxa"/>
            <w:tcBorders>
              <w:tl2br w:val="nil"/>
              <w:tr2bl w:val="nil"/>
            </w:tcBorders>
            <w:shd w:val="clear" w:color="auto" w:fill="FFC000"/>
            <w:noWrap w:val="0"/>
            <w:vAlign w:val="top"/>
          </w:tcPr>
          <w:p>
            <w:pPr>
              <w:widowControl/>
              <w:rPr>
                <w:rFonts w:ascii="宋体" w:hAnsi="宋体"/>
                <w:sz w:val="18"/>
              </w:rPr>
            </w:pPr>
            <w:r>
              <w:rPr>
                <w:rFonts w:ascii="宋体" w:hAnsi="宋体"/>
                <w:color w:val="000000"/>
                <w:kern w:val="0"/>
                <w:sz w:val="18"/>
                <w:szCs w:val="18"/>
              </w:rPr>
              <w:t>ReservedField1</w:t>
            </w:r>
          </w:p>
        </w:tc>
        <w:tc>
          <w:tcPr>
            <w:tcW w:w="2693" w:type="dxa"/>
            <w:tcBorders>
              <w:tl2br w:val="nil"/>
              <w:tr2bl w:val="nil"/>
            </w:tcBorders>
            <w:shd w:val="clear" w:color="auto" w:fill="FFC000"/>
            <w:noWrap w:val="0"/>
            <w:vAlign w:val="top"/>
          </w:tcPr>
          <w:p>
            <w:pPr>
              <w:rPr>
                <w:rFonts w:hint="eastAsia" w:ascii="宋体" w:hAnsi="宋体" w:cs="宋体"/>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551" w:type="dxa"/>
            <w:tcBorders>
              <w:tl2br w:val="nil"/>
              <w:tr2bl w:val="nil"/>
            </w:tcBorders>
            <w:shd w:val="clear" w:color="auto" w:fill="FFC000"/>
            <w:noWrap w:val="0"/>
            <w:vAlign w:val="top"/>
          </w:tcPr>
          <w:p>
            <w:pPr>
              <w:snapToGrid w:val="0"/>
              <w:rPr>
                <w:rFonts w:ascii="宋体" w:hAnsi="宋体"/>
                <w:sz w:val="18"/>
                <w:szCs w:val="18"/>
              </w:rPr>
            </w:pPr>
          </w:p>
        </w:tc>
        <w:tc>
          <w:tcPr>
            <w:tcW w:w="709" w:type="dxa"/>
            <w:tcBorders>
              <w:tl2br w:val="nil"/>
              <w:tr2bl w:val="nil"/>
            </w:tcBorders>
            <w:shd w:val="clear" w:color="auto" w:fill="FFC000"/>
            <w:noWrap w:val="0"/>
            <w:vAlign w:val="top"/>
          </w:tcPr>
          <w:p>
            <w:pPr>
              <w:jc w:val="center"/>
              <w:rPr>
                <w:rFonts w:hint="eastAsia" w:ascii="宋体" w:hAnsi="宋体"/>
                <w:color w:val="000000"/>
                <w:sz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636</w:t>
            </w:r>
          </w:p>
        </w:tc>
        <w:tc>
          <w:tcPr>
            <w:tcW w:w="2571" w:type="dxa"/>
            <w:tcBorders>
              <w:tl2br w:val="nil"/>
              <w:tr2bl w:val="nil"/>
            </w:tcBorders>
            <w:shd w:val="clear" w:color="auto" w:fill="FFC000"/>
            <w:noWrap w:val="0"/>
            <w:vAlign w:val="top"/>
          </w:tcPr>
          <w:p>
            <w:pPr>
              <w:widowControl/>
              <w:rPr>
                <w:rFonts w:ascii="宋体" w:hAnsi="宋体"/>
                <w:kern w:val="0"/>
                <w:sz w:val="18"/>
                <w:szCs w:val="18"/>
              </w:rPr>
            </w:pPr>
            <w:r>
              <w:rPr>
                <w:rFonts w:ascii="宋体" w:hAnsi="宋体"/>
                <w:color w:val="000000"/>
                <w:kern w:val="0"/>
                <w:sz w:val="18"/>
                <w:szCs w:val="18"/>
              </w:rPr>
              <w:t>ReservedField2</w:t>
            </w:r>
          </w:p>
        </w:tc>
        <w:tc>
          <w:tcPr>
            <w:tcW w:w="2693" w:type="dxa"/>
            <w:tcBorders>
              <w:tl2br w:val="nil"/>
              <w:tr2bl w:val="nil"/>
            </w:tcBorders>
            <w:shd w:val="clear" w:color="auto" w:fill="FFC000"/>
            <w:noWrap w:val="0"/>
            <w:vAlign w:val="top"/>
          </w:tcPr>
          <w:p>
            <w:pPr>
              <w:rPr>
                <w:rFonts w:hint="eastAsia" w:ascii="宋体" w:hAnsi="宋体"/>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551" w:type="dxa"/>
            <w:tcBorders>
              <w:tl2br w:val="nil"/>
              <w:tr2bl w:val="nil"/>
            </w:tcBorders>
            <w:shd w:val="clear" w:color="auto" w:fill="FFC000"/>
            <w:noWrap w:val="0"/>
            <w:vAlign w:val="top"/>
          </w:tcPr>
          <w:p>
            <w:pPr>
              <w:snapToGrid w:val="0"/>
              <w:rPr>
                <w:rFonts w:hint="eastAsia" w:ascii="宋体" w:hAnsi="宋体"/>
                <w:sz w:val="18"/>
                <w:szCs w:val="18"/>
              </w:rPr>
            </w:pPr>
          </w:p>
        </w:tc>
        <w:tc>
          <w:tcPr>
            <w:tcW w:w="709" w:type="dxa"/>
            <w:tcBorders>
              <w:tl2br w:val="nil"/>
              <w:tr2bl w:val="nil"/>
            </w:tcBorders>
            <w:shd w:val="clear" w:color="auto" w:fill="FFC000"/>
            <w:noWrap w:val="0"/>
            <w:vAlign w:val="top"/>
          </w:tcPr>
          <w:p>
            <w:pPr>
              <w:jc w:val="center"/>
              <w:rPr>
                <w:rFonts w:hint="eastAsia" w:ascii="宋体" w:hAnsi="宋体"/>
                <w:sz w:val="18"/>
                <w:szCs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ascii="宋体" w:hAnsi="宋体"/>
                <w:color w:val="000000"/>
                <w:sz w:val="18"/>
                <w:szCs w:val="18"/>
              </w:rPr>
            </w:pPr>
            <w:r>
              <w:rPr>
                <w:rFonts w:hint="eastAsia" w:ascii="宋体" w:hAnsi="宋体"/>
                <w:color w:val="000000"/>
                <w:kern w:val="0"/>
                <w:sz w:val="18"/>
                <w:szCs w:val="18"/>
              </w:rPr>
              <w:t>637</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551" w:type="dxa"/>
            <w:tcBorders>
              <w:tl2br w:val="nil"/>
              <w:tr2bl w:val="nil"/>
            </w:tcBorders>
            <w:shd w:val="clear" w:color="auto" w:fill="FFC00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638</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551" w:type="dxa"/>
            <w:tcBorders>
              <w:tl2br w:val="nil"/>
              <w:tr2bl w:val="nil"/>
            </w:tcBorders>
            <w:shd w:val="clear" w:color="auto" w:fill="FFC00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639</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551" w:type="dxa"/>
            <w:tcBorders>
              <w:tl2br w:val="nil"/>
              <w:tr2bl w:val="nil"/>
            </w:tcBorders>
            <w:shd w:val="clear" w:color="auto" w:fill="FFC00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kern w:val="0"/>
                <w:sz w:val="18"/>
                <w:szCs w:val="18"/>
                <w:lang w:val="en-US" w:eastAsia="zh-CN"/>
              </w:rPr>
              <w:t>714</w:t>
            </w:r>
          </w:p>
        </w:tc>
        <w:tc>
          <w:tcPr>
            <w:tcW w:w="2571" w:type="dxa"/>
            <w:tcBorders>
              <w:tl2br w:val="nil"/>
              <w:tr2bl w:val="nil"/>
            </w:tcBorders>
            <w:shd w:val="clear" w:color="auto" w:fill="FFC000"/>
            <w:noWrap w:val="0"/>
            <w:vAlign w:val="top"/>
          </w:tcPr>
          <w:p>
            <w:pPr>
              <w:widowControl/>
              <w:rPr>
                <w:rFonts w:hint="eastAsia"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2693" w:type="dxa"/>
            <w:tcBorders>
              <w:tl2br w:val="nil"/>
              <w:tr2bl w:val="nil"/>
            </w:tcBorders>
            <w:shd w:val="clear" w:color="auto" w:fill="FFC000"/>
            <w:noWrap w:val="0"/>
            <w:vAlign w:val="top"/>
          </w:tcPr>
          <w:p>
            <w:pPr>
              <w:rPr>
                <w:rFonts w:hint="eastAsia" w:ascii="宋体" w:hAnsi="宋体" w:eastAsiaTheme="minorEastAsia" w:cstheme="minorBidi"/>
                <w:color w:val="000000"/>
                <w:kern w:val="0"/>
                <w:sz w:val="18"/>
                <w:szCs w:val="18"/>
                <w:lang w:val="en-US" w:eastAsia="zh-CN" w:bidi="ar-SA"/>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2551" w:type="dxa"/>
            <w:tcBorders>
              <w:tl2br w:val="nil"/>
              <w:tr2bl w:val="nil"/>
            </w:tcBorders>
            <w:shd w:val="clear" w:color="auto" w:fill="FFC000"/>
            <w:noWrap w:val="0"/>
            <w:vAlign w:val="top"/>
          </w:tcPr>
          <w:p>
            <w:pPr>
              <w:snapToGrid w:val="0"/>
              <w:rPr>
                <w:rFonts w:hint="eastAsia" w:ascii="宋体" w:hAnsi="宋体" w:eastAsiaTheme="minorEastAsia" w:cstheme="minorBidi"/>
                <w:color w:val="000000"/>
                <w:kern w:val="2"/>
                <w:sz w:val="18"/>
                <w:szCs w:val="18"/>
                <w:lang w:val="en-US" w:eastAsia="zh-CN" w:bidi="ar-SA"/>
              </w:rPr>
            </w:pPr>
          </w:p>
        </w:tc>
        <w:tc>
          <w:tcPr>
            <w:tcW w:w="709" w:type="dxa"/>
            <w:tcBorders>
              <w:tl2br w:val="nil"/>
              <w:tr2bl w:val="nil"/>
            </w:tcBorders>
            <w:shd w:val="clear" w:color="auto" w:fill="FFC000"/>
            <w:noWrap w:val="0"/>
            <w:vAlign w:val="top"/>
          </w:tcPr>
          <w:p>
            <w:pPr>
              <w:jc w:val="center"/>
              <w:rPr>
                <w:rFonts w:hint="eastAsia" w:asciiTheme="minorEastAsia" w:hAnsiTheme="minorHAnsi" w:eastAsiaTheme="minorEastAsia" w:cstheme="minorBidi"/>
                <w:kern w:val="2"/>
                <w:sz w:val="21"/>
                <w:szCs w:val="22"/>
                <w:lang w:val="en-US" w:eastAsia="zh-CN" w:bidi="ar-SA"/>
              </w:rPr>
            </w:pPr>
            <w:r>
              <w:rPr>
                <w:rFonts w:hint="eastAsia" w:ascii="宋体" w:hAnsi="宋体"/>
                <w:sz w:val="18"/>
                <w:szCs w:val="18"/>
              </w:rPr>
              <w:t>N</w:t>
            </w:r>
          </w:p>
        </w:tc>
      </w:tr>
    </w:tbl>
    <w:p>
      <w:pPr>
        <w:rPr>
          <w:rFonts w:hint="eastAsia"/>
          <w:lang w:val="en-US" w:eastAsia="zh-CN"/>
        </w:rPr>
      </w:pPr>
    </w:p>
    <w:p>
      <w:pPr>
        <w:rPr>
          <w:rFonts w:hint="eastAsia"/>
          <w:lang w:val="en-US" w:eastAsia="zh-CN"/>
        </w:rPr>
      </w:pPr>
    </w:p>
    <w:p>
      <w:pPr>
        <w:rPr>
          <w:rFonts w:hint="default"/>
          <w:lang w:val="en-US" w:eastAsia="zh-CN"/>
        </w:rPr>
      </w:pPr>
    </w:p>
    <w:p/>
    <w:p>
      <w:pPr>
        <w:pStyle w:val="4"/>
      </w:pPr>
      <w:bookmarkStart w:id="21" w:name="_Toc51664140"/>
      <w:r>
        <w:rPr>
          <w:rFonts w:hint="eastAsia"/>
        </w:rPr>
        <w:t>4.</w:t>
      </w:r>
      <w:r>
        <w:t>2</w:t>
      </w:r>
      <w:r>
        <w:rPr>
          <w:rFonts w:hint="eastAsia"/>
        </w:rPr>
        <w:t xml:space="preserve"> 销售机构向平台</w:t>
      </w:r>
      <w:r>
        <w:t>发送</w:t>
      </w:r>
      <w:r>
        <w:rPr>
          <w:rFonts w:hint="eastAsia"/>
        </w:rPr>
        <w:t>的</w:t>
      </w:r>
      <w:r>
        <w:t>文件</w:t>
      </w:r>
      <w:bookmarkEnd w:id="21"/>
    </w:p>
    <w:p>
      <w:pPr>
        <w:pStyle w:val="5"/>
      </w:pPr>
      <w:r>
        <w:rPr>
          <w:rFonts w:hint="eastAsia"/>
        </w:rPr>
        <w:t>4.2.1 交易申请</w:t>
      </w:r>
      <w:r>
        <w:t>文件</w:t>
      </w:r>
    </w:p>
    <w:p>
      <w:pPr>
        <w:ind w:firstLine="420" w:firstLineChars="200"/>
      </w:pPr>
      <w:r>
        <w:rPr>
          <w:rFonts w:hint="eastAsia"/>
        </w:rPr>
        <w:t>销售</w:t>
      </w:r>
      <w:r>
        <w:t>机构每个业务日</w:t>
      </w:r>
      <w:r>
        <w:rPr>
          <w:rFonts w:hint="eastAsia"/>
        </w:rPr>
        <w:t>16:00前</w:t>
      </w:r>
      <w:r>
        <w:t>向平台发送当日交易数据。</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销售机构</w:t>
            </w:r>
          </w:p>
        </w:tc>
        <w:tc>
          <w:tcPr>
            <w:tcW w:w="1276" w:type="dxa"/>
            <w:vAlign w:val="center"/>
          </w:tcPr>
          <w:p>
            <w:r>
              <w:rPr>
                <w:rFonts w:hint="eastAsia"/>
              </w:rPr>
              <w:t>平台</w:t>
            </w:r>
          </w:p>
        </w:tc>
        <w:tc>
          <w:tcPr>
            <w:tcW w:w="2835" w:type="dxa"/>
            <w:vAlign w:val="center"/>
          </w:tcPr>
          <w:p>
            <w:r>
              <w:t>SYR_xxx_100_yyyymmdd.TXT</w:t>
            </w:r>
          </w:p>
        </w:tc>
        <w:tc>
          <w:tcPr>
            <w:tcW w:w="3169" w:type="dxa"/>
          </w:tcPr>
          <w:p>
            <w:r>
              <w:t>SYD_xxx_100_yyyymmdd_R1.TXT</w:t>
            </w:r>
          </w:p>
        </w:tc>
      </w:tr>
    </w:tbl>
    <w:p>
      <w:pPr>
        <w:pStyle w:val="6"/>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6"/>
      </w:pPr>
      <w:bookmarkStart w:id="22" w:name="_（1）交易申请文件填写规则"/>
      <w:r>
        <w:rPr>
          <w:rFonts w:hint="eastAsia"/>
        </w:rPr>
        <w:t>（1）</w:t>
      </w:r>
      <w:r>
        <w:t>交易</w:t>
      </w:r>
      <w:r>
        <w:rPr>
          <w:rFonts w:hint="eastAsia"/>
        </w:rPr>
        <w:t>申请</w:t>
      </w:r>
      <w:r>
        <w:t>文件</w:t>
      </w:r>
      <w:r>
        <w:rPr>
          <w:rFonts w:hint="eastAsia"/>
        </w:rPr>
        <w:t>填写</w:t>
      </w:r>
      <w:r>
        <w:t>规则</w:t>
      </w:r>
      <w:bookmarkEnd w:id="22"/>
    </w:p>
    <w:p>
      <w:pPr>
        <w:ind w:firstLine="420" w:firstLineChars="200"/>
      </w:pPr>
      <w:r>
        <w:rPr>
          <w:rFonts w:hint="eastAsia"/>
        </w:rPr>
        <w:t>当</w:t>
      </w:r>
      <w:r>
        <w:t>销售机构和账户行</w:t>
      </w:r>
      <w:r>
        <w:rPr>
          <w:rFonts w:hint="eastAsia"/>
        </w:rPr>
        <w:t>是</w:t>
      </w:r>
      <w:r>
        <w:t>同一家时，其资金不经过平台</w:t>
      </w:r>
      <w:r>
        <w:rPr>
          <w:rFonts w:hint="eastAsia"/>
        </w:rPr>
        <w:t>处理</w:t>
      </w:r>
      <w:r>
        <w:t>，因此平台</w:t>
      </w:r>
      <w:r>
        <w:rPr>
          <w:rFonts w:hint="eastAsia"/>
        </w:rPr>
        <w:t>流水</w:t>
      </w:r>
      <w:r>
        <w:t>号</w:t>
      </w:r>
      <w:r>
        <w:rPr>
          <w:rFonts w:hint="eastAsia"/>
        </w:rPr>
        <w:t>无法</w:t>
      </w:r>
      <w:r>
        <w:t>填写</w:t>
      </w:r>
      <w:r>
        <w:rPr>
          <w:rFonts w:hint="eastAsia"/>
        </w:rPr>
        <w:t>，</w:t>
      </w:r>
      <w:r>
        <w:t>参与人申请单号由</w:t>
      </w:r>
      <w:r>
        <w:rPr>
          <w:rFonts w:hint="eastAsia"/>
        </w:rPr>
        <w:t>销售</w:t>
      </w:r>
      <w:r>
        <w:t>机构生成</w:t>
      </w:r>
      <w:r>
        <w:rPr>
          <w:rFonts w:hint="eastAsia"/>
        </w:rPr>
        <w:t>，</w:t>
      </w:r>
      <w:r>
        <w:t>平台返回检查结果文件时会对每笔业务生成平台流水号。</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2556"/>
        <w:gridCol w:w="1835"/>
        <w:gridCol w:w="2386"/>
        <w:gridCol w:w="1381"/>
        <w:gridCol w:w="1260"/>
        <w:gridCol w:w="1381"/>
        <w:gridCol w:w="138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7F7F7F" w:themeFill="background1" w:themeFillShade="80"/>
            <w:vAlign w:val="center"/>
          </w:tcPr>
          <w:p>
            <w:pPr>
              <w:jc w:val="left"/>
              <w:rPr>
                <w:rFonts w:ascii="宋体" w:hAnsi="宋体"/>
                <w:b/>
                <w:color w:val="000000"/>
                <w:kern w:val="0"/>
                <w:sz w:val="18"/>
                <w:szCs w:val="18"/>
              </w:rPr>
            </w:pPr>
            <w:r>
              <w:rPr>
                <w:rFonts w:ascii="宋体" w:hAnsi="宋体"/>
                <w:b/>
                <w:color w:val="000000"/>
              </w:rPr>
              <w:t>ID</w:t>
            </w:r>
          </w:p>
        </w:tc>
        <w:tc>
          <w:tcPr>
            <w:tcW w:w="789" w:type="pct"/>
            <w:shd w:val="clear" w:color="auto" w:fill="7F7F7F" w:themeFill="background1" w:themeFillShade="80"/>
            <w:vAlign w:val="center"/>
          </w:tcPr>
          <w:p>
            <w:pPr>
              <w:rPr>
                <w:rFonts w:ascii="宋体" w:hAnsi="宋体"/>
                <w:b/>
                <w:color w:val="000000"/>
                <w:kern w:val="0"/>
                <w:sz w:val="18"/>
                <w:szCs w:val="18"/>
              </w:rPr>
            </w:pPr>
            <w:r>
              <w:rPr>
                <w:rFonts w:hint="eastAsia" w:ascii="宋体" w:hAnsi="宋体"/>
                <w:b/>
                <w:color w:val="000000"/>
              </w:rPr>
              <w:t>字段名</w:t>
            </w:r>
          </w:p>
        </w:tc>
        <w:tc>
          <w:tcPr>
            <w:tcW w:w="676" w:type="pct"/>
            <w:shd w:val="clear" w:color="auto" w:fill="7F7F7F" w:themeFill="background1" w:themeFillShade="80"/>
            <w:vAlign w:val="center"/>
          </w:tcPr>
          <w:p>
            <w:pPr>
              <w:jc w:val="left"/>
              <w:rPr>
                <w:rFonts w:ascii="宋体" w:hAnsi="宋体"/>
                <w:b/>
                <w:color w:val="000000"/>
                <w:sz w:val="18"/>
              </w:rPr>
            </w:pPr>
            <w:r>
              <w:rPr>
                <w:rFonts w:hint="eastAsia" w:ascii="宋体" w:hAnsi="宋体"/>
                <w:b/>
                <w:color w:val="000000"/>
              </w:rPr>
              <w:t>描述</w:t>
            </w:r>
          </w:p>
        </w:tc>
        <w:tc>
          <w:tcPr>
            <w:tcW w:w="870" w:type="pct"/>
            <w:shd w:val="clear" w:color="auto" w:fill="7F7F7F" w:themeFill="background1" w:themeFillShade="80"/>
            <w:vAlign w:val="center"/>
          </w:tcPr>
          <w:p>
            <w:pPr>
              <w:snapToGrid w:val="0"/>
              <w:rPr>
                <w:rFonts w:ascii="宋体" w:hAnsi="宋体"/>
                <w:b/>
                <w:color w:val="000000"/>
                <w:sz w:val="18"/>
                <w:szCs w:val="18"/>
              </w:rPr>
            </w:pPr>
            <w:r>
              <w:rPr>
                <w:rFonts w:hint="eastAsia" w:ascii="宋体" w:hAnsi="宋体"/>
                <w:b/>
                <w:color w:val="000000"/>
              </w:rPr>
              <w:t>备注</w:t>
            </w:r>
          </w:p>
        </w:tc>
        <w:tc>
          <w:tcPr>
            <w:tcW w:w="482" w:type="pct"/>
            <w:shd w:val="clear" w:color="auto" w:fill="7F7F7F" w:themeFill="background1" w:themeFillShade="80"/>
            <w:vAlign w:val="center"/>
          </w:tcPr>
          <w:p>
            <w:pPr>
              <w:snapToGrid w:val="0"/>
              <w:rPr>
                <w:rFonts w:hint="default" w:ascii="宋体" w:hAnsi="宋体" w:eastAsiaTheme="minorEastAsia"/>
                <w:b/>
                <w:color w:val="000000"/>
                <w:lang w:val="en-US" w:eastAsia="zh-CN"/>
              </w:rPr>
            </w:pPr>
            <w:r>
              <w:rPr>
                <w:rFonts w:hint="eastAsia" w:ascii="宋体" w:hAnsi="宋体"/>
                <w:b/>
                <w:color w:val="000000"/>
                <w:lang w:val="en-US" w:eastAsia="zh-CN"/>
              </w:rPr>
              <w:t>020/022/039</w:t>
            </w:r>
          </w:p>
        </w:tc>
        <w:tc>
          <w:tcPr>
            <w:tcW w:w="473" w:type="pct"/>
            <w:shd w:val="clear" w:color="auto" w:fill="7F7F7F" w:themeFill="background1" w:themeFillShade="80"/>
            <w:vAlign w:val="top"/>
          </w:tcPr>
          <w:p>
            <w:pPr>
              <w:snapToGrid w:val="0"/>
              <w:jc w:val="left"/>
              <w:rPr>
                <w:rFonts w:hint="default" w:ascii="宋体" w:hAnsi="宋体" w:eastAsiaTheme="minorEastAsia"/>
                <w:b/>
                <w:color w:val="000000"/>
                <w:lang w:val="en-US" w:eastAsia="zh-CN"/>
              </w:rPr>
            </w:pPr>
            <w:r>
              <w:rPr>
                <w:rFonts w:hint="eastAsia" w:ascii="宋体" w:hAnsi="宋体"/>
                <w:b/>
                <w:color w:val="000000"/>
                <w:lang w:val="en-US" w:eastAsia="zh-CN"/>
              </w:rPr>
              <w:t>024/063</w:t>
            </w:r>
          </w:p>
        </w:tc>
        <w:tc>
          <w:tcPr>
            <w:tcW w:w="473" w:type="pct"/>
            <w:shd w:val="clear" w:color="auto" w:fill="7F7F7F" w:themeFill="background1" w:themeFillShade="80"/>
            <w:vAlign w:val="top"/>
          </w:tcPr>
          <w:p>
            <w:pPr>
              <w:snapToGrid w:val="0"/>
              <w:jc w:val="left"/>
              <w:rPr>
                <w:rFonts w:hint="default" w:ascii="宋体" w:hAnsi="宋体"/>
                <w:b/>
                <w:color w:val="000000"/>
                <w:lang w:val="en-US" w:eastAsia="zh-CN"/>
              </w:rPr>
            </w:pPr>
            <w:r>
              <w:rPr>
                <w:rFonts w:hint="eastAsia" w:ascii="宋体" w:hAnsi="宋体"/>
                <w:b/>
                <w:color w:val="000000"/>
                <w:lang w:val="en-US" w:eastAsia="zh-CN"/>
              </w:rPr>
              <w:t>026</w:t>
            </w:r>
            <w:r>
              <w:rPr>
                <w:rFonts w:hint="eastAsia" w:ascii="宋体" w:hAnsi="宋体"/>
                <w:b/>
                <w:strike/>
                <w:color w:val="000000"/>
                <w:lang w:val="en-US" w:eastAsia="zh-CN"/>
              </w:rPr>
              <w:t>/027/028</w:t>
            </w:r>
          </w:p>
        </w:tc>
        <w:tc>
          <w:tcPr>
            <w:tcW w:w="473" w:type="pct"/>
            <w:shd w:val="clear" w:color="auto" w:fill="7F7F7F" w:themeFill="background1" w:themeFillShade="80"/>
            <w:vAlign w:val="top"/>
          </w:tcPr>
          <w:p>
            <w:pPr>
              <w:snapToGrid w:val="0"/>
              <w:jc w:val="left"/>
              <w:rPr>
                <w:rFonts w:hint="default" w:ascii="宋体" w:hAnsi="宋体"/>
                <w:b/>
                <w:color w:val="000000"/>
                <w:lang w:val="en-US" w:eastAsia="zh-CN"/>
              </w:rPr>
            </w:pPr>
            <w:r>
              <w:rPr>
                <w:rFonts w:hint="eastAsia" w:ascii="宋体" w:hAnsi="宋体"/>
                <w:b/>
                <w:color w:val="000000"/>
                <w:lang w:val="en-US" w:eastAsia="zh-CN"/>
              </w:rPr>
              <w:t>036/037/038</w:t>
            </w:r>
          </w:p>
        </w:tc>
        <w:tc>
          <w:tcPr>
            <w:tcW w:w="473" w:type="pct"/>
            <w:shd w:val="clear" w:color="auto" w:fill="7F7F7F" w:themeFill="background1" w:themeFillShade="80"/>
            <w:vAlign w:val="top"/>
          </w:tcPr>
          <w:p>
            <w:pPr>
              <w:snapToGrid w:val="0"/>
              <w:jc w:val="left"/>
              <w:rPr>
                <w:rFonts w:hint="default" w:ascii="宋体" w:hAnsi="宋体"/>
                <w:b/>
                <w:color w:val="000000"/>
                <w:lang w:val="en-US" w:eastAsia="zh-CN"/>
              </w:rPr>
            </w:pPr>
            <w:r>
              <w:rPr>
                <w:rFonts w:hint="eastAsia" w:ascii="宋体" w:hAnsi="宋体"/>
                <w:b/>
                <w:color w:val="000000"/>
                <w:lang w:val="en-US" w:eastAsia="zh-CN"/>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135</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BusinessCode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业务代码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认购020/申购022/定额申购039/赎回024/定额赎回063/转托管026/基金转换036</w:t>
            </w:r>
            <w:r>
              <w:rPr>
                <w:rFonts w:hint="eastAsia" w:ascii="宋体" w:hAnsi="宋体"/>
                <w:color w:val="000000"/>
                <w:sz w:val="18"/>
                <w:szCs w:val="18"/>
              </w:rPr>
              <w:t>（跨TA基金转换037/038）/029设置分红方式</w:t>
            </w:r>
          </w:p>
        </w:tc>
        <w:tc>
          <w:tcPr>
            <w:tcW w:w="482" w:type="pct"/>
            <w:shd w:val="clear" w:color="auto" w:fill="00B050"/>
          </w:tcPr>
          <w:p>
            <w:pPr>
              <w:snapToGrid w:val="0"/>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8</w:t>
            </w:r>
          </w:p>
        </w:tc>
        <w:tc>
          <w:tcPr>
            <w:tcW w:w="789"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AppSheetSerialNo</w:t>
            </w:r>
          </w:p>
        </w:tc>
        <w:tc>
          <w:tcPr>
            <w:tcW w:w="67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申请单编号</w:t>
            </w:r>
          </w:p>
        </w:tc>
        <w:tc>
          <w:tcPr>
            <w:tcW w:w="870" w:type="pct"/>
            <w:shd w:val="clear" w:color="auto" w:fill="auto"/>
          </w:tcPr>
          <w:p>
            <w:pPr>
              <w:snapToGrid w:val="0"/>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s="宋体"/>
                <w:color w:val="000000" w:themeColor="text1"/>
                <w:kern w:val="0"/>
                <w:sz w:val="18"/>
                <w:szCs w:val="18"/>
                <w:lang w:val="en-US" w:eastAsia="zh-Hans"/>
                <w14:textFill>
                  <w14:solidFill>
                    <w14:schemeClr w14:val="tx1"/>
                  </w14:solidFill>
                </w14:textFill>
              </w:rPr>
              <w:t>指</w:t>
            </w:r>
            <w:r>
              <w:rPr>
                <w:rFonts w:hint="eastAsia" w:ascii="宋体" w:hAnsi="宋体" w:cs="宋体"/>
                <w:color w:val="000000" w:themeColor="text1"/>
                <w:kern w:val="0"/>
                <w:sz w:val="18"/>
                <w:szCs w:val="18"/>
                <w14:textFill>
                  <w14:solidFill>
                    <w14:schemeClr w14:val="tx1"/>
                  </w14:solidFill>
                </w14:textFill>
              </w:rPr>
              <w:t>报送给TA的“申请单编号”</w:t>
            </w:r>
            <w:r>
              <w:rPr>
                <w:rFonts w:hint="eastAsia" w:ascii="宋体" w:hAnsi="宋体" w:cs="宋体"/>
                <w:color w:val="000000" w:themeColor="text1"/>
                <w:kern w:val="0"/>
                <w:sz w:val="18"/>
                <w:szCs w:val="18"/>
                <w:lang w:eastAsia="zh-CN"/>
                <w14:textFill>
                  <w14:solidFill>
                    <w14:schemeClr w14:val="tx1"/>
                  </w14:solidFill>
                </w14:textFill>
              </w:rPr>
              <w:t>，未</w:t>
            </w:r>
            <w:r>
              <w:rPr>
                <w:rFonts w:hint="eastAsia" w:ascii="宋体" w:hAnsi="宋体" w:cs="宋体"/>
                <w:color w:val="000000" w:themeColor="text1"/>
                <w:kern w:val="0"/>
                <w:sz w:val="18"/>
                <w:szCs w:val="18"/>
                <w:lang w:val="en-US" w:eastAsia="zh-Hans"/>
                <w14:textFill>
                  <w14:solidFill>
                    <w14:schemeClr w14:val="tx1"/>
                  </w14:solidFill>
                </w14:textFill>
              </w:rPr>
              <w:t>报</w:t>
            </w:r>
            <w:r>
              <w:rPr>
                <w:rFonts w:hint="eastAsia" w:ascii="宋体" w:hAnsi="宋体" w:cs="宋体"/>
                <w:color w:val="000000" w:themeColor="text1"/>
                <w:kern w:val="0"/>
                <w:sz w:val="18"/>
                <w:szCs w:val="18"/>
                <w:lang w:eastAsia="zh-CN"/>
                <w14:textFill>
                  <w14:solidFill>
                    <w14:schemeClr w14:val="tx1"/>
                  </w14:solidFill>
                </w14:textFill>
              </w:rPr>
              <w:t>送给</w:t>
            </w:r>
            <w:r>
              <w:rPr>
                <w:rFonts w:hint="eastAsia" w:ascii="宋体" w:hAnsi="宋体" w:cs="宋体"/>
                <w:color w:val="000000" w:themeColor="text1"/>
                <w:kern w:val="0"/>
                <w:sz w:val="18"/>
                <w:szCs w:val="18"/>
                <w:lang w:val="en-US" w:eastAsia="zh-CN"/>
                <w14:textFill>
                  <w14:solidFill>
                    <w14:schemeClr w14:val="tx1"/>
                  </w14:solidFill>
                </w14:textFill>
              </w:rPr>
              <w:t>TA的，销售机构生成</w:t>
            </w:r>
            <w:r>
              <w:rPr>
                <w:rFonts w:hint="eastAsia" w:ascii="宋体" w:hAnsi="宋体" w:cs="宋体"/>
                <w:color w:val="000000" w:themeColor="text1"/>
                <w:kern w:val="0"/>
                <w:sz w:val="18"/>
                <w:szCs w:val="18"/>
                <w:lang w:val="en-US" w:eastAsia="zh-Hans"/>
                <w14:textFill>
                  <w14:solidFill>
                    <w14:schemeClr w14:val="tx1"/>
                  </w14:solidFill>
                </w14:textFill>
              </w:rPr>
              <w:t>当日不重复的</w:t>
            </w:r>
            <w:r>
              <w:rPr>
                <w:rFonts w:hint="eastAsia" w:ascii="宋体" w:hAnsi="宋体" w:cs="宋体"/>
                <w:color w:val="000000" w:themeColor="text1"/>
                <w:kern w:val="0"/>
                <w:sz w:val="18"/>
                <w:szCs w:val="18"/>
                <w:lang w:val="en-US" w:eastAsia="zh-CN"/>
                <w14:textFill>
                  <w14:solidFill>
                    <w14:schemeClr w14:val="tx1"/>
                  </w14:solidFill>
                </w14:textFill>
              </w:rPr>
              <w:t>编号</w:t>
            </w:r>
          </w:p>
        </w:tc>
        <w:tc>
          <w:tcPr>
            <w:tcW w:w="482"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2102</w:t>
            </w:r>
          </w:p>
        </w:tc>
        <w:tc>
          <w:tcPr>
            <w:tcW w:w="789" w:type="pct"/>
            <w:shd w:val="clear" w:color="auto" w:fill="auto"/>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Parti</w:t>
            </w:r>
            <w:r>
              <w:rPr>
                <w:rFonts w:ascii="宋体" w:hAnsi="宋体"/>
                <w:color w:val="000000" w:themeColor="text1"/>
                <w:kern w:val="0"/>
                <w:sz w:val="18"/>
                <w:szCs w:val="18"/>
                <w14:textFill>
                  <w14:solidFill>
                    <w14:schemeClr w14:val="tx1"/>
                  </w14:solidFill>
                </w14:textFill>
              </w:rPr>
              <w:t>AppSheetNo</w:t>
            </w:r>
          </w:p>
        </w:tc>
        <w:tc>
          <w:tcPr>
            <w:tcW w:w="67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参与人申请单编号</w:t>
            </w:r>
          </w:p>
        </w:tc>
        <w:tc>
          <w:tcPr>
            <w:tcW w:w="870" w:type="pct"/>
            <w:shd w:val="clear" w:color="auto" w:fill="auto"/>
          </w:tcPr>
          <w:p>
            <w:pPr>
              <w:snapToGrid w:val="0"/>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必填。销售机构生成永不重复的编号，对日间经过平台处理的资金消息，与该消息的‘参与人申请单编号’一致。</w:t>
            </w:r>
          </w:p>
        </w:tc>
        <w:tc>
          <w:tcPr>
            <w:tcW w:w="482"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2402</w:t>
            </w:r>
          </w:p>
        </w:tc>
        <w:tc>
          <w:tcPr>
            <w:tcW w:w="789" w:type="pct"/>
            <w:shd w:val="clear" w:color="auto" w:fill="FFFF00"/>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PlatSerialNo</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平台流水号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对日间经过平台处理的认申购类业务，必填。</w:t>
            </w:r>
          </w:p>
        </w:tc>
        <w:tc>
          <w:tcPr>
            <w:tcW w:w="482"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7E7E7E" w:themeFill="background1" w:themeFillShade="7F"/>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2401</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InvestAcc</w:t>
            </w:r>
          </w:p>
        </w:tc>
        <w:tc>
          <w:tcPr>
            <w:tcW w:w="676" w:type="pct"/>
            <w:shd w:val="clear" w:color="auto" w:fill="auto"/>
            <w:vAlign w:val="center"/>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投资账户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121</w:t>
            </w:r>
          </w:p>
        </w:tc>
        <w:tc>
          <w:tcPr>
            <w:tcW w:w="789" w:type="pct"/>
            <w:shd w:val="clear" w:color="auto" w:fill="auto"/>
          </w:tcPr>
          <w:p>
            <w:pPr>
              <w:snapToGrid w:val="0"/>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DistributorCode</w:t>
            </w:r>
          </w:p>
        </w:tc>
        <w:tc>
          <w:tcPr>
            <w:tcW w:w="676" w:type="pct"/>
            <w:shd w:val="clear" w:color="auto" w:fill="auto"/>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销售人代码</w:t>
            </w:r>
          </w:p>
        </w:tc>
        <w:tc>
          <w:tcPr>
            <w:tcW w:w="870" w:type="pct"/>
            <w:shd w:val="clear" w:color="auto" w:fill="auto"/>
          </w:tcPr>
          <w:p>
            <w:pPr>
              <w:snapToGrid w:val="0"/>
              <w:jc w:val="left"/>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sz w:val="18"/>
                <w:szCs w:val="18"/>
              </w:rPr>
              <w:t>2408</w:t>
            </w:r>
          </w:p>
        </w:tc>
        <w:tc>
          <w:tcPr>
            <w:tcW w:w="789" w:type="pct"/>
            <w:shd w:val="clear" w:color="auto" w:fill="auto"/>
          </w:tcPr>
          <w:p>
            <w:pPr>
              <w:snapToGrid w:val="0"/>
              <w:rPr>
                <w:rFonts w:ascii="宋体" w:hAnsi="宋体"/>
                <w:color w:val="000000" w:themeColor="text1"/>
                <w:sz w:val="18"/>
                <w14:textFill>
                  <w14:solidFill>
                    <w14:schemeClr w14:val="tx1"/>
                  </w14:solidFill>
                </w14:textFill>
              </w:rPr>
            </w:pPr>
            <w:r>
              <w:rPr>
                <w:rFonts w:hint="eastAsia" w:ascii="宋体" w:hAnsi="宋体"/>
                <w:sz w:val="18"/>
              </w:rPr>
              <w:t>SpeBank</w:t>
            </w:r>
            <w:r>
              <w:rPr>
                <w:rFonts w:ascii="宋体" w:hAnsi="宋体"/>
                <w:sz w:val="18"/>
              </w:rPr>
              <w:t>Code</w:t>
            </w:r>
          </w:p>
        </w:tc>
        <w:tc>
          <w:tcPr>
            <w:tcW w:w="676" w:type="pct"/>
            <w:shd w:val="clear" w:color="auto" w:fill="auto"/>
          </w:tcPr>
          <w:p>
            <w:pPr>
              <w:rPr>
                <w:rFonts w:ascii="宋体" w:hAnsi="宋体"/>
                <w:color w:val="000000" w:themeColor="text1"/>
                <w:sz w:val="18"/>
                <w:szCs w:val="18"/>
                <w14:textFill>
                  <w14:solidFill>
                    <w14:schemeClr w14:val="tx1"/>
                  </w14:solidFill>
                </w14:textFill>
              </w:rPr>
            </w:pPr>
            <w:r>
              <w:rPr>
                <w:rFonts w:hint="eastAsia" w:ascii="宋体" w:hAnsi="宋体"/>
                <w:sz w:val="18"/>
              </w:rPr>
              <w:t>专户银行代码</w:t>
            </w:r>
          </w:p>
        </w:tc>
        <w:tc>
          <w:tcPr>
            <w:tcW w:w="870" w:type="pct"/>
            <w:shd w:val="clear" w:color="auto" w:fill="auto"/>
          </w:tcPr>
          <w:p>
            <w:pPr>
              <w:snapToGrid w:val="0"/>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代表该条数据需要转发</w:t>
            </w:r>
            <w:r>
              <w:rPr>
                <w:rFonts w:ascii="宋体" w:hAnsi="宋体"/>
                <w:color w:val="000000" w:themeColor="text1"/>
                <w:sz w:val="18"/>
                <w:szCs w:val="18"/>
                <w14:textFill>
                  <w14:solidFill>
                    <w14:schemeClr w14:val="tx1"/>
                  </w14:solidFill>
                </w14:textFill>
              </w:rPr>
              <w:t>到哪家</w:t>
            </w:r>
            <w:r>
              <w:rPr>
                <w:rFonts w:hint="eastAsia" w:ascii="宋体" w:hAnsi="宋体"/>
                <w:color w:val="000000" w:themeColor="text1"/>
                <w:sz w:val="18"/>
                <w:szCs w:val="18"/>
                <w:lang w:eastAsia="zh-CN"/>
                <w14:textFill>
                  <w14:solidFill>
                    <w14:schemeClr w14:val="tx1"/>
                  </w14:solidFill>
                </w14:textFill>
              </w:rPr>
              <w:t>账户行</w:t>
            </w:r>
          </w:p>
        </w:tc>
        <w:tc>
          <w:tcPr>
            <w:tcW w:w="482"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vAlign w:val="center"/>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14:textFill>
                  <w14:solidFill>
                    <w14:schemeClr w14:val="tx1"/>
                  </w14:solidFill>
                </w14:textFill>
              </w:rPr>
              <w:t>87</w:t>
            </w:r>
          </w:p>
        </w:tc>
        <w:tc>
          <w:tcPr>
            <w:tcW w:w="789" w:type="pct"/>
            <w:shd w:val="clear" w:color="auto" w:fill="auto"/>
            <w:vAlign w:val="center"/>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sz w:val="18"/>
                <w14:textFill>
                  <w14:solidFill>
                    <w14:schemeClr w14:val="tx1"/>
                  </w14:solidFill>
                </w14:textFill>
              </w:rPr>
              <w:t>BranchCode</w:t>
            </w:r>
          </w:p>
        </w:tc>
        <w:tc>
          <w:tcPr>
            <w:tcW w:w="676" w:type="pct"/>
            <w:shd w:val="clear" w:color="auto" w:fill="auto"/>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网点号码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tabs>
                <w:tab w:val="left" w:pos="696"/>
              </w:tabs>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92</w:t>
            </w:r>
            <w:r>
              <w:rPr>
                <w:rFonts w:ascii="宋体" w:hAnsi="宋体"/>
                <w:color w:val="000000" w:themeColor="text1"/>
                <w:sz w:val="18"/>
                <w:szCs w:val="18"/>
                <w14:textFill>
                  <w14:solidFill>
                    <w14:schemeClr w14:val="tx1"/>
                  </w14:solidFill>
                </w14:textFill>
              </w:rPr>
              <w:tab/>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TransactionDate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交易发生日期</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须与报送给TA的“交易发生日期”相同</w:t>
            </w:r>
          </w:p>
        </w:tc>
        <w:tc>
          <w:tcPr>
            <w:tcW w:w="482"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93</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TransactionTime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交易发生时间</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67</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FundCode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基金代码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260</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ShareClass</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收费方式</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120</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TransactionAccountID</w:t>
            </w:r>
            <w:r>
              <w:rPr>
                <w:rFonts w:ascii="宋体" w:hAnsi="宋体"/>
                <w:color w:val="000000" w:themeColor="text1"/>
                <w:kern w:val="0"/>
                <w:sz w:val="18"/>
                <w:szCs w:val="18"/>
                <w14:textFill>
                  <w14:solidFill>
                    <w14:schemeClr w14:val="tx1"/>
                  </w14:solidFill>
                </w14:textFill>
              </w:rPr>
              <w:tab/>
            </w:r>
          </w:p>
        </w:tc>
        <w:tc>
          <w:tcPr>
            <w:tcW w:w="676" w:type="pct"/>
            <w:shd w:val="clear" w:color="auto" w:fill="auto"/>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投资人基金交易帐号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114</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RegistrarCode</w:t>
            </w:r>
          </w:p>
        </w:tc>
        <w:tc>
          <w:tcPr>
            <w:tcW w:w="676" w:type="pct"/>
            <w:shd w:val="clear" w:color="auto" w:fill="auto"/>
          </w:tcPr>
          <w:p>
            <w:pPr>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注册登记人代码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136</w:t>
            </w:r>
          </w:p>
        </w:tc>
        <w:tc>
          <w:tcPr>
            <w:tcW w:w="789" w:type="pct"/>
            <w:shd w:val="clear" w:color="auto" w:fill="FFFF00"/>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TAAccountID</w:t>
            </w:r>
          </w:p>
        </w:tc>
        <w:tc>
          <w:tcPr>
            <w:tcW w:w="676" w:type="pct"/>
            <w:shd w:val="clear" w:color="auto" w:fill="auto"/>
          </w:tcPr>
          <w:p>
            <w:pPr>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投资人基金帐号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交易</w:t>
            </w:r>
            <w:r>
              <w:rPr>
                <w:rFonts w:ascii="宋体" w:hAnsi="宋体"/>
                <w:color w:val="000000" w:themeColor="text1"/>
                <w:sz w:val="18"/>
                <w:szCs w:val="18"/>
                <w14:textFill>
                  <w14:solidFill>
                    <w14:schemeClr w14:val="tx1"/>
                  </w14:solidFill>
                </w14:textFill>
              </w:rPr>
              <w:t>当日开户的情况不填。</w:t>
            </w:r>
          </w:p>
        </w:tc>
        <w:tc>
          <w:tcPr>
            <w:tcW w:w="482" w:type="pct"/>
            <w:shd w:val="clear" w:color="auto" w:fill="FFC00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FFC00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highlight w:val="none"/>
                <w:lang w:val="en-US"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6" w:type="pct"/>
            <w:tcBorders>
              <w:bottom w:val="single" w:color="auto" w:sz="4" w:space="0"/>
            </w:tcBorders>
            <w:shd w:val="clear" w:color="auto" w:fill="auto"/>
            <w:vAlign w:val="center"/>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132</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ApplicationVol</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申请基金份数</w:t>
            </w:r>
          </w:p>
        </w:tc>
        <w:tc>
          <w:tcPr>
            <w:tcW w:w="870" w:type="pct"/>
            <w:shd w:val="clear" w:color="auto" w:fill="auto"/>
          </w:tcPr>
          <w:p>
            <w:pPr>
              <w:snapToGrid w:val="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赎回、定额赎回、转托管、基金转换必填</w:t>
            </w:r>
          </w:p>
        </w:tc>
        <w:tc>
          <w:tcPr>
            <w:tcW w:w="482" w:type="pct"/>
            <w:shd w:val="clear" w:color="auto" w:fill="7E7E7E" w:themeFill="background1" w:themeFillShade="7F"/>
          </w:tcPr>
          <w:p>
            <w:pPr>
              <w:snapToGrid w:val="0"/>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00B050"/>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必填</w:t>
            </w:r>
          </w:p>
        </w:tc>
        <w:tc>
          <w:tcPr>
            <w:tcW w:w="473" w:type="pct"/>
            <w:shd w:val="clear" w:color="auto" w:fill="7E7E7E" w:themeFill="background1" w:themeFillShade="7F"/>
          </w:tcPr>
          <w:p>
            <w:pPr>
              <w:snapToGrid w:val="0"/>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134</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ApplicationAmount</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申请金额</w:t>
            </w:r>
          </w:p>
        </w:tc>
        <w:tc>
          <w:tcPr>
            <w:tcW w:w="870" w:type="pct"/>
            <w:shd w:val="clear" w:color="auto" w:fill="auto"/>
            <w:vAlign w:val="center"/>
          </w:tcPr>
          <w:p>
            <w:pPr>
              <w:snapToGrid w:val="0"/>
              <w:jc w:val="left"/>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认购、申购、定额申购必填</w:t>
            </w:r>
          </w:p>
        </w:tc>
        <w:tc>
          <w:tcPr>
            <w:tcW w:w="482" w:type="pct"/>
            <w:shd w:val="clear" w:color="auto" w:fill="00B050"/>
            <w:vAlign w:val="center"/>
          </w:tcPr>
          <w:p>
            <w:pPr>
              <w:snapToGrid w:val="0"/>
              <w:jc w:val="left"/>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center"/>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center"/>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center"/>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center"/>
          </w:tcPr>
          <w:p>
            <w:pPr>
              <w:snapToGrid w:val="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34</w:t>
            </w:r>
          </w:p>
        </w:tc>
        <w:tc>
          <w:tcPr>
            <w:tcW w:w="789"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CodeOfTargetFund</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转换时的目标基金代码</w:t>
            </w:r>
          </w:p>
        </w:tc>
        <w:tc>
          <w:tcPr>
            <w:tcW w:w="870" w:type="pct"/>
            <w:shd w:val="clear" w:color="auto" w:fill="auto"/>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基金转换必填</w:t>
            </w:r>
          </w:p>
        </w:tc>
        <w:tc>
          <w:tcPr>
            <w:tcW w:w="482"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tcPr>
          <w:p>
            <w:pPr>
              <w:snapToGrid w:val="0"/>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widowControl/>
              <w:rPr>
                <w:rFonts w:ascii="宋体" w:hAnsi="宋体"/>
                <w:color w:val="000000" w:themeColor="text1"/>
                <w:kern w:val="0"/>
                <w:sz w:val="18"/>
                <w14:textFill>
                  <w14:solidFill>
                    <w14:schemeClr w14:val="tx1"/>
                  </w14:solidFill>
                </w14:textFill>
              </w:rPr>
            </w:pPr>
            <w:r>
              <w:rPr>
                <w:rFonts w:ascii="宋体" w:hAnsi="宋体"/>
                <w:color w:val="000000" w:themeColor="text1"/>
                <w:kern w:val="0"/>
                <w:sz w:val="18"/>
                <w14:textFill>
                  <w14:solidFill>
                    <w14:schemeClr w14:val="tx1"/>
                  </w14:solidFill>
                </w14:textFill>
              </w:rPr>
              <w:t>526</w:t>
            </w:r>
          </w:p>
        </w:tc>
        <w:tc>
          <w:tcPr>
            <w:tcW w:w="789" w:type="pct"/>
            <w:shd w:val="clear" w:color="auto" w:fill="auto"/>
          </w:tcPr>
          <w:p>
            <w:pPr>
              <w:widowControl/>
              <w:rPr>
                <w:rFonts w:ascii="宋体" w:hAnsi="宋体"/>
                <w:color w:val="000000" w:themeColor="text1"/>
                <w:kern w:val="0"/>
                <w:sz w:val="18"/>
                <w14:textFill>
                  <w14:solidFill>
                    <w14:schemeClr w14:val="tx1"/>
                  </w14:solidFill>
                </w14:textFill>
              </w:rPr>
            </w:pPr>
            <w:r>
              <w:rPr>
                <w:rFonts w:ascii="宋体" w:hAnsi="宋体"/>
                <w:color w:val="000000" w:themeColor="text1"/>
                <w:kern w:val="0"/>
                <w:sz w:val="18"/>
                <w14:textFill>
                  <w14:solidFill>
                    <w14:schemeClr w14:val="tx1"/>
                  </w14:solidFill>
                </w14:textFill>
              </w:rPr>
              <w:t>TargetShareType</w:t>
            </w:r>
          </w:p>
        </w:tc>
        <w:tc>
          <w:tcPr>
            <w:tcW w:w="676" w:type="pct"/>
            <w:shd w:val="clear" w:color="auto" w:fill="auto"/>
          </w:tcPr>
          <w:p>
            <w:pPr>
              <w:jc w:val="left"/>
              <w:rPr>
                <w:rFonts w:ascii="宋体" w:hAnsi="宋体"/>
                <w:color w:val="000000" w:themeColor="text1"/>
                <w:sz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对方基金份额类别</w:t>
            </w:r>
          </w:p>
        </w:tc>
        <w:tc>
          <w:tcPr>
            <w:tcW w:w="870" w:type="pct"/>
            <w:shd w:val="clear" w:color="auto" w:fill="auto"/>
            <w:vAlign w:val="center"/>
          </w:tcPr>
          <w:p>
            <w:pPr>
              <w:snapToGrid w:val="0"/>
              <w:jc w:val="left"/>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基金转换必填</w:t>
            </w:r>
          </w:p>
        </w:tc>
        <w:tc>
          <w:tcPr>
            <w:tcW w:w="482"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97</w:t>
            </w:r>
          </w:p>
        </w:tc>
        <w:tc>
          <w:tcPr>
            <w:tcW w:w="789" w:type="pct"/>
            <w:shd w:val="clear" w:color="auto" w:fill="auto"/>
          </w:tcPr>
          <w:p>
            <w:pPr>
              <w:snapToGrid w:val="0"/>
              <w:jc w:val="left"/>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TargetDistributorCode</w:t>
            </w:r>
          </w:p>
        </w:tc>
        <w:tc>
          <w:tcPr>
            <w:tcW w:w="676" w:type="pct"/>
            <w:shd w:val="clear" w:color="auto" w:fill="auto"/>
          </w:tcPr>
          <w:p>
            <w:pPr>
              <w:rPr>
                <w:rFonts w:ascii="宋体" w:hAnsi="宋体"/>
                <w:color w:val="000000" w:themeColor="text1"/>
                <w:kern w:val="0"/>
                <w:sz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对方销售人代码</w:t>
            </w:r>
          </w:p>
        </w:tc>
        <w:tc>
          <w:tcPr>
            <w:tcW w:w="870" w:type="pct"/>
            <w:shd w:val="clear" w:color="auto" w:fill="auto"/>
            <w:vAlign w:val="center"/>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转托管、跨市场转托管必填</w:t>
            </w:r>
          </w:p>
        </w:tc>
        <w:tc>
          <w:tcPr>
            <w:tcW w:w="482" w:type="pct"/>
            <w:shd w:val="clear" w:color="auto" w:fill="7E7E7E" w:themeFill="background1" w:themeFillShade="7F"/>
            <w:vAlign w:val="center"/>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center"/>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vAlign w:val="center"/>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center"/>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center"/>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141</w:t>
            </w:r>
          </w:p>
        </w:tc>
        <w:tc>
          <w:tcPr>
            <w:tcW w:w="789"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TargetBranchCode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对方网点号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跨市场转托管必填，填写转入席位</w:t>
            </w:r>
          </w:p>
        </w:tc>
        <w:tc>
          <w:tcPr>
            <w:tcW w:w="482"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tcPr>
          <w:p>
            <w:pPr>
              <w:snapToGrid w:val="0"/>
              <w:ind w:firstLine="0" w:firstLineChars="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Hans"/>
                <w14:textFill>
                  <w14:solidFill>
                    <w14:schemeClr w14:val="tx1"/>
                  </w14:solidFill>
                </w14:textFill>
              </w:rPr>
              <w:t>必填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142</w:t>
            </w:r>
          </w:p>
        </w:tc>
        <w:tc>
          <w:tcPr>
            <w:tcW w:w="789"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TargetTransactionAccountID</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对方销售人处投资人基金交易帐号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val="en-US" w:eastAsia="zh-Hans"/>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24</w:t>
            </w:r>
          </w:p>
        </w:tc>
        <w:tc>
          <w:tcPr>
            <w:tcW w:w="789" w:type="pct"/>
            <w:shd w:val="clear" w:color="auto" w:fill="auto"/>
          </w:tcPr>
          <w:p>
            <w:pPr>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De</w:t>
            </w:r>
            <w:r>
              <w:rPr>
                <w:rFonts w:ascii="宋体" w:hAnsi="宋体"/>
                <w:color w:val="000000" w:themeColor="text1"/>
                <w:sz w:val="18"/>
                <w14:textFill>
                  <w14:solidFill>
                    <w14:schemeClr w14:val="tx1"/>
                  </w14:solidFill>
                </w14:textFill>
              </w:rPr>
              <w:t>fDividendMethod</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默认分红方式</w:t>
            </w:r>
          </w:p>
        </w:tc>
        <w:tc>
          <w:tcPr>
            <w:tcW w:w="870" w:type="pct"/>
            <w:shd w:val="clear" w:color="auto" w:fill="auto"/>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修改分红方式业务必填。</w:t>
            </w:r>
          </w:p>
        </w:tc>
        <w:tc>
          <w:tcPr>
            <w:tcW w:w="482" w:type="pct"/>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00B050"/>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6" w:type="pct"/>
            <w:shd w:val="clear" w:color="auto" w:fill="auto"/>
          </w:tcPr>
          <w:p>
            <w:pPr>
              <w:rPr>
                <w:rFonts w:ascii="宋体" w:hAnsi="宋体"/>
                <w:color w:val="000000" w:themeColor="text1"/>
                <w:sz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2427</w:t>
            </w:r>
          </w:p>
        </w:tc>
        <w:tc>
          <w:tcPr>
            <w:tcW w:w="789" w:type="pct"/>
            <w:shd w:val="clear" w:color="auto" w:fill="auto"/>
          </w:tcPr>
          <w:p>
            <w:pPr>
              <w:rPr>
                <w:rFonts w:ascii="宋体" w:hAnsi="宋体"/>
                <w:color w:val="000000" w:themeColor="text1"/>
                <w:sz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Target</w:t>
            </w:r>
            <w:r>
              <w:rPr>
                <w:rFonts w:hint="eastAsia" w:ascii="宋体" w:hAnsi="宋体"/>
                <w:color w:val="000000" w:themeColor="text1"/>
                <w:sz w:val="18"/>
                <w14:textFill>
                  <w14:solidFill>
                    <w14:schemeClr w14:val="tx1"/>
                  </w14:solidFill>
                </w14:textFill>
              </w:rPr>
              <w:t>InvestAcc</w:t>
            </w:r>
          </w:p>
        </w:tc>
        <w:tc>
          <w:tcPr>
            <w:tcW w:w="676" w:type="pct"/>
            <w:shd w:val="clear" w:color="auto" w:fill="auto"/>
          </w:tcPr>
          <w:p>
            <w:pPr>
              <w:rPr>
                <w:rFonts w:ascii="宋体" w:hAnsi="宋体"/>
                <w:color w:val="000000" w:themeColor="text1"/>
                <w:kern w:val="0"/>
                <w:sz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对方投资账户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86" w:type="pct"/>
            <w:shd w:val="clear" w:color="auto" w:fill="auto"/>
          </w:tcPr>
          <w:p>
            <w:pPr>
              <w:widowControl/>
              <w:rPr>
                <w:rFonts w:ascii="宋体" w:hAnsi="宋体"/>
                <w:color w:val="000000" w:themeColor="text1"/>
                <w:kern w:val="0"/>
                <w:sz w:val="18"/>
                <w14:textFill>
                  <w14:solidFill>
                    <w14:schemeClr w14:val="tx1"/>
                  </w14:solidFill>
                </w14:textFill>
              </w:rPr>
            </w:pPr>
            <w:r>
              <w:rPr>
                <w:rFonts w:ascii="宋体" w:hAnsi="宋体"/>
                <w:color w:val="000000" w:themeColor="text1"/>
                <w:kern w:val="0"/>
                <w:sz w:val="18"/>
                <w14:textFill>
                  <w14:solidFill>
                    <w14:schemeClr w14:val="tx1"/>
                  </w14:solidFill>
                </w14:textFill>
              </w:rPr>
              <w:t>147</w:t>
            </w:r>
          </w:p>
        </w:tc>
        <w:tc>
          <w:tcPr>
            <w:tcW w:w="789" w:type="pct"/>
            <w:shd w:val="clear" w:color="auto" w:fill="auto"/>
          </w:tcPr>
          <w:p>
            <w:pPr>
              <w:widowControl/>
              <w:rPr>
                <w:rFonts w:ascii="宋体" w:hAnsi="宋体"/>
                <w:color w:val="000000" w:themeColor="text1"/>
                <w:kern w:val="0"/>
                <w:sz w:val="18"/>
                <w14:textFill>
                  <w14:solidFill>
                    <w14:schemeClr w14:val="tx1"/>
                  </w14:solidFill>
                </w14:textFill>
              </w:rPr>
            </w:pPr>
            <w:r>
              <w:rPr>
                <w:rFonts w:ascii="宋体" w:hAnsi="宋体"/>
                <w:color w:val="000000" w:themeColor="text1"/>
                <w:kern w:val="0"/>
                <w:sz w:val="18"/>
                <w14:textFill>
                  <w14:solidFill>
                    <w14:schemeClr w14:val="tx1"/>
                  </w14:solidFill>
                </w14:textFill>
              </w:rPr>
              <w:t>TargetTAAccountID</w:t>
            </w:r>
          </w:p>
        </w:tc>
        <w:tc>
          <w:tcPr>
            <w:tcW w:w="676" w:type="pct"/>
            <w:shd w:val="clear" w:color="auto" w:fill="auto"/>
          </w:tcPr>
          <w:p>
            <w:pPr>
              <w:rPr>
                <w:rFonts w:ascii="宋体" w:hAnsi="宋体"/>
                <w:color w:val="000000" w:themeColor="text1"/>
                <w:kern w:val="0"/>
                <w:sz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对方基金账号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sz w:val="18"/>
                <w:szCs w:val="18"/>
              </w:rPr>
              <w:t>跨TA基金转换必填</w:t>
            </w:r>
          </w:p>
        </w:tc>
        <w:tc>
          <w:tcPr>
            <w:tcW w:w="482"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widowControl/>
              <w:rPr>
                <w:rFonts w:hint="default" w:ascii="宋体" w:hAnsi="宋体" w:eastAsiaTheme="minorEastAsia"/>
                <w:color w:val="000000" w:themeColor="text1"/>
                <w:kern w:val="0"/>
                <w:sz w:val="18"/>
                <w:lang w:val="en-US" w:eastAsia="zh-CN"/>
                <w14:textFill>
                  <w14:solidFill>
                    <w14:schemeClr w14:val="tx1"/>
                  </w14:solidFill>
                </w14:textFill>
              </w:rPr>
            </w:pPr>
            <w:r>
              <w:rPr>
                <w:rFonts w:hint="eastAsia" w:ascii="宋体" w:hAnsi="宋体"/>
                <w:color w:val="000000" w:themeColor="text1"/>
                <w:kern w:val="0"/>
                <w:sz w:val="18"/>
                <w:lang w:val="en-US" w:eastAsia="zh-CN"/>
                <w14:textFill>
                  <w14:solidFill>
                    <w14:schemeClr w14:val="tx1"/>
                  </w14:solidFill>
                </w14:textFill>
              </w:rPr>
              <w:t>617</w:t>
            </w:r>
          </w:p>
        </w:tc>
        <w:tc>
          <w:tcPr>
            <w:tcW w:w="789" w:type="pct"/>
            <w:shd w:val="clear" w:color="auto" w:fill="auto"/>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kern w:val="0"/>
                <w:sz w:val="18"/>
              </w:rPr>
              <w:t>Target</w:t>
            </w:r>
            <w:r>
              <w:rPr>
                <w:rFonts w:ascii="宋体" w:hAnsi="宋体"/>
                <w:color w:val="000000"/>
                <w:kern w:val="0"/>
                <w:sz w:val="18"/>
              </w:rPr>
              <w:t>RegistrarCode</w:t>
            </w:r>
          </w:p>
        </w:tc>
        <w:tc>
          <w:tcPr>
            <w:tcW w:w="676" w:type="pct"/>
            <w:shd w:val="clear" w:color="auto" w:fill="auto"/>
          </w:tcPr>
          <w:p>
            <w:pPr>
              <w:rPr>
                <w:rFonts w:hint="eastAsia" w:ascii="宋体" w:hAnsi="宋体"/>
                <w:color w:val="000000" w:themeColor="text1"/>
                <w:kern w:val="0"/>
                <w:sz w:val="18"/>
                <w14:textFill>
                  <w14:solidFill>
                    <w14:schemeClr w14:val="tx1"/>
                  </w14:solidFill>
                </w14:textFill>
              </w:rPr>
            </w:pPr>
            <w:r>
              <w:rPr>
                <w:rFonts w:hint="eastAsia" w:ascii="宋体" w:hAnsi="宋体"/>
                <w:color w:val="000000"/>
                <w:kern w:val="0"/>
                <w:sz w:val="18"/>
              </w:rPr>
              <w:t>对方TA代码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sz w:val="18"/>
                <w:szCs w:val="18"/>
              </w:rPr>
              <w:t>跨TA基金转换必填</w:t>
            </w:r>
          </w:p>
        </w:tc>
        <w:tc>
          <w:tcPr>
            <w:tcW w:w="482" w:type="pct"/>
            <w:shd w:val="clear" w:color="auto" w:fill="7E7E7E" w:themeFill="background1" w:themeFillShade="7F"/>
            <w:vAlign w:val="top"/>
          </w:tcPr>
          <w:p>
            <w:pPr>
              <w:snapToGrid w:val="0"/>
              <w:rPr>
                <w:rFonts w:hint="eastAsia"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FFC000"/>
            <w:vAlign w:val="top"/>
          </w:tcPr>
          <w:p>
            <w:pPr>
              <w:snapToGrid w:val="0"/>
              <w:rPr>
                <w:rFonts w:hint="eastAsia"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hint="eastAsia"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2092</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 xml:space="preserve">AccType </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 xml:space="preserve">开户类型 </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此字段及下面6字段均指投资者银行账户。</w:t>
            </w:r>
          </w:p>
        </w:tc>
        <w:tc>
          <w:tcPr>
            <w:tcW w:w="482" w:type="pct"/>
            <w:shd w:val="clear" w:color="auto" w:fill="00B05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2093</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AccOrgCode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开户机构代码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2094</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AcctName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账户名称</w:t>
            </w:r>
          </w:p>
        </w:tc>
        <w:tc>
          <w:tcPr>
            <w:tcW w:w="870" w:type="pct"/>
            <w:shd w:val="clear" w:color="auto" w:fill="auto"/>
          </w:tcPr>
          <w:p>
            <w:pPr>
              <w:snapToGrid w:val="0"/>
              <w:rPr>
                <w:rFonts w:ascii="宋体" w:hAnsi="宋体"/>
                <w:color w:val="000000" w:themeColor="text1"/>
                <w:sz w:val="18"/>
                <w:szCs w:val="18"/>
                <w:shd w:val="pct10" w:color="auto" w:fill="FFFFFF"/>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shd w:val="pct10" w:color="auto" w:fill="FFFFFF"/>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2095</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AccCode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账户号</w:t>
            </w:r>
          </w:p>
        </w:tc>
        <w:tc>
          <w:tcPr>
            <w:tcW w:w="870" w:type="pct"/>
            <w:shd w:val="clear" w:color="auto" w:fill="auto"/>
          </w:tcPr>
          <w:p>
            <w:pPr>
              <w:snapToGrid w:val="0"/>
              <w:jc w:val="left"/>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2033</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Account</w:t>
            </w:r>
            <w:r>
              <w:rPr>
                <w:rFonts w:ascii="宋体" w:hAnsi="宋体"/>
                <w:color w:val="000000" w:themeColor="text1"/>
                <w:kern w:val="0"/>
                <w:sz w:val="18"/>
                <w:szCs w:val="18"/>
                <w14:textFill>
                  <w14:solidFill>
                    <w14:schemeClr w14:val="tx1"/>
                  </w14:solidFill>
                </w14:textFill>
              </w:rPr>
              <w:t>Agency</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银行账户开户行</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Account</w:t>
            </w:r>
            <w:r>
              <w:rPr>
                <w:rFonts w:ascii="宋体" w:hAnsi="宋体"/>
                <w:color w:val="000000" w:themeColor="text1"/>
                <w:kern w:val="0"/>
                <w:sz w:val="18"/>
                <w:szCs w:val="18"/>
                <w14:textFill>
                  <w14:solidFill>
                    <w14:schemeClr w14:val="tx1"/>
                  </w14:solidFill>
                </w14:textFill>
              </w:rPr>
              <w:t>Agency</w:t>
            </w:r>
            <w:r>
              <w:rPr>
                <w:rFonts w:hint="eastAsia" w:ascii="宋体" w:hAnsi="宋体"/>
                <w:color w:val="000000" w:themeColor="text1"/>
                <w:kern w:val="0"/>
                <w:sz w:val="18"/>
                <w:szCs w:val="18"/>
                <w14:textFill>
                  <w14:solidFill>
                    <w14:schemeClr w14:val="tx1"/>
                  </w14:solidFill>
                </w14:textFill>
              </w:rPr>
              <w:t>Region</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开户行所在地</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2013</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LargePayNum</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大额支付号</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2410</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RemitReference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汇款备注</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2403</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 xml:space="preserve">AccType2 </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开户类型2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此字段及下面6字段均指销售机构银行账户。</w:t>
            </w:r>
          </w:p>
        </w:tc>
        <w:tc>
          <w:tcPr>
            <w:tcW w:w="482" w:type="pct"/>
            <w:shd w:val="clear" w:color="auto" w:fill="00B050"/>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2404</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AccOrgCode2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开户机构代码2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2405</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AcctName2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账户名称2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autoSpaceDE w:val="0"/>
              <w:autoSpaceDN w:val="0"/>
              <w:adjustRightInd w:val="0"/>
              <w:snapToGrid w:val="0"/>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2406</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AccCode2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账户号2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2041</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Account</w:t>
            </w:r>
            <w:r>
              <w:rPr>
                <w:rFonts w:ascii="宋体" w:hAnsi="宋体"/>
                <w:color w:val="000000" w:themeColor="text1"/>
                <w:kern w:val="0"/>
                <w:sz w:val="18"/>
                <w:szCs w:val="18"/>
                <w14:textFill>
                  <w14:solidFill>
                    <w14:schemeClr w14:val="tx1"/>
                  </w14:solidFill>
                </w14:textFill>
              </w:rPr>
              <w:t>Agency</w:t>
            </w:r>
            <w:r>
              <w:rPr>
                <w:rFonts w:hint="eastAsia" w:ascii="宋体" w:hAnsi="宋体"/>
                <w:color w:val="000000" w:themeColor="text1"/>
                <w:kern w:val="0"/>
                <w:sz w:val="18"/>
                <w:szCs w:val="18"/>
                <w14:textFill>
                  <w14:solidFill>
                    <w14:schemeClr w14:val="tx1"/>
                  </w14:solidFill>
                </w14:textFill>
              </w:rPr>
              <w:t>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银行账户开户行2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2035</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Account</w:t>
            </w:r>
            <w:r>
              <w:rPr>
                <w:rFonts w:ascii="宋体" w:hAnsi="宋体"/>
                <w:color w:val="000000" w:themeColor="text1"/>
                <w:kern w:val="0"/>
                <w:sz w:val="18"/>
                <w:szCs w:val="18"/>
                <w14:textFill>
                  <w14:solidFill>
                    <w14:schemeClr w14:val="tx1"/>
                  </w14:solidFill>
                </w14:textFill>
              </w:rPr>
              <w:t>Agency</w:t>
            </w:r>
            <w:r>
              <w:rPr>
                <w:rFonts w:hint="eastAsia" w:ascii="宋体" w:hAnsi="宋体"/>
                <w:color w:val="000000" w:themeColor="text1"/>
                <w:kern w:val="0"/>
                <w:sz w:val="18"/>
                <w:szCs w:val="18"/>
                <w14:textFill>
                  <w14:solidFill>
                    <w14:schemeClr w14:val="tx1"/>
                  </w14:solidFill>
                </w14:textFill>
              </w:rPr>
              <w:t>Region2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开户行所在地2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2036</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LargePayNum2</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大额支付号2</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hint="default" w:ascii="宋体" w:hAnsi="宋体" w:eastAsiaTheme="minorEastAsia"/>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323</w:t>
            </w:r>
          </w:p>
        </w:tc>
        <w:tc>
          <w:tcPr>
            <w:tcW w:w="789" w:type="pct"/>
            <w:shd w:val="clear" w:color="auto" w:fill="auto"/>
          </w:tcPr>
          <w:p>
            <w:pPr>
              <w:widowControl/>
              <w:rPr>
                <w:rFonts w:hint="eastAsia" w:ascii="宋体" w:hAnsi="宋体"/>
                <w:color w:val="000000" w:themeColor="text1"/>
                <w:kern w:val="0"/>
                <w:sz w:val="18"/>
                <w:szCs w:val="18"/>
                <w14:textFill>
                  <w14:solidFill>
                    <w14:schemeClr w14:val="tx1"/>
                  </w14:solidFill>
                </w14:textFill>
              </w:rPr>
            </w:pPr>
            <w:r>
              <w:rPr>
                <w:rFonts w:hint="eastAsia" w:ascii="宋体" w:hAnsi="宋体"/>
                <w:color w:val="FF0000"/>
                <w:sz w:val="18"/>
              </w:rPr>
              <w:t>PayDate</w:t>
            </w:r>
          </w:p>
        </w:tc>
        <w:tc>
          <w:tcPr>
            <w:tcW w:w="676" w:type="pct"/>
            <w:shd w:val="clear" w:color="auto" w:fill="auto"/>
          </w:tcPr>
          <w:p>
            <w:pPr>
              <w:jc w:val="left"/>
              <w:rPr>
                <w:rFonts w:hint="eastAsia" w:ascii="宋体" w:hAnsi="宋体"/>
                <w:color w:val="000000" w:themeColor="text1"/>
                <w:kern w:val="0"/>
                <w:sz w:val="18"/>
                <w:szCs w:val="18"/>
                <w14:textFill>
                  <w14:solidFill>
                    <w14:schemeClr w14:val="tx1"/>
                  </w14:solidFill>
                </w14:textFill>
              </w:rPr>
            </w:pPr>
            <w:r>
              <w:rPr>
                <w:rFonts w:hint="eastAsia" w:ascii="宋体" w:hAnsi="宋体" w:cs="宋体"/>
                <w:color w:val="FF0000"/>
                <w:kern w:val="0"/>
                <w:sz w:val="18"/>
                <w:szCs w:val="18"/>
                <w:lang w:eastAsia="zh-CN"/>
              </w:rPr>
              <w:t>交收日期</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FFC00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286" w:type="pct"/>
            <w:shd w:val="clear" w:color="auto" w:fill="auto"/>
          </w:tcPr>
          <w:p>
            <w:pPr>
              <w:jc w:val="left"/>
              <w:rPr>
                <w:rFonts w:hint="default"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2414</w:t>
            </w:r>
          </w:p>
        </w:tc>
        <w:tc>
          <w:tcPr>
            <w:tcW w:w="789" w:type="pct"/>
            <w:shd w:val="clear" w:color="auto" w:fill="auto"/>
          </w:tcPr>
          <w:p>
            <w:pPr>
              <w:widowControl/>
              <w:rPr>
                <w:rFonts w:hint="eastAsia" w:ascii="宋体" w:hAnsi="宋体"/>
                <w:color w:val="FF0000"/>
                <w:sz w:val="18"/>
              </w:rPr>
            </w:pPr>
            <w:r>
              <w:rPr>
                <w:rFonts w:hint="eastAsia" w:ascii="宋体" w:hAnsi="宋体"/>
                <w:kern w:val="0"/>
                <w:sz w:val="18"/>
                <w:szCs w:val="18"/>
                <w:lang w:val="en-US" w:eastAsia="zh-CN"/>
              </w:rPr>
              <w:t>PayMode</w:t>
            </w:r>
          </w:p>
        </w:tc>
        <w:tc>
          <w:tcPr>
            <w:tcW w:w="676" w:type="pct"/>
            <w:shd w:val="clear" w:color="auto" w:fill="auto"/>
          </w:tcPr>
          <w:p>
            <w:pPr>
              <w:jc w:val="left"/>
              <w:rPr>
                <w:rFonts w:hint="eastAsia" w:ascii="宋体" w:hAnsi="宋体" w:cs="宋体"/>
                <w:color w:val="FF0000"/>
                <w:kern w:val="0"/>
                <w:sz w:val="18"/>
                <w:szCs w:val="18"/>
                <w:lang w:eastAsia="zh-CN"/>
              </w:rPr>
            </w:pPr>
            <w:r>
              <w:rPr>
                <w:rFonts w:hint="eastAsia" w:ascii="宋体" w:hAnsi="宋体" w:cs="宋体"/>
                <w:color w:val="FF0000"/>
                <w:kern w:val="0"/>
                <w:sz w:val="18"/>
                <w:szCs w:val="18"/>
                <w:lang w:val="en-US" w:eastAsia="zh-CN"/>
              </w:rPr>
              <w:t>划款模式</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00B05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FFC000"/>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vAlign w:val="top"/>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vAlign w:val="center"/>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37</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CurrencyType</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结算币种</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hint="eastAsia" w:ascii="宋体" w:hAnsi="宋体" w:eastAsiaTheme="minorEastAsia"/>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254</w:t>
            </w:r>
          </w:p>
        </w:tc>
        <w:tc>
          <w:tcPr>
            <w:tcW w:w="789" w:type="pct"/>
            <w:shd w:val="clear" w:color="auto" w:fill="auto"/>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Specification</w:t>
            </w:r>
          </w:p>
        </w:tc>
        <w:tc>
          <w:tcPr>
            <w:tcW w:w="676" w:type="pct"/>
            <w:shd w:val="clear" w:color="auto" w:fill="auto"/>
          </w:tcPr>
          <w:p>
            <w:pPr>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摘要/说明</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c>
          <w:tcPr>
            <w:tcW w:w="473" w:type="pct"/>
            <w:shd w:val="clear" w:color="auto" w:fill="FFC000"/>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2015</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DealStatus</w:t>
            </w:r>
          </w:p>
        </w:tc>
        <w:tc>
          <w:tcPr>
            <w:tcW w:w="676" w:type="pct"/>
            <w:shd w:val="clear" w:color="auto" w:fill="auto"/>
          </w:tcPr>
          <w:p>
            <w:pPr>
              <w:widowControl/>
              <w:rPr>
                <w:rFonts w:ascii="宋体" w:hAnsi="宋体"/>
                <w:color w:val="000000" w:themeColor="text1"/>
                <w:kern w:val="0"/>
                <w:sz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处理状态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p>
        </w:tc>
        <w:tc>
          <w:tcPr>
            <w:tcW w:w="482"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themeColor="text1"/>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119</w:t>
            </w:r>
          </w:p>
        </w:tc>
        <w:tc>
          <w:tcPr>
            <w:tcW w:w="789" w:type="pct"/>
            <w:shd w:val="clear" w:color="auto" w:fill="auto"/>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ReturnCode</w:t>
            </w:r>
            <w:r>
              <w:rPr>
                <w:rFonts w:ascii="宋体" w:hAnsi="宋体"/>
                <w:color w:val="000000" w:themeColor="text1"/>
                <w:kern w:val="0"/>
                <w:sz w:val="18"/>
                <w:szCs w:val="18"/>
                <w14:textFill>
                  <w14:solidFill>
                    <w14:schemeClr w14:val="tx1"/>
                  </w14:solidFill>
                </w14:textFill>
              </w:rPr>
              <w:tab/>
            </w:r>
          </w:p>
        </w:tc>
        <w:tc>
          <w:tcPr>
            <w:tcW w:w="676" w:type="pct"/>
            <w:shd w:val="clear" w:color="auto" w:fill="auto"/>
          </w:tcPr>
          <w:p>
            <w:pPr>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交易处理返回代码</w:t>
            </w:r>
          </w:p>
        </w:tc>
        <w:tc>
          <w:tcPr>
            <w:tcW w:w="870" w:type="pct"/>
            <w:shd w:val="clear" w:color="auto" w:fill="auto"/>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代表</w:t>
            </w:r>
            <w:r>
              <w:rPr>
                <w:rFonts w:ascii="宋体" w:hAnsi="宋体"/>
                <w:color w:val="000000" w:themeColor="text1"/>
                <w:sz w:val="18"/>
                <w:szCs w:val="18"/>
                <w14:textFill>
                  <w14:solidFill>
                    <w14:schemeClr w14:val="tx1"/>
                  </w14:solidFill>
                </w14:textFill>
              </w:rPr>
              <w:t>销售机构处该笔业务成功还是失败</w:t>
            </w:r>
          </w:p>
        </w:tc>
        <w:tc>
          <w:tcPr>
            <w:tcW w:w="482"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c>
          <w:tcPr>
            <w:tcW w:w="473" w:type="pct"/>
            <w:shd w:val="clear" w:color="auto" w:fill="00B050"/>
          </w:tcPr>
          <w:p>
            <w:pPr>
              <w:snapToGrid w:val="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sz w:val="18"/>
                <w:szCs w:val="18"/>
              </w:rPr>
            </w:pPr>
            <w:r>
              <w:rPr>
                <w:rFonts w:hint="eastAsia" w:ascii="宋体" w:hAnsi="宋体"/>
                <w:sz w:val="18"/>
                <w:szCs w:val="18"/>
              </w:rPr>
              <w:t>2037</w:t>
            </w:r>
          </w:p>
        </w:tc>
        <w:tc>
          <w:tcPr>
            <w:tcW w:w="789" w:type="pct"/>
            <w:shd w:val="clear" w:color="auto" w:fill="auto"/>
          </w:tcPr>
          <w:p>
            <w:pPr>
              <w:widowControl/>
              <w:rPr>
                <w:rFonts w:ascii="宋体" w:hAnsi="宋体"/>
                <w:kern w:val="0"/>
                <w:sz w:val="18"/>
                <w:szCs w:val="18"/>
              </w:rPr>
            </w:pPr>
            <w:r>
              <w:rPr>
                <w:rFonts w:hint="eastAsia" w:ascii="宋体" w:hAnsi="宋体"/>
                <w:kern w:val="0"/>
                <w:sz w:val="18"/>
                <w:szCs w:val="18"/>
              </w:rPr>
              <w:t>MakeFailRole</w:t>
            </w:r>
          </w:p>
        </w:tc>
        <w:tc>
          <w:tcPr>
            <w:tcW w:w="676" w:type="pct"/>
            <w:shd w:val="clear" w:color="auto" w:fill="auto"/>
          </w:tcPr>
          <w:p>
            <w:pPr>
              <w:rPr>
                <w:rFonts w:ascii="宋体" w:hAnsi="宋体"/>
                <w:kern w:val="0"/>
                <w:sz w:val="18"/>
                <w:szCs w:val="18"/>
              </w:rPr>
            </w:pPr>
            <w:r>
              <w:rPr>
                <w:rFonts w:hint="eastAsia" w:ascii="宋体" w:hAnsi="宋体"/>
                <w:kern w:val="0"/>
                <w:sz w:val="18"/>
                <w:szCs w:val="18"/>
              </w:rPr>
              <w:t>置业务失败的角色</w:t>
            </w:r>
          </w:p>
        </w:tc>
        <w:tc>
          <w:tcPr>
            <w:tcW w:w="870" w:type="pct"/>
            <w:shd w:val="clear" w:color="auto" w:fill="auto"/>
          </w:tcPr>
          <w:p>
            <w:pPr>
              <w:snapToGrid w:val="0"/>
              <w:rPr>
                <w:rFonts w:ascii="宋体" w:hAnsi="宋体"/>
                <w:color w:val="FF0000"/>
                <w:sz w:val="18"/>
                <w:szCs w:val="18"/>
              </w:rPr>
            </w:pPr>
            <w:r>
              <w:rPr>
                <w:rFonts w:hint="eastAsia" w:ascii="宋体" w:hAnsi="宋体"/>
                <w:color w:val="000000" w:themeColor="text1"/>
                <w:sz w:val="18"/>
                <w:szCs w:val="18"/>
                <w14:textFill>
                  <w14:solidFill>
                    <w14:schemeClr w14:val="tx1"/>
                  </w14:solidFill>
                </w14:textFill>
              </w:rPr>
              <w:t>由</w:t>
            </w:r>
            <w:r>
              <w:rPr>
                <w:rFonts w:hint="eastAsia" w:ascii="宋体" w:hAnsi="宋体"/>
                <w:color w:val="000000" w:themeColor="text1"/>
                <w:sz w:val="18"/>
                <w:szCs w:val="18"/>
                <w:lang w:eastAsia="zh-CN"/>
                <w14:textFill>
                  <w14:solidFill>
                    <w14:schemeClr w14:val="tx1"/>
                  </w14:solidFill>
                </w14:textFill>
              </w:rPr>
              <w:t>中登平台</w:t>
            </w:r>
            <w:r>
              <w:rPr>
                <w:rFonts w:hint="eastAsia" w:ascii="宋体" w:hAnsi="宋体"/>
                <w:color w:val="000000" w:themeColor="text1"/>
                <w:sz w:val="18"/>
                <w:szCs w:val="18"/>
                <w14:textFill>
                  <w14:solidFill>
                    <w14:schemeClr w14:val="tx1"/>
                  </w14:solidFill>
                </w14:textFill>
              </w:rPr>
              <w:t>赋值</w:t>
            </w:r>
          </w:p>
        </w:tc>
        <w:tc>
          <w:tcPr>
            <w:tcW w:w="482" w:type="pct"/>
            <w:shd w:val="clear" w:color="auto" w:fill="7E7E7E" w:themeFill="background1" w:themeFillShade="7F"/>
          </w:tcPr>
          <w:p>
            <w:pPr>
              <w:snapToGrid w:val="0"/>
              <w:rPr>
                <w:rFonts w:ascii="宋体" w:hAnsi="宋体"/>
                <w:color w:val="FF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FF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FF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FF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FF0000"/>
                <w:sz w:val="18"/>
                <w:szCs w:val="18"/>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shd w:val="clear" w:color="auto" w:fill="auto"/>
          </w:tcPr>
          <w:p>
            <w:pPr>
              <w:jc w:val="left"/>
              <w:rPr>
                <w:rFonts w:ascii="宋体" w:hAnsi="宋体"/>
                <w:color w:val="000000"/>
                <w:sz w:val="18"/>
                <w:szCs w:val="18"/>
              </w:rPr>
            </w:pPr>
            <w:r>
              <w:rPr>
                <w:rFonts w:hint="eastAsia" w:ascii="宋体" w:hAnsi="宋体"/>
                <w:color w:val="000000"/>
                <w:sz w:val="18"/>
                <w:szCs w:val="18"/>
              </w:rPr>
              <w:t>2418</w:t>
            </w:r>
          </w:p>
        </w:tc>
        <w:tc>
          <w:tcPr>
            <w:tcW w:w="789" w:type="pct"/>
            <w:shd w:val="clear" w:color="auto" w:fill="auto"/>
          </w:tcPr>
          <w:p>
            <w:pPr>
              <w:widowControl/>
              <w:rPr>
                <w:rFonts w:ascii="宋体" w:hAnsi="宋体"/>
                <w:kern w:val="0"/>
                <w:sz w:val="18"/>
                <w:szCs w:val="18"/>
              </w:rPr>
            </w:pPr>
            <w:r>
              <w:rPr>
                <w:rFonts w:ascii="宋体" w:hAnsi="宋体"/>
                <w:kern w:val="0"/>
                <w:sz w:val="18"/>
                <w:szCs w:val="18"/>
              </w:rPr>
              <w:t>Detail</w:t>
            </w:r>
          </w:p>
        </w:tc>
        <w:tc>
          <w:tcPr>
            <w:tcW w:w="676" w:type="pct"/>
            <w:shd w:val="clear" w:color="auto" w:fill="auto"/>
          </w:tcPr>
          <w:p>
            <w:pPr>
              <w:rPr>
                <w:rFonts w:ascii="宋体" w:hAnsi="宋体"/>
                <w:color w:val="000000"/>
                <w:kern w:val="0"/>
                <w:sz w:val="18"/>
                <w:szCs w:val="18"/>
              </w:rPr>
            </w:pPr>
            <w:r>
              <w:rPr>
                <w:rFonts w:hint="eastAsia" w:ascii="宋体" w:hAnsi="宋体"/>
                <w:color w:val="000000"/>
                <w:kern w:val="0"/>
                <w:sz w:val="18"/>
                <w:szCs w:val="18"/>
              </w:rPr>
              <w:t>详细信息</w:t>
            </w:r>
          </w:p>
        </w:tc>
        <w:tc>
          <w:tcPr>
            <w:tcW w:w="870" w:type="pct"/>
            <w:shd w:val="clear" w:color="auto" w:fill="auto"/>
          </w:tcPr>
          <w:p>
            <w:pPr>
              <w:snapToGrid w:val="0"/>
              <w:rPr>
                <w:rFonts w:ascii="宋体" w:hAnsi="宋体"/>
                <w:color w:val="000000"/>
                <w:sz w:val="18"/>
                <w:szCs w:val="18"/>
              </w:rPr>
            </w:pPr>
          </w:p>
        </w:tc>
        <w:tc>
          <w:tcPr>
            <w:tcW w:w="482" w:type="pct"/>
            <w:shd w:val="clear" w:color="auto" w:fill="7E7E7E" w:themeFill="background1" w:themeFillShade="7F"/>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c>
          <w:tcPr>
            <w:tcW w:w="473" w:type="pct"/>
            <w:shd w:val="clear" w:color="auto" w:fill="7E7E7E" w:themeFill="background1" w:themeFillShade="7F"/>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2432</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ReturnCode2</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eastAsia" w:ascii="宋体" w:hAnsi="宋体"/>
                <w:color w:val="000000"/>
                <w:kern w:val="0"/>
                <w:sz w:val="18"/>
              </w:rPr>
            </w:pPr>
            <w:r>
              <w:rPr>
                <w:rFonts w:hint="eastAsia" w:ascii="宋体" w:hAnsi="宋体"/>
                <w:color w:val="000000"/>
                <w:kern w:val="0"/>
                <w:sz w:val="18"/>
              </w:rPr>
              <w:t>交易处理返回代码2</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rPr>
                <w:rFonts w:hint="eastAsia" w:ascii="宋体" w:hAnsi="宋体" w:eastAsiaTheme="minorEastAsia"/>
                <w:color w:val="000000"/>
                <w:sz w:val="18"/>
                <w:szCs w:val="18"/>
                <w:lang w:eastAsia="zh-CN"/>
              </w:rPr>
            </w:pPr>
            <w:r>
              <w:rPr>
                <w:rFonts w:hint="eastAsia" w:ascii="宋体" w:hAnsi="宋体"/>
                <w:color w:val="000000"/>
                <w:sz w:val="18"/>
                <w:szCs w:val="18"/>
                <w:lang w:eastAsia="zh-CN"/>
              </w:rPr>
              <w:t>代表中登平台检查成功还是失败</w:t>
            </w:r>
          </w:p>
        </w:tc>
        <w:tc>
          <w:tcPr>
            <w:tcW w:w="482"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2433</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Detail2</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eastAsia" w:ascii="宋体" w:hAnsi="宋体"/>
                <w:color w:val="000000"/>
                <w:kern w:val="0"/>
                <w:sz w:val="18"/>
              </w:rPr>
            </w:pPr>
            <w:r>
              <w:rPr>
                <w:rFonts w:hint="eastAsia" w:ascii="宋体" w:hAnsi="宋体"/>
                <w:color w:val="000000"/>
                <w:kern w:val="0"/>
                <w:sz w:val="18"/>
              </w:rPr>
              <w:t>详细信息2</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c>
          <w:tcPr>
            <w:tcW w:w="473" w:type="pct"/>
            <w:tcBorders>
              <w:top w:val="single" w:color="auto" w:sz="4" w:space="0"/>
              <w:left w:val="single" w:color="auto" w:sz="4" w:space="0"/>
              <w:bottom w:val="single" w:color="auto" w:sz="4" w:space="0"/>
              <w:right w:val="single" w:color="auto" w:sz="4" w:space="0"/>
            </w:tcBorders>
            <w:shd w:val="clear" w:color="auto" w:fill="7E7E7E" w:themeFill="background1" w:themeFillShade="7F"/>
          </w:tcPr>
          <w:p>
            <w:pPr>
              <w:snapToGrid w:val="0"/>
              <w:rPr>
                <w:rFonts w:hint="eastAsia" w:ascii="宋体" w:hAnsi="宋体"/>
                <w:color w:val="000000" w:themeColor="text1"/>
                <w:sz w:val="18"/>
                <w:szCs w:val="18"/>
                <w:lang w:eastAsia="zh-CN"/>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635</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ReservedField1</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1</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636</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ReservedField2</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2</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637</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ReservedField3</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3</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638</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ReservedField4</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4</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jc w:val="left"/>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hint="eastAsia" w:ascii="宋体" w:hAnsi="宋体"/>
                <w:color w:val="000000"/>
                <w:kern w:val="0"/>
                <w:sz w:val="18"/>
                <w:szCs w:val="18"/>
              </w:rPr>
              <w:t>639</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ReservedField5</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rPr>
            </w:pPr>
            <w:r>
              <w:rPr>
                <w:rFonts w:hint="eastAsia" w:ascii="宋体" w:hAnsi="宋体"/>
                <w:color w:val="000000"/>
                <w:kern w:val="0"/>
                <w:sz w:val="18"/>
              </w:rPr>
              <w:t>预留字段</w:t>
            </w:r>
            <w:r>
              <w:rPr>
                <w:rFonts w:ascii="宋体" w:hAnsi="宋体"/>
                <w:color w:val="000000"/>
                <w:kern w:val="0"/>
                <w:sz w:val="18"/>
              </w:rPr>
              <w:t>5</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jc w:val="left"/>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714</w:t>
            </w:r>
          </w:p>
        </w:tc>
        <w:tc>
          <w:tcPr>
            <w:tcW w:w="789" w:type="pct"/>
            <w:tcBorders>
              <w:top w:val="single" w:color="auto" w:sz="4" w:space="0"/>
              <w:left w:val="single" w:color="auto" w:sz="4" w:space="0"/>
              <w:bottom w:val="single" w:color="auto" w:sz="4" w:space="0"/>
              <w:right w:val="single" w:color="auto" w:sz="4" w:space="0"/>
            </w:tcBorders>
            <w:shd w:val="clear" w:color="auto" w:fill="auto"/>
          </w:tcPr>
          <w:p>
            <w:pPr>
              <w:widowControl/>
              <w:rPr>
                <w:rFonts w:ascii="宋体" w:hAnsi="宋体"/>
                <w:color w:val="000000"/>
                <w:kern w:val="0"/>
                <w:sz w:val="18"/>
                <w:szCs w:val="18"/>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676" w:type="pct"/>
            <w:tcBorders>
              <w:top w:val="single" w:color="auto" w:sz="4" w:space="0"/>
              <w:left w:val="single" w:color="auto" w:sz="4" w:space="0"/>
              <w:bottom w:val="single" w:color="auto" w:sz="4" w:space="0"/>
              <w:right w:val="single" w:color="auto" w:sz="4" w:space="0"/>
            </w:tcBorders>
            <w:shd w:val="clear" w:color="auto" w:fill="auto"/>
          </w:tcPr>
          <w:p>
            <w:pPr>
              <w:widowControl/>
              <w:rPr>
                <w:rFonts w:hint="eastAsia" w:ascii="宋体" w:hAnsi="宋体"/>
                <w:color w:val="000000"/>
                <w:kern w:val="0"/>
                <w:sz w:val="18"/>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870" w:type="pct"/>
            <w:tcBorders>
              <w:top w:val="single" w:color="auto" w:sz="4" w:space="0"/>
              <w:left w:val="single" w:color="auto" w:sz="4" w:space="0"/>
              <w:bottom w:val="single" w:color="auto" w:sz="4" w:space="0"/>
              <w:right w:val="single" w:color="auto" w:sz="4" w:space="0"/>
            </w:tcBorders>
            <w:shd w:val="clear" w:color="auto" w:fill="auto"/>
          </w:tcPr>
          <w:p>
            <w:pPr>
              <w:snapToGrid w:val="0"/>
              <w:jc w:val="left"/>
              <w:rPr>
                <w:rFonts w:ascii="宋体" w:hAnsi="宋体"/>
                <w:color w:val="000000"/>
                <w:sz w:val="18"/>
                <w:szCs w:val="18"/>
              </w:rPr>
            </w:pPr>
          </w:p>
        </w:tc>
        <w:tc>
          <w:tcPr>
            <w:tcW w:w="482"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c>
          <w:tcPr>
            <w:tcW w:w="473" w:type="pct"/>
            <w:tcBorders>
              <w:top w:val="single" w:color="auto" w:sz="4" w:space="0"/>
              <w:left w:val="single" w:color="auto" w:sz="4" w:space="0"/>
              <w:bottom w:val="single" w:color="auto" w:sz="4" w:space="0"/>
              <w:right w:val="single" w:color="auto" w:sz="4" w:space="0"/>
            </w:tcBorders>
            <w:shd w:val="clear" w:color="auto" w:fill="FFC000"/>
          </w:tcPr>
          <w:p>
            <w:pPr>
              <w:snapToGrid w:val="0"/>
              <w:jc w:val="left"/>
              <w:rPr>
                <w:rFonts w:ascii="宋体" w:hAnsi="宋体"/>
                <w:color w:val="000000"/>
                <w:sz w:val="18"/>
                <w:szCs w:val="18"/>
              </w:rPr>
            </w:pPr>
            <w:r>
              <w:rPr>
                <w:rFonts w:hint="eastAsia" w:ascii="宋体" w:hAnsi="宋体"/>
                <w:color w:val="000000" w:themeColor="text1"/>
                <w:sz w:val="18"/>
                <w:szCs w:val="18"/>
                <w:lang w:eastAsia="zh-CN"/>
                <w14:textFill>
                  <w14:solidFill>
                    <w14:schemeClr w14:val="tx1"/>
                  </w14:solidFill>
                </w14:textFill>
              </w:rPr>
              <w:t>选填</w:t>
            </w:r>
          </w:p>
        </w:tc>
      </w:tr>
    </w:tbl>
    <w:p/>
    <w:p>
      <w:pPr>
        <w:rPr>
          <w:b/>
        </w:rPr>
      </w:pPr>
      <w:r>
        <w:rPr>
          <w:rFonts w:hint="eastAsia"/>
          <w:b/>
        </w:rPr>
        <w:t>交易申请文件校验规则：</w:t>
      </w:r>
    </w:p>
    <w:p>
      <w:pPr>
        <w:ind w:left="850" w:hanging="850" w:hangingChars="405"/>
      </w:pPr>
      <w:r>
        <w:rPr>
          <w:rFonts w:hint="eastAsia"/>
        </w:rPr>
        <w:t>规则1：认购</w:t>
      </w:r>
      <w:r>
        <w:t>、申购、定额</w:t>
      </w:r>
      <w:r>
        <w:rPr>
          <w:rFonts w:hint="eastAsia"/>
        </w:rPr>
        <w:t>申购</w:t>
      </w:r>
      <w:r>
        <w:t>、赎回、</w:t>
      </w:r>
      <w:r>
        <w:rPr>
          <w:rFonts w:hint="eastAsia"/>
        </w:rPr>
        <w:t>定额</w:t>
      </w:r>
      <w:r>
        <w:t>赎回业务</w:t>
      </w:r>
      <w:r>
        <w:rPr>
          <w:rFonts w:hint="eastAsia"/>
        </w:rPr>
        <w:t>可能</w:t>
      </w:r>
      <w:r>
        <w:t>涉及资金交收，必须填写收付方</w:t>
      </w:r>
      <w:r>
        <w:rPr>
          <w:rFonts w:hint="eastAsia"/>
        </w:rPr>
        <w:t>银行</w:t>
      </w:r>
      <w:r>
        <w:t>账号信息。</w:t>
      </w:r>
    </w:p>
    <w:p>
      <w:pPr>
        <w:ind w:left="850" w:hanging="850" w:hangingChars="405"/>
      </w:pPr>
      <w:r>
        <w:rPr>
          <w:rFonts w:hint="eastAsia"/>
        </w:rPr>
        <w:t>规则2：业务</w:t>
      </w:r>
      <w:r>
        <w:t>代码仅允许</w:t>
      </w:r>
      <w:r>
        <w:rPr>
          <w:rFonts w:hint="eastAsia"/>
        </w:rPr>
        <w:t>填写认购020/申购022/定额申购039/赎回024/定额赎回063/转托管026</w:t>
      </w:r>
      <w:r>
        <w:rPr>
          <w:rFonts w:hint="eastAsia"/>
          <w:strike/>
          <w:lang w:val="en-US" w:eastAsia="zh-CN"/>
        </w:rPr>
        <w:t>/转托管入027/转托管出028</w:t>
      </w:r>
      <w:r>
        <w:rPr>
          <w:rFonts w:hint="eastAsia"/>
        </w:rPr>
        <w:t>/基金转换036</w:t>
      </w:r>
      <w:r>
        <w:rPr>
          <w:rFonts w:hint="eastAsia"/>
          <w:lang w:val="en-US" w:eastAsia="zh-CN"/>
        </w:rPr>
        <w:t>/基金转换入037/基金转换出038/029设置分红方式</w:t>
      </w:r>
      <w:r>
        <w:rPr>
          <w:rFonts w:hint="eastAsia"/>
        </w:rPr>
        <w:t>。</w:t>
      </w:r>
      <w:r>
        <w:rPr>
          <w:rFonts w:hint="default"/>
        </w:rPr>
        <w:t>（</w:t>
      </w:r>
      <w:r>
        <w:rPr>
          <w:rFonts w:hint="eastAsia"/>
          <w:lang w:val="en-US" w:eastAsia="zh-Hans"/>
        </w:rPr>
        <w:t>不支持两步转托管</w:t>
      </w:r>
      <w:r>
        <w:rPr>
          <w:rFonts w:hint="default"/>
          <w:lang w:eastAsia="zh-Hans"/>
        </w:rPr>
        <w:t>）</w:t>
      </w:r>
    </w:p>
    <w:p>
      <w:pPr>
        <w:ind w:left="850" w:hanging="850" w:hangingChars="405"/>
        <w:rPr>
          <w:rFonts w:hint="default" w:eastAsiaTheme="minorEastAsia"/>
          <w:lang w:val="en-US" w:eastAsia="zh-CN"/>
        </w:rPr>
      </w:pPr>
      <w:r>
        <w:rPr>
          <w:rFonts w:hint="eastAsia"/>
        </w:rPr>
        <w:t>规则3：</w:t>
      </w:r>
      <w:r>
        <w:t>申请单号</w:t>
      </w:r>
      <w:r>
        <w:rPr>
          <w:rFonts w:hint="eastAsia"/>
        </w:rPr>
        <w:t>编号</w:t>
      </w:r>
      <w:r>
        <w:t>字段为</w:t>
      </w:r>
      <w:r>
        <w:rPr>
          <w:rFonts w:hint="eastAsia"/>
          <w:lang w:val="en-US" w:eastAsia="zh-Hans"/>
        </w:rPr>
        <w:t>必填</w:t>
      </w:r>
      <w:r>
        <w:t>，若该笔业务会报送给TA，则填写报送给TA</w:t>
      </w:r>
      <w:r>
        <w:rPr>
          <w:rFonts w:hint="eastAsia"/>
        </w:rPr>
        <w:t>时</w:t>
      </w:r>
      <w:r>
        <w:t>用的申请单编号，</w:t>
      </w:r>
      <w:r>
        <w:rPr>
          <w:rFonts w:hint="eastAsia"/>
        </w:rPr>
        <w:t>未报送给TA的，销售机构生成当日不重复的编号</w:t>
      </w:r>
      <w:r>
        <w:t>。</w:t>
      </w:r>
      <w:r>
        <w:rPr>
          <w:rFonts w:hint="eastAsia"/>
          <w:strike/>
          <w:lang w:eastAsia="zh-CN"/>
        </w:rPr>
        <w:t>返回代码为</w:t>
      </w:r>
      <w:r>
        <w:rPr>
          <w:rFonts w:hint="eastAsia"/>
          <w:strike/>
          <w:lang w:val="en-US" w:eastAsia="zh-CN"/>
        </w:rPr>
        <w:t>0000的业务该字段必填，建议销售机构对报送给平台的所有业务都填写该字段。</w:t>
      </w:r>
    </w:p>
    <w:p>
      <w:pPr>
        <w:ind w:left="854" w:hanging="854" w:hangingChars="405"/>
        <w:rPr>
          <w:rFonts w:hint="eastAsia" w:eastAsiaTheme="minorEastAsia"/>
          <w:b/>
          <w:lang w:eastAsia="zh-CN"/>
        </w:rPr>
      </w:pPr>
      <w:r>
        <w:rPr>
          <w:rFonts w:hint="eastAsia"/>
          <w:b/>
        </w:rPr>
        <w:t>规则4：通过</w:t>
      </w:r>
      <w:r>
        <w:rPr>
          <w:b/>
        </w:rPr>
        <w:t>平台完成扣款的认购、申购、定额申购业务</w:t>
      </w:r>
      <w:r>
        <w:rPr>
          <w:rFonts w:hint="eastAsia"/>
          <w:b/>
        </w:rPr>
        <w:t>有对应的</w:t>
      </w:r>
      <w:r>
        <w:rPr>
          <w:b/>
        </w:rPr>
        <w:t>ZJ1</w:t>
      </w:r>
      <w:r>
        <w:rPr>
          <w:rFonts w:hint="eastAsia"/>
          <w:b/>
        </w:rPr>
        <w:t>业务，参与人申请单编号填写对应</w:t>
      </w:r>
      <w:r>
        <w:rPr>
          <w:b/>
        </w:rPr>
        <w:t>ZJ1</w:t>
      </w:r>
      <w:r>
        <w:rPr>
          <w:rFonts w:hint="eastAsia"/>
          <w:b/>
        </w:rPr>
        <w:t>业务的参与人申请单编号字段，平台流水号填写对应</w:t>
      </w:r>
      <w:r>
        <w:rPr>
          <w:b/>
        </w:rPr>
        <w:t>ZJ1</w:t>
      </w:r>
      <w:r>
        <w:rPr>
          <w:rFonts w:hint="eastAsia"/>
          <w:b/>
        </w:rPr>
        <w:t>业务的平台流水号字段；对于其它情况，需参与人生成参与人申请单编号字段，平台流水号不填写，</w:t>
      </w:r>
      <w:r>
        <w:rPr>
          <w:b/>
        </w:rPr>
        <w:t>平台</w:t>
      </w:r>
      <w:r>
        <w:rPr>
          <w:rFonts w:hint="eastAsia"/>
          <w:b/>
        </w:rPr>
        <w:t>会</w:t>
      </w:r>
      <w:r>
        <w:rPr>
          <w:b/>
        </w:rPr>
        <w:t>为这些业务</w:t>
      </w:r>
      <w:r>
        <w:rPr>
          <w:rFonts w:hint="eastAsia"/>
          <w:b/>
        </w:rPr>
        <w:t>生成平台</w:t>
      </w:r>
      <w:r>
        <w:rPr>
          <w:b/>
        </w:rPr>
        <w:t>流水号，并通过交易检查结果文件返回给销售机构</w:t>
      </w:r>
      <w:r>
        <w:rPr>
          <w:rFonts w:hint="eastAsia"/>
          <w:b/>
        </w:rPr>
        <w:t>。</w:t>
      </w:r>
    </w:p>
    <w:p>
      <w:pPr>
        <w:ind w:left="854" w:hanging="854" w:hangingChars="405"/>
        <w:rPr>
          <w:b/>
        </w:rPr>
      </w:pPr>
      <w:r>
        <w:rPr>
          <w:rFonts w:hint="eastAsia"/>
          <w:b/>
        </w:rPr>
        <w:t>规则5：交易申请文件同日间资金业务核对规则如下：（1）通过平台完成扣款的认购、申购、定额申购业务有对应的ZJ1业务，如果认购、申购、定额申购业务返回代码为0000时，对应ZJ1业务返回代码必须为0000；如果认购、申购、定额申购业务返回代非0000时，对应ZJ1业务返回代码可以为0000或非0000（为0000时需</w:t>
      </w:r>
      <w:r>
        <w:rPr>
          <w:rFonts w:hint="eastAsia"/>
          <w:b/>
          <w:lang w:eastAsia="zh-CN"/>
        </w:rPr>
        <w:t>账户行</w:t>
      </w:r>
      <w:r>
        <w:rPr>
          <w:rFonts w:hint="eastAsia"/>
          <w:b/>
        </w:rPr>
        <w:t>自动完成退款）。ZJ1业务中的申请金额字段、</w:t>
      </w:r>
      <w:r>
        <w:rPr>
          <w:b/>
        </w:rPr>
        <w:t>基金代码、</w:t>
      </w:r>
      <w:r>
        <w:rPr>
          <w:rFonts w:hint="eastAsia"/>
          <w:b/>
        </w:rPr>
        <w:t>收费方式、</w:t>
      </w:r>
      <w:r>
        <w:rPr>
          <w:b/>
        </w:rPr>
        <w:t>投资账户、销售</w:t>
      </w:r>
      <w:r>
        <w:rPr>
          <w:rFonts w:hint="eastAsia"/>
          <w:b/>
        </w:rPr>
        <w:t>机构</w:t>
      </w:r>
      <w:r>
        <w:rPr>
          <w:b/>
        </w:rPr>
        <w:t>代码、专户银行代码</w:t>
      </w:r>
      <w:r>
        <w:rPr>
          <w:rFonts w:hint="eastAsia"/>
          <w:b/>
        </w:rPr>
        <w:t>和交易</w:t>
      </w:r>
      <w:r>
        <w:rPr>
          <w:b/>
        </w:rPr>
        <w:t>申请文件中认购、申购、定额申购业务的申请金额</w:t>
      </w:r>
      <w:r>
        <w:rPr>
          <w:rFonts w:hint="eastAsia"/>
          <w:b/>
        </w:rPr>
        <w:t>、</w:t>
      </w:r>
      <w:r>
        <w:rPr>
          <w:b/>
        </w:rPr>
        <w:t>基金代码、</w:t>
      </w:r>
      <w:r>
        <w:rPr>
          <w:rFonts w:hint="eastAsia"/>
          <w:b/>
        </w:rPr>
        <w:t>收费方式、</w:t>
      </w:r>
      <w:r>
        <w:rPr>
          <w:b/>
        </w:rPr>
        <w:t>投资账户、销售</w:t>
      </w:r>
      <w:r>
        <w:rPr>
          <w:rFonts w:hint="eastAsia"/>
          <w:b/>
        </w:rPr>
        <w:t>机构</w:t>
      </w:r>
      <w:r>
        <w:rPr>
          <w:b/>
        </w:rPr>
        <w:t>代码、专户银行代码字段要</w:t>
      </w:r>
      <w:r>
        <w:rPr>
          <w:rFonts w:hint="eastAsia"/>
          <w:b/>
        </w:rPr>
        <w:t>相同。（2）没有通过平台完成扣款的认购、申购、定额申购业务及其它业务不能填写平台流水号。（3）当日</w:t>
      </w:r>
      <w:r>
        <w:rPr>
          <w:rFonts w:hint="eastAsia"/>
          <w:b/>
          <w:lang w:val="en-US" w:eastAsia="zh-Hans"/>
        </w:rPr>
        <w:t>发生</w:t>
      </w:r>
      <w:r>
        <w:rPr>
          <w:rFonts w:hint="eastAsia"/>
          <w:b/>
        </w:rPr>
        <w:t>的ZJ1业务必须在交易申请文件中有对应的认购、申购、定额申购业务。如果</w:t>
      </w:r>
      <w:r>
        <w:rPr>
          <w:b/>
        </w:rPr>
        <w:t>ZJ1</w:t>
      </w:r>
      <w:r>
        <w:rPr>
          <w:rFonts w:hint="eastAsia"/>
          <w:b/>
        </w:rPr>
        <w:t>业务</w:t>
      </w:r>
      <w:r>
        <w:rPr>
          <w:b/>
        </w:rPr>
        <w:t>尚未办理完成，销售机构</w:t>
      </w:r>
      <w:r>
        <w:rPr>
          <w:rFonts w:hint="eastAsia"/>
          <w:b/>
        </w:rPr>
        <w:t>将</w:t>
      </w:r>
      <w:r>
        <w:rPr>
          <w:b/>
        </w:rPr>
        <w:t>对应的认购、申购、定额申购业务按失败处理。</w:t>
      </w:r>
    </w:p>
    <w:p>
      <w:pPr>
        <w:ind w:left="850" w:hanging="850" w:hangingChars="405"/>
      </w:pPr>
      <w:r>
        <w:rPr>
          <w:rFonts w:hint="eastAsia"/>
        </w:rPr>
        <w:t>规则6：</w:t>
      </w:r>
      <w:r>
        <w:t>交易申请日期字段必须</w:t>
      </w:r>
      <w:r>
        <w:rPr>
          <w:rFonts w:hint="eastAsia"/>
        </w:rPr>
        <w:t>填写</w:t>
      </w:r>
      <w:r>
        <w:t>当前业务日。</w:t>
      </w:r>
    </w:p>
    <w:p>
      <w:pPr>
        <w:ind w:left="850" w:hanging="850" w:hangingChars="405"/>
      </w:pPr>
      <w:r>
        <w:rPr>
          <w:rFonts w:hint="eastAsia"/>
        </w:rPr>
        <w:t>规则7：</w:t>
      </w:r>
      <w:r>
        <w:t>基金代码和份额类别必须在平台产品目录名单中。</w:t>
      </w:r>
    </w:p>
    <w:p>
      <w:pPr>
        <w:ind w:left="850" w:hanging="850" w:hangingChars="405"/>
      </w:pPr>
      <w:r>
        <w:rPr>
          <w:rFonts w:hint="eastAsia"/>
        </w:rPr>
        <w:t>规则8：基金</w:t>
      </w:r>
      <w:r>
        <w:t>转换业务</w:t>
      </w:r>
      <w:r>
        <w:rPr>
          <w:rFonts w:hint="eastAsia"/>
        </w:rPr>
        <w:t>中</w:t>
      </w:r>
      <w:r>
        <w:t>对方基金代码和对方份额类别必须在平台产品目录名单中</w:t>
      </w:r>
      <w:r>
        <w:rPr>
          <w:rFonts w:hint="eastAsia"/>
          <w:lang w:eastAsia="zh-CN"/>
        </w:rPr>
        <w:t>，若为跨</w:t>
      </w:r>
      <w:r>
        <w:rPr>
          <w:rFonts w:hint="eastAsia"/>
          <w:lang w:val="en-US" w:eastAsia="zh-CN"/>
        </w:rPr>
        <w:t>TA基金</w:t>
      </w:r>
      <w:r>
        <w:rPr>
          <w:rFonts w:hint="eastAsia"/>
          <w:lang w:val="en-US" w:eastAsia="zh-Hans"/>
        </w:rPr>
        <w:t>转换</w:t>
      </w:r>
      <w:r>
        <w:rPr>
          <w:rFonts w:hint="eastAsia"/>
          <w:lang w:val="en-US" w:eastAsia="zh-CN"/>
        </w:rPr>
        <w:t>，则对方TA代码和对方基金账号必填</w:t>
      </w:r>
      <w:r>
        <w:t>。</w:t>
      </w:r>
    </w:p>
    <w:p>
      <w:pPr>
        <w:ind w:left="850" w:hanging="850" w:hangingChars="405"/>
        <w:rPr>
          <w:rFonts w:hint="default"/>
          <w:lang w:eastAsia="zh-Hans"/>
        </w:rPr>
      </w:pPr>
      <w:r>
        <w:rPr>
          <w:rFonts w:hint="eastAsia"/>
        </w:rPr>
        <w:t>规则9：</w:t>
      </w:r>
      <w:r>
        <w:t>转</w:t>
      </w:r>
      <w:r>
        <w:rPr>
          <w:rFonts w:hint="eastAsia"/>
        </w:rPr>
        <w:t>托管</w:t>
      </w:r>
      <w:r>
        <w:t>业务中对方</w:t>
      </w:r>
      <w:r>
        <w:rPr>
          <w:rFonts w:hint="eastAsia"/>
        </w:rPr>
        <w:t>销售</w:t>
      </w:r>
      <w:r>
        <w:t>人代码、</w:t>
      </w:r>
      <w:r>
        <w:rPr>
          <w:rFonts w:hint="eastAsia"/>
          <w:lang w:val="en-US" w:eastAsia="zh-Hans"/>
        </w:rPr>
        <w:t>对方交易账号</w:t>
      </w:r>
      <w:r>
        <w:rPr>
          <w:rFonts w:hint="default"/>
          <w:lang w:eastAsia="zh-Hans"/>
        </w:rPr>
        <w:t>、</w:t>
      </w:r>
      <w:r>
        <w:rPr>
          <w:rFonts w:hint="eastAsia"/>
          <w:lang w:val="en-US" w:eastAsia="zh-Hans"/>
        </w:rPr>
        <w:t>对方网点代码</w:t>
      </w:r>
      <w:r>
        <w:rPr>
          <w:rFonts w:hint="eastAsia"/>
        </w:rPr>
        <w:t>必填</w:t>
      </w:r>
      <w:r>
        <w:t>，且投资账户</w:t>
      </w:r>
      <w:r>
        <w:rPr>
          <w:rFonts w:hint="eastAsia"/>
        </w:rPr>
        <w:t>在</w:t>
      </w:r>
      <w:r>
        <w:t>对方</w:t>
      </w:r>
      <w:r>
        <w:rPr>
          <w:rFonts w:hint="eastAsia"/>
        </w:rPr>
        <w:t>销售</w:t>
      </w:r>
      <w:r>
        <w:t>人处</w:t>
      </w:r>
      <w:r>
        <w:rPr>
          <w:rFonts w:hint="eastAsia"/>
          <w:lang w:val="en-US" w:eastAsia="zh-Hans"/>
        </w:rPr>
        <w:t>同对方交易账号和对方网点代码已建立对应关系</w:t>
      </w:r>
      <w:r>
        <w:t>。（</w:t>
      </w:r>
      <w:r>
        <w:rPr>
          <w:rFonts w:hint="eastAsia"/>
          <w:lang w:val="en-US" w:eastAsia="zh-Hans"/>
        </w:rPr>
        <w:t>特殊说明</w:t>
      </w:r>
      <w:r>
        <w:rPr>
          <w:rFonts w:hint="default"/>
          <w:lang w:eastAsia="zh-Hans"/>
        </w:rPr>
        <w:t>：</w:t>
      </w:r>
      <w:r>
        <w:rPr>
          <w:rFonts w:hint="eastAsia"/>
          <w:lang w:val="en-US" w:eastAsia="zh-Hans"/>
        </w:rPr>
        <w:t>为了保证资产封闭运行</w:t>
      </w:r>
      <w:r>
        <w:rPr>
          <w:rFonts w:hint="default"/>
          <w:lang w:eastAsia="zh-Hans"/>
        </w:rPr>
        <w:t>，</w:t>
      </w:r>
      <w:r>
        <w:rPr>
          <w:rFonts w:hint="eastAsia"/>
          <w:lang w:val="en-US" w:eastAsia="zh-Hans"/>
        </w:rPr>
        <w:t>平台对转托管业务进行了更加严格的限制</w:t>
      </w:r>
      <w:r>
        <w:rPr>
          <w:rFonts w:hint="default"/>
          <w:lang w:eastAsia="zh-Hans"/>
        </w:rPr>
        <w:t>，</w:t>
      </w:r>
      <w:r>
        <w:rPr>
          <w:rFonts w:hint="eastAsia"/>
          <w:lang w:val="en-US" w:eastAsia="zh-Hans"/>
        </w:rPr>
        <w:t>销售机构应按照</w:t>
      </w:r>
      <w:r>
        <w:rPr>
          <w:rFonts w:hint="default"/>
          <w:lang w:eastAsia="zh-Hans"/>
        </w:rPr>
        <w:t>02</w:t>
      </w:r>
      <w:r>
        <w:rPr>
          <w:rFonts w:hint="eastAsia"/>
          <w:lang w:val="en-US" w:eastAsia="zh-Hans"/>
        </w:rPr>
        <w:t>文件规则准确上报投资账户同基金账户</w:t>
      </w:r>
      <w:r>
        <w:rPr>
          <w:rFonts w:hint="default"/>
          <w:lang w:eastAsia="zh-Hans"/>
        </w:rPr>
        <w:t>、</w:t>
      </w:r>
      <w:r>
        <w:rPr>
          <w:rFonts w:hint="eastAsia"/>
          <w:lang w:val="en-US" w:eastAsia="zh-Hans"/>
        </w:rPr>
        <w:t>交易账户</w:t>
      </w:r>
      <w:r>
        <w:rPr>
          <w:rFonts w:hint="default"/>
          <w:lang w:eastAsia="zh-Hans"/>
        </w:rPr>
        <w:t>、</w:t>
      </w:r>
      <w:r>
        <w:rPr>
          <w:rFonts w:hint="eastAsia"/>
          <w:lang w:val="en-US" w:eastAsia="zh-Hans"/>
        </w:rPr>
        <w:t>网点代码的对应关系</w:t>
      </w:r>
      <w:r>
        <w:rPr>
          <w:rFonts w:hint="default"/>
          <w:lang w:eastAsia="zh-Hans"/>
        </w:rPr>
        <w:t>）</w:t>
      </w:r>
    </w:p>
    <w:p>
      <w:pPr>
        <w:ind w:left="850" w:hanging="850" w:hangingChars="405"/>
      </w:pPr>
    </w:p>
    <w:p>
      <w:pPr>
        <w:ind w:left="850" w:hanging="850" w:hangingChars="405"/>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ind w:left="850" w:hanging="850" w:hangingChars="405"/>
      </w:pPr>
    </w:p>
    <w:p>
      <w:pPr>
        <w:pStyle w:val="5"/>
        <w:rPr>
          <w:rFonts w:hint="eastAsia"/>
          <w:lang w:eastAsia="zh-CN"/>
        </w:rPr>
      </w:pPr>
      <w:r>
        <w:rPr>
          <w:rFonts w:hint="eastAsia"/>
          <w:lang w:val="en-US" w:eastAsia="zh-CN"/>
        </w:rPr>
        <w:t xml:space="preserve">4.2.2 </w:t>
      </w:r>
      <w:r>
        <w:rPr>
          <w:rFonts w:hint="eastAsia"/>
          <w:lang w:eastAsia="zh-CN"/>
        </w:rPr>
        <w:t>账户申请文件</w:t>
      </w:r>
    </w:p>
    <w:p>
      <w:r>
        <w:rPr>
          <w:rFonts w:hint="eastAsia"/>
        </w:rPr>
        <w:t>销售</w:t>
      </w:r>
      <w:r>
        <w:t>机构每个业务日</w:t>
      </w:r>
      <w:r>
        <w:rPr>
          <w:rFonts w:hint="eastAsia"/>
        </w:rPr>
        <w:t>16:00前</w:t>
      </w:r>
      <w:r>
        <w:t>向平台发送当日</w:t>
      </w:r>
      <w:r>
        <w:rPr>
          <w:rFonts w:hint="eastAsia"/>
          <w:lang w:val="en-US" w:eastAsia="zh-Hans"/>
        </w:rPr>
        <w:t>账户类业务</w:t>
      </w:r>
      <w:r>
        <w:rPr>
          <w:rFonts w:hint="eastAsia"/>
          <w:lang w:eastAsia="zh-CN"/>
        </w:rPr>
        <w:t>申请</w:t>
      </w:r>
      <w:r>
        <w:t>数据</w:t>
      </w:r>
      <w:r>
        <w:rPr>
          <w:rFonts w:hint="eastAsia"/>
          <w:lang w:eastAsia="zh-CN"/>
        </w:rPr>
        <w:t>（此功能仅向同时具有账户行角色和销售机构角色的销售机构开放，此功能可作为通过消息实时</w:t>
      </w:r>
      <w:r>
        <w:rPr>
          <w:rFonts w:hint="eastAsia"/>
          <w:lang w:val="en-US" w:eastAsia="zh-Hans"/>
        </w:rPr>
        <w:t>办理账户类业务</w:t>
      </w:r>
      <w:r>
        <w:rPr>
          <w:rFonts w:hint="eastAsia"/>
          <w:lang w:eastAsia="zh-CN"/>
        </w:rPr>
        <w:t>方式的补充，该功能需申请）</w:t>
      </w:r>
      <w: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销售机构</w:t>
            </w:r>
          </w:p>
        </w:tc>
        <w:tc>
          <w:tcPr>
            <w:tcW w:w="1276" w:type="dxa"/>
            <w:vAlign w:val="center"/>
          </w:tcPr>
          <w:p>
            <w:r>
              <w:rPr>
                <w:rFonts w:hint="eastAsia"/>
              </w:rPr>
              <w:t>平台</w:t>
            </w:r>
          </w:p>
        </w:tc>
        <w:tc>
          <w:tcPr>
            <w:tcW w:w="2835" w:type="dxa"/>
            <w:vAlign w:val="center"/>
          </w:tcPr>
          <w:p>
            <w:r>
              <w:t>SY</w:t>
            </w:r>
            <w:r>
              <w:rPr>
                <w:rFonts w:hint="eastAsia"/>
                <w:lang w:val="en-US" w:eastAsia="zh-CN"/>
              </w:rPr>
              <w:t>S</w:t>
            </w:r>
            <w:r>
              <w:t>_xxx_100_yyyymmdd.TXT</w:t>
            </w:r>
          </w:p>
        </w:tc>
        <w:tc>
          <w:tcPr>
            <w:tcW w:w="3169" w:type="dxa"/>
          </w:tcPr>
          <w:p>
            <w:r>
              <w:t>SYD_xxx_100_yyyymmdd_R</w:t>
            </w:r>
            <w:r>
              <w:rPr>
                <w:rFonts w:hint="eastAsia"/>
                <w:lang w:val="en-US" w:eastAsia="zh-CN"/>
              </w:rPr>
              <w:t>5</w:t>
            </w:r>
            <w:r>
              <w:t>.TXT</w:t>
            </w:r>
          </w:p>
        </w:tc>
      </w:tr>
    </w:tbl>
    <w:p>
      <w:pPr>
        <w:rPr>
          <w:rFonts w:hint="eastAsia"/>
          <w:lang w:eastAsia="zh-CN"/>
        </w:rPr>
      </w:pPr>
    </w:p>
    <w:p>
      <w:pPr>
        <w:pStyle w:val="6"/>
        <w:rPr>
          <w:rFonts w:hint="eastAsia"/>
          <w:lang w:val="en-US" w:eastAsia="zh-CN"/>
        </w:rPr>
      </w:pPr>
      <w:r>
        <w:rPr>
          <w:rFonts w:hint="eastAsia"/>
          <w:lang w:val="en-US" w:eastAsia="zh-CN"/>
        </w:rPr>
        <w:t>（1）账户申请文件填写规则</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817"/>
        <w:gridCol w:w="1950"/>
        <w:gridCol w:w="1093"/>
        <w:gridCol w:w="1007"/>
        <w:gridCol w:w="1007"/>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7E7E7E" w:themeFill="background1" w:themeFillShade="7F"/>
            <w:vAlign w:val="center"/>
          </w:tcPr>
          <w:p>
            <w:pPr>
              <w:autoSpaceDE w:val="0"/>
              <w:autoSpaceDN w:val="0"/>
              <w:adjustRightInd w:val="0"/>
              <w:snapToGrid w:val="0"/>
              <w:jc w:val="center"/>
              <w:rPr>
                <w:rFonts w:hint="default" w:ascii="宋体" w:hAnsi="宋体" w:eastAsiaTheme="minorEastAsia" w:cstheme="minorBidi"/>
                <w:b/>
                <w:color w:val="000000"/>
                <w:kern w:val="2"/>
                <w:sz w:val="18"/>
                <w:szCs w:val="22"/>
                <w:lang w:val="en-US" w:eastAsia="zh-CN" w:bidi="ar-SA"/>
              </w:rPr>
            </w:pPr>
            <w:r>
              <w:rPr>
                <w:rFonts w:ascii="宋体" w:hAnsi="宋体"/>
                <w:b/>
                <w:color w:val="000000"/>
                <w:sz w:val="18"/>
              </w:rPr>
              <w:t>ID</w:t>
            </w:r>
          </w:p>
        </w:tc>
        <w:tc>
          <w:tcPr>
            <w:tcW w:w="1066"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rPr>
              <w:t>字段名</w:t>
            </w:r>
          </w:p>
        </w:tc>
        <w:tc>
          <w:tcPr>
            <w:tcW w:w="1144"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rPr>
              <w:t>描述</w:t>
            </w:r>
          </w:p>
        </w:tc>
        <w:tc>
          <w:tcPr>
            <w:tcW w:w="641" w:type="pct"/>
            <w:shd w:val="clear" w:color="auto" w:fill="7E7E7E" w:themeFill="background1" w:themeFillShade="7F"/>
            <w:vAlign w:val="center"/>
          </w:tcPr>
          <w:p>
            <w:pPr>
              <w:snapToGrid w:val="0"/>
              <w:jc w:val="center"/>
              <w:rPr>
                <w:rFonts w:hint="default" w:ascii="宋体" w:hAnsi="宋体" w:eastAsiaTheme="minorEastAsia" w:cstheme="minorBidi"/>
                <w:b/>
                <w:color w:val="000000"/>
                <w:kern w:val="2"/>
                <w:sz w:val="18"/>
                <w:szCs w:val="22"/>
                <w:lang w:val="en-US" w:eastAsia="zh-CN" w:bidi="ar-SA"/>
              </w:rPr>
            </w:pPr>
            <w:r>
              <w:rPr>
                <w:rFonts w:hint="eastAsia" w:ascii="宋体" w:hAnsi="宋体"/>
                <w:b/>
                <w:color w:val="000000"/>
                <w:sz w:val="18"/>
                <w:lang w:val="en-US" w:eastAsia="zh-CN"/>
              </w:rPr>
              <w:t>Z01</w:t>
            </w:r>
          </w:p>
        </w:tc>
        <w:tc>
          <w:tcPr>
            <w:tcW w:w="591" w:type="pct"/>
            <w:shd w:val="clear" w:color="auto" w:fill="7E7E7E" w:themeFill="background1" w:themeFillShade="7F"/>
            <w:vAlign w:val="top"/>
          </w:tcPr>
          <w:p>
            <w:pPr>
              <w:snapToGrid w:val="0"/>
              <w:jc w:val="center"/>
              <w:rPr>
                <w:rFonts w:hint="default" w:ascii="宋体" w:hAnsi="宋体"/>
                <w:b/>
                <w:color w:val="000000"/>
                <w:sz w:val="18"/>
                <w:lang w:val="en-US" w:eastAsia="zh-CN"/>
              </w:rPr>
            </w:pPr>
            <w:r>
              <w:rPr>
                <w:rFonts w:hint="eastAsia" w:ascii="宋体" w:hAnsi="宋体"/>
                <w:b/>
                <w:color w:val="000000"/>
                <w:sz w:val="18"/>
                <w:lang w:val="en-US" w:eastAsia="zh-CN"/>
              </w:rPr>
              <w:t>Z02</w:t>
            </w:r>
          </w:p>
        </w:tc>
        <w:tc>
          <w:tcPr>
            <w:tcW w:w="591" w:type="pct"/>
            <w:shd w:val="clear" w:color="auto" w:fill="7E7E7E" w:themeFill="background1" w:themeFillShade="7F"/>
            <w:vAlign w:val="top"/>
          </w:tcPr>
          <w:p>
            <w:pPr>
              <w:snapToGrid w:val="0"/>
              <w:jc w:val="center"/>
              <w:rPr>
                <w:rFonts w:hint="default" w:ascii="宋体" w:hAnsi="宋体" w:eastAsiaTheme="minorEastAsia"/>
                <w:b/>
                <w:color w:val="000000"/>
                <w:sz w:val="18"/>
                <w:lang w:val="en-US" w:eastAsia="zh-CN"/>
              </w:rPr>
            </w:pPr>
            <w:r>
              <w:rPr>
                <w:rFonts w:hint="eastAsia" w:ascii="宋体" w:hAnsi="宋体"/>
                <w:b/>
                <w:color w:val="000000"/>
                <w:sz w:val="18"/>
                <w:lang w:val="en-US" w:eastAsia="zh-CN"/>
              </w:rPr>
              <w:t>Z03</w:t>
            </w:r>
          </w:p>
        </w:tc>
        <w:tc>
          <w:tcPr>
            <w:tcW w:w="591" w:type="pct"/>
            <w:shd w:val="clear" w:color="auto" w:fill="7E7E7E" w:themeFill="background1" w:themeFillShade="7F"/>
            <w:vAlign w:val="top"/>
          </w:tcPr>
          <w:p>
            <w:pPr>
              <w:snapToGrid w:val="0"/>
              <w:jc w:val="center"/>
              <w:rPr>
                <w:rFonts w:hint="default" w:ascii="宋体" w:hAnsi="宋体"/>
                <w:b/>
                <w:color w:val="000000"/>
                <w:sz w:val="18"/>
                <w:lang w:val="en-US" w:eastAsia="zh-CN"/>
              </w:rPr>
            </w:pPr>
            <w:r>
              <w:rPr>
                <w:rFonts w:hint="eastAsia" w:ascii="宋体" w:hAnsi="宋体"/>
                <w:b/>
                <w:color w:val="000000"/>
                <w:sz w:val="18"/>
                <w:lang w:val="en-US" w:eastAsia="zh-CN"/>
              </w:rPr>
              <w:t>Z04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kern w:val="0"/>
                <w:sz w:val="18"/>
                <w:szCs w:val="18"/>
              </w:rPr>
              <w:t>135</w:t>
            </w:r>
          </w:p>
        </w:tc>
        <w:tc>
          <w:tcPr>
            <w:tcW w:w="1066" w:type="pct"/>
            <w:shd w:val="clear" w:color="auto" w:fill="auto"/>
            <w:vAlign w:val="top"/>
          </w:tcPr>
          <w:p>
            <w:pPr>
              <w:rPr>
                <w:rFonts w:hint="default" w:ascii="宋体" w:hAnsi="宋体" w:eastAsiaTheme="minorEastAsia" w:cstheme="minorBidi"/>
                <w:color w:val="000000"/>
                <w:kern w:val="2"/>
                <w:sz w:val="18"/>
                <w:szCs w:val="18"/>
                <w:lang w:val="en-US" w:eastAsia="zh-CN" w:bidi="ar-SA"/>
              </w:rPr>
            </w:pPr>
            <w:r>
              <w:rPr>
                <w:rFonts w:ascii="宋体" w:hAnsi="宋体"/>
                <w:color w:val="000000"/>
                <w:kern w:val="0"/>
                <w:sz w:val="18"/>
                <w:szCs w:val="18"/>
              </w:rPr>
              <w:t>BusinessCode</w:t>
            </w:r>
          </w:p>
        </w:tc>
        <w:tc>
          <w:tcPr>
            <w:tcW w:w="1144"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sz w:val="18"/>
              </w:rPr>
              <w:t>业务代码</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rPr>
                <w:rFonts w:hint="default" w:ascii="宋体" w:hAnsi="宋体" w:eastAsiaTheme="minorEastAsia" w:cstheme="minorBidi"/>
                <w:kern w:val="2"/>
                <w:sz w:val="18"/>
                <w:szCs w:val="24"/>
                <w:lang w:val="en-US" w:eastAsia="zh-CN" w:bidi="ar-SA"/>
              </w:rPr>
            </w:pPr>
            <w:r>
              <w:rPr>
                <w:rFonts w:hint="eastAsia" w:ascii="宋体" w:hAnsi="宋体"/>
                <w:sz w:val="18"/>
                <w:lang w:val="en-US" w:eastAsia="zh-CN"/>
              </w:rPr>
              <w:t>2102</w:t>
            </w:r>
          </w:p>
        </w:tc>
        <w:tc>
          <w:tcPr>
            <w:tcW w:w="1066" w:type="pct"/>
            <w:shd w:val="clear" w:color="auto" w:fill="auto"/>
            <w:vAlign w:val="top"/>
          </w:tcPr>
          <w:p>
            <w:pPr>
              <w:rPr>
                <w:rFonts w:hint="default" w:ascii="宋体" w:hAnsi="宋体" w:eastAsiaTheme="minorEastAsia" w:cstheme="minorBidi"/>
                <w:color w:val="auto"/>
                <w:kern w:val="2"/>
                <w:sz w:val="18"/>
                <w:szCs w:val="24"/>
                <w:lang w:val="en-US" w:eastAsia="zh-CN" w:bidi="ar-SA"/>
              </w:rPr>
            </w:pPr>
            <w:r>
              <w:rPr>
                <w:rFonts w:hint="eastAsia" w:ascii="宋体" w:hAnsi="宋体"/>
                <w:color w:val="000000"/>
                <w:sz w:val="18"/>
              </w:rPr>
              <w:t>Parti</w:t>
            </w:r>
            <w:r>
              <w:rPr>
                <w:rFonts w:ascii="宋体" w:hAnsi="宋体"/>
                <w:color w:val="000000"/>
                <w:kern w:val="0"/>
                <w:sz w:val="18"/>
                <w:szCs w:val="18"/>
              </w:rPr>
              <w:t>AppSheetNo</w:t>
            </w:r>
          </w:p>
        </w:tc>
        <w:tc>
          <w:tcPr>
            <w:tcW w:w="1144" w:type="pct"/>
            <w:shd w:val="clear" w:color="auto" w:fill="auto"/>
            <w:vAlign w:val="top"/>
          </w:tcPr>
          <w:p>
            <w:pPr>
              <w:jc w:val="left"/>
              <w:rPr>
                <w:rFonts w:hint="default" w:ascii="宋体" w:hAnsi="宋体" w:eastAsiaTheme="minorEastAsia" w:cstheme="minorBidi"/>
                <w:color w:val="auto"/>
                <w:kern w:val="2"/>
                <w:sz w:val="18"/>
                <w:szCs w:val="18"/>
                <w:lang w:val="en-US" w:eastAsia="zh-CN" w:bidi="ar-SA"/>
              </w:rPr>
            </w:pPr>
            <w:r>
              <w:rPr>
                <w:rFonts w:hint="eastAsia" w:ascii="宋体" w:hAnsi="宋体" w:cs="宋体"/>
                <w:color w:val="000000"/>
                <w:kern w:val="0"/>
                <w:sz w:val="18"/>
                <w:szCs w:val="18"/>
              </w:rPr>
              <w:t>参与人申请单编号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autoSpaceDE w:val="0"/>
              <w:autoSpaceDN w:val="0"/>
              <w:adjustRightInd w:val="0"/>
              <w:snapToGrid w:val="0"/>
              <w:jc w:val="left"/>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121</w:t>
            </w:r>
          </w:p>
        </w:tc>
        <w:tc>
          <w:tcPr>
            <w:tcW w:w="1066" w:type="pct"/>
            <w:shd w:val="clear" w:color="auto" w:fill="auto"/>
            <w:vAlign w:val="top"/>
          </w:tcPr>
          <w:p>
            <w:pPr>
              <w:snapToGrid w:val="0"/>
              <w:rPr>
                <w:rFonts w:hint="default" w:ascii="宋体" w:hAnsi="宋体" w:eastAsiaTheme="minorEastAsia" w:cstheme="minorBidi"/>
                <w:color w:val="000000"/>
                <w:kern w:val="2"/>
                <w:sz w:val="18"/>
                <w:szCs w:val="24"/>
                <w:lang w:val="en-US" w:eastAsia="zh-CN" w:bidi="ar-SA"/>
              </w:rPr>
            </w:pPr>
            <w:r>
              <w:rPr>
                <w:rFonts w:ascii="宋体" w:hAnsi="宋体"/>
                <w:color w:val="000000"/>
                <w:sz w:val="18"/>
              </w:rPr>
              <w:t>DistributorCode</w:t>
            </w:r>
          </w:p>
        </w:tc>
        <w:tc>
          <w:tcPr>
            <w:tcW w:w="1144" w:type="pct"/>
            <w:shd w:val="clear" w:color="auto" w:fill="auto"/>
            <w:vAlign w:val="top"/>
          </w:tcPr>
          <w:p>
            <w:pPr>
              <w:rPr>
                <w:rFonts w:hint="default" w:ascii="宋体" w:hAnsi="宋体" w:eastAsiaTheme="minorEastAsia" w:cstheme="minorBidi"/>
                <w:kern w:val="2"/>
                <w:sz w:val="18"/>
                <w:szCs w:val="18"/>
                <w:lang w:val="en-US" w:eastAsia="zh-CN" w:bidi="ar-SA"/>
              </w:rPr>
            </w:pPr>
            <w:r>
              <w:rPr>
                <w:rFonts w:hint="eastAsia" w:ascii="宋体" w:hAnsi="宋体"/>
                <w:sz w:val="18"/>
                <w:szCs w:val="18"/>
              </w:rPr>
              <w:t>销售人代码</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center"/>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rPr>
              <w:t>87</w:t>
            </w:r>
          </w:p>
        </w:tc>
        <w:tc>
          <w:tcPr>
            <w:tcW w:w="1066" w:type="pct"/>
            <w:shd w:val="clear" w:color="auto" w:fill="auto"/>
            <w:vAlign w:val="center"/>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sz w:val="18"/>
              </w:rPr>
              <w:t>BranchCode</w:t>
            </w:r>
          </w:p>
        </w:tc>
        <w:tc>
          <w:tcPr>
            <w:tcW w:w="1144" w:type="pct"/>
            <w:shd w:val="clear" w:color="auto" w:fill="auto"/>
            <w:vAlign w:val="top"/>
          </w:tcPr>
          <w:p>
            <w:pPr>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网点号码</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autoSpaceDE w:val="0"/>
              <w:autoSpaceDN w:val="0"/>
              <w:adjustRightInd w:val="0"/>
              <w:snapToGrid w:val="0"/>
              <w:rPr>
                <w:rFonts w:hint="default" w:ascii="宋体" w:hAnsi="宋体" w:eastAsiaTheme="minorEastAsia" w:cstheme="minorBidi"/>
                <w:kern w:val="2"/>
                <w:sz w:val="18"/>
                <w:szCs w:val="18"/>
                <w:lang w:val="en-US" w:eastAsia="zh-CN" w:bidi="ar-SA"/>
              </w:rPr>
            </w:pPr>
            <w:r>
              <w:rPr>
                <w:rFonts w:hint="eastAsia" w:ascii="宋体" w:hAnsi="宋体"/>
                <w:sz w:val="18"/>
                <w:szCs w:val="18"/>
              </w:rPr>
              <w:t>2408</w:t>
            </w:r>
          </w:p>
        </w:tc>
        <w:tc>
          <w:tcPr>
            <w:tcW w:w="1066" w:type="pct"/>
            <w:shd w:val="clear" w:color="auto" w:fill="auto"/>
            <w:vAlign w:val="top"/>
          </w:tcPr>
          <w:p>
            <w:pPr>
              <w:snapToGrid w:val="0"/>
              <w:rPr>
                <w:rFonts w:hint="default" w:ascii="宋体" w:hAnsi="宋体" w:eastAsiaTheme="minorEastAsia" w:cstheme="minorBidi"/>
                <w:kern w:val="0"/>
                <w:sz w:val="18"/>
                <w:szCs w:val="18"/>
                <w:lang w:val="en-US" w:eastAsia="zh-CN" w:bidi="ar-SA"/>
              </w:rPr>
            </w:pPr>
            <w:r>
              <w:rPr>
                <w:rFonts w:hint="eastAsia" w:ascii="宋体" w:hAnsi="宋体"/>
                <w:sz w:val="18"/>
              </w:rPr>
              <w:t>SpeBank</w:t>
            </w:r>
            <w:r>
              <w:rPr>
                <w:rFonts w:ascii="宋体" w:hAnsi="宋体"/>
                <w:sz w:val="18"/>
              </w:rPr>
              <w:t>Code</w:t>
            </w:r>
          </w:p>
        </w:tc>
        <w:tc>
          <w:tcPr>
            <w:tcW w:w="1144" w:type="pct"/>
            <w:shd w:val="clear" w:color="auto" w:fill="auto"/>
            <w:vAlign w:val="top"/>
          </w:tcPr>
          <w:p>
            <w:pPr>
              <w:rPr>
                <w:rFonts w:hint="default" w:ascii="宋体" w:hAnsi="宋体" w:eastAsiaTheme="minorEastAsia" w:cstheme="minorBidi"/>
                <w:kern w:val="2"/>
                <w:sz w:val="18"/>
                <w:szCs w:val="18"/>
                <w:lang w:val="en-US" w:eastAsia="zh-CN" w:bidi="ar-SA"/>
              </w:rPr>
            </w:pPr>
            <w:r>
              <w:rPr>
                <w:rFonts w:hint="eastAsia" w:ascii="宋体" w:hAnsi="宋体"/>
                <w:sz w:val="18"/>
              </w:rPr>
              <w:t>专户银行代码</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92</w:t>
            </w:r>
          </w:p>
        </w:tc>
        <w:tc>
          <w:tcPr>
            <w:tcW w:w="1066" w:type="pct"/>
            <w:shd w:val="clear" w:color="auto" w:fill="auto"/>
            <w:vAlign w:val="top"/>
          </w:tcPr>
          <w:p>
            <w:pPr>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TransactionDate</w:t>
            </w:r>
          </w:p>
        </w:tc>
        <w:tc>
          <w:tcPr>
            <w:tcW w:w="1144"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交易发生日期</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93</w:t>
            </w:r>
          </w:p>
        </w:tc>
        <w:tc>
          <w:tcPr>
            <w:tcW w:w="1066" w:type="pct"/>
            <w:shd w:val="clear" w:color="auto" w:fill="auto"/>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TransactionTime</w:t>
            </w:r>
          </w:p>
        </w:tc>
        <w:tc>
          <w:tcPr>
            <w:tcW w:w="1144"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交易发生时间</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85</w:t>
            </w:r>
          </w:p>
        </w:tc>
        <w:tc>
          <w:tcPr>
            <w:tcW w:w="1066" w:type="pct"/>
            <w:vAlign w:val="top"/>
          </w:tcPr>
          <w:p>
            <w:pPr>
              <w:widowControl/>
              <w:rPr>
                <w:rFonts w:hint="default" w:ascii="宋体" w:hAnsi="宋体" w:cs="宋体" w:eastAsiaTheme="minorEastAsia"/>
                <w:kern w:val="0"/>
                <w:sz w:val="18"/>
                <w:szCs w:val="18"/>
                <w:lang w:val="en-US" w:eastAsia="zh-CN" w:bidi="ar-SA"/>
              </w:rPr>
            </w:pPr>
            <w:r>
              <w:rPr>
                <w:rFonts w:ascii="宋体" w:hAnsi="宋体"/>
                <w:kern w:val="0"/>
                <w:sz w:val="18"/>
                <w:szCs w:val="18"/>
              </w:rPr>
              <w:t>InvestorName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投资人户名</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27</w:t>
            </w:r>
          </w:p>
        </w:tc>
        <w:tc>
          <w:tcPr>
            <w:tcW w:w="1066" w:type="pct"/>
            <w:vAlign w:val="top"/>
          </w:tcPr>
          <w:p>
            <w:pPr>
              <w:rPr>
                <w:rFonts w:hint="default" w:ascii="宋体" w:hAnsi="宋体" w:eastAsiaTheme="minorEastAsia" w:cstheme="minorBidi"/>
                <w:kern w:val="0"/>
                <w:sz w:val="18"/>
                <w:szCs w:val="18"/>
                <w:lang w:val="en-US" w:eastAsia="zh-CN" w:bidi="ar-SA"/>
              </w:rPr>
            </w:pPr>
            <w:r>
              <w:rPr>
                <w:rFonts w:ascii="宋体" w:hAnsi="宋体"/>
                <w:kern w:val="0"/>
                <w:sz w:val="18"/>
                <w:szCs w:val="18"/>
              </w:rPr>
              <w:t>CertificateType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个人证件类型及机构证件类型</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72</w:t>
            </w:r>
          </w:p>
        </w:tc>
        <w:tc>
          <w:tcPr>
            <w:tcW w:w="1066" w:type="pct"/>
            <w:vAlign w:val="top"/>
          </w:tcPr>
          <w:p>
            <w:pPr>
              <w:rPr>
                <w:rFonts w:hint="default" w:ascii="宋体" w:hAnsi="宋体" w:eastAsiaTheme="minorEastAsia" w:cstheme="minorBidi"/>
                <w:kern w:val="2"/>
                <w:sz w:val="18"/>
                <w:szCs w:val="18"/>
                <w:lang w:val="en-US" w:eastAsia="zh-CN" w:bidi="ar-SA"/>
              </w:rPr>
            </w:pPr>
            <w:r>
              <w:rPr>
                <w:rFonts w:ascii="宋体" w:hAnsi="宋体"/>
                <w:kern w:val="0"/>
                <w:sz w:val="18"/>
                <w:szCs w:val="18"/>
              </w:rPr>
              <w:t>CertificateNo</w:t>
            </w:r>
          </w:p>
        </w:tc>
        <w:tc>
          <w:tcPr>
            <w:tcW w:w="1144"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cs="宋体"/>
                <w:kern w:val="0"/>
                <w:sz w:val="18"/>
                <w:szCs w:val="18"/>
              </w:rPr>
              <w:t>投资人证件号码</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rPr>
              <w:t>286</w:t>
            </w:r>
          </w:p>
        </w:tc>
        <w:tc>
          <w:tcPr>
            <w:tcW w:w="1066"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sz w:val="18"/>
              </w:rPr>
              <w:t>CertValidDate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证件有效日期</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ascii="宋体" w:hAnsi="宋体"/>
                <w:sz w:val="18"/>
              </w:rPr>
              <w:t>98</w:t>
            </w:r>
          </w:p>
        </w:tc>
        <w:tc>
          <w:tcPr>
            <w:tcW w:w="1066" w:type="pct"/>
            <w:vAlign w:val="top"/>
          </w:tcPr>
          <w:p>
            <w:pPr>
              <w:rPr>
                <w:rFonts w:hint="default" w:ascii="宋体" w:hAnsi="宋体" w:eastAsiaTheme="minorEastAsia" w:cstheme="minorBidi"/>
                <w:kern w:val="0"/>
                <w:sz w:val="18"/>
                <w:szCs w:val="18"/>
                <w:lang w:val="en-US" w:eastAsia="zh-CN" w:bidi="ar-SA"/>
              </w:rPr>
            </w:pPr>
            <w:r>
              <w:rPr>
                <w:rFonts w:ascii="宋体" w:hAnsi="宋体"/>
                <w:sz w:val="18"/>
              </w:rPr>
              <w:t>IndividualOrInstitution</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个人/机构标志</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2092</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 xml:space="preserve">AccType </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 xml:space="preserve">开户类型（指银行账户） </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2093</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AccOrgCode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sz w:val="18"/>
              </w:rPr>
              <w:t>开户机构代码（指银行账户）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2094</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AcctName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账户名称</w:t>
            </w:r>
            <w:r>
              <w:rPr>
                <w:rFonts w:hint="eastAsia" w:ascii="宋体" w:hAnsi="宋体"/>
                <w:sz w:val="18"/>
              </w:rPr>
              <w:t>（指银行账户）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2095</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AccCode</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账户号</w:t>
            </w:r>
            <w:r>
              <w:rPr>
                <w:rFonts w:hint="eastAsia" w:ascii="宋体" w:hAnsi="宋体"/>
                <w:sz w:val="18"/>
              </w:rPr>
              <w:t>（指银行账户）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2033</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1144"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银行账户开户行</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2019</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1144"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开户行所在地</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2013</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LargePayNum</w:t>
            </w:r>
          </w:p>
        </w:tc>
        <w:tc>
          <w:tcPr>
            <w:tcW w:w="1144"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olor w:val="000000"/>
                <w:kern w:val="0"/>
                <w:sz w:val="18"/>
                <w:szCs w:val="18"/>
              </w:rPr>
              <w:t>大额支付号</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140</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TelNo</w:t>
            </w:r>
          </w:p>
        </w:tc>
        <w:tc>
          <w:tcPr>
            <w:tcW w:w="1144"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电话号码</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83</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MobileTelNo</w:t>
            </w:r>
          </w:p>
        </w:tc>
        <w:tc>
          <w:tcPr>
            <w:tcW w:w="1144"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手机号码</w:t>
            </w:r>
            <w:r>
              <w:rPr>
                <w:rFonts w:hint="eastAsia" w:ascii="宋体" w:hAnsi="宋体"/>
                <w:color w:val="FF0000"/>
                <w:kern w:val="0"/>
                <w:sz w:val="18"/>
                <w:szCs w:val="18"/>
              </w:rPr>
              <w:t>（指银行账户预留手机号）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Hans"/>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autoSpaceDE w:val="0"/>
              <w:autoSpaceDN w:val="0"/>
              <w:adjustRightInd w:val="0"/>
              <w:snapToGrid w:val="0"/>
              <w:rPr>
                <w:rFonts w:hint="default" w:ascii="宋体" w:hAnsi="宋体" w:eastAsiaTheme="minorEastAsia" w:cstheme="minorBidi"/>
                <w:kern w:val="2"/>
                <w:sz w:val="18"/>
                <w:szCs w:val="24"/>
                <w:lang w:val="en-US" w:eastAsia="zh-CN" w:bidi="ar-SA"/>
              </w:rPr>
            </w:pPr>
            <w:r>
              <w:rPr>
                <w:rFonts w:ascii="宋体" w:hAnsi="宋体"/>
                <w:sz w:val="18"/>
              </w:rPr>
              <w:t>126</w:t>
            </w:r>
          </w:p>
        </w:tc>
        <w:tc>
          <w:tcPr>
            <w:tcW w:w="1066" w:type="pct"/>
            <w:vAlign w:val="top"/>
          </w:tcPr>
          <w:p>
            <w:pPr>
              <w:snapToGrid w:val="0"/>
              <w:rPr>
                <w:rFonts w:hint="default" w:ascii="宋体" w:hAnsi="宋体" w:eastAsiaTheme="minorEastAsia" w:cstheme="minorBidi"/>
                <w:kern w:val="2"/>
                <w:sz w:val="18"/>
                <w:szCs w:val="24"/>
                <w:lang w:val="en-US" w:eastAsia="zh-CN" w:bidi="ar-SA"/>
              </w:rPr>
            </w:pPr>
            <w:r>
              <w:rPr>
                <w:rFonts w:ascii="宋体" w:hAnsi="宋体"/>
                <w:sz w:val="18"/>
              </w:rPr>
              <w:t>Sex</w:t>
            </w:r>
          </w:p>
        </w:tc>
        <w:tc>
          <w:tcPr>
            <w:tcW w:w="1144" w:type="pct"/>
            <w:vAlign w:val="top"/>
          </w:tcPr>
          <w:p>
            <w:pPr>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投资人性别</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49</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EmailAddress</w:t>
            </w:r>
          </w:p>
        </w:tc>
        <w:tc>
          <w:tcPr>
            <w:tcW w:w="1144"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E-MAIL地址</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color w:val="000000"/>
                <w:sz w:val="18"/>
                <w:szCs w:val="18"/>
              </w:rPr>
              <w:t>51</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FaxNo</w:t>
            </w:r>
          </w:p>
        </w:tc>
        <w:tc>
          <w:tcPr>
            <w:tcW w:w="1144"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传真号码</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sz w:val="18"/>
              </w:rPr>
              <w:t>4</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sz w:val="18"/>
              </w:rPr>
              <w:t>Address</w:t>
            </w:r>
          </w:p>
        </w:tc>
        <w:tc>
          <w:tcPr>
            <w:tcW w:w="1144"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sz w:val="18"/>
              </w:rPr>
              <w:t>通讯地址</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ascii="宋体" w:hAnsi="宋体"/>
                <w:sz w:val="18"/>
              </w:rPr>
              <w:t>101</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sz w:val="18"/>
              </w:rPr>
              <w:t>PostCode</w:t>
            </w:r>
          </w:p>
        </w:tc>
        <w:tc>
          <w:tcPr>
            <w:tcW w:w="1144" w:type="pct"/>
            <w:vAlign w:val="top"/>
          </w:tcPr>
          <w:p>
            <w:pPr>
              <w:widowControl/>
              <w:jc w:val="left"/>
              <w:rPr>
                <w:rFonts w:hint="default" w:ascii="宋体" w:hAnsi="宋体" w:eastAsiaTheme="minorEastAsia" w:cstheme="minorBidi"/>
                <w:color w:val="000000"/>
                <w:kern w:val="0"/>
                <w:sz w:val="18"/>
                <w:szCs w:val="18"/>
                <w:lang w:val="en-US" w:eastAsia="zh-CN" w:bidi="ar-SA"/>
              </w:rPr>
            </w:pPr>
            <w:r>
              <w:rPr>
                <w:rFonts w:hint="eastAsia" w:ascii="宋体" w:hAnsi="宋体"/>
                <w:sz w:val="18"/>
              </w:rPr>
              <w:t>投资人邮政编码</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center"/>
          </w:tcPr>
          <w:p>
            <w:pPr>
              <w:widowControl/>
              <w:jc w:val="left"/>
              <w:rPr>
                <w:rFonts w:hint="default" w:ascii="宋体" w:hAnsi="宋体" w:eastAsiaTheme="minorEastAsia" w:cstheme="minorBidi"/>
                <w:color w:val="000000"/>
                <w:kern w:val="0"/>
                <w:sz w:val="18"/>
                <w:szCs w:val="24"/>
                <w:lang w:val="en-US" w:eastAsia="zh-CN" w:bidi="ar-SA"/>
              </w:rPr>
            </w:pPr>
            <w:r>
              <w:rPr>
                <w:rFonts w:ascii="宋体" w:hAnsi="宋体"/>
                <w:color w:val="000000"/>
                <w:kern w:val="0"/>
                <w:sz w:val="18"/>
              </w:rPr>
              <w:t>522</w:t>
            </w:r>
          </w:p>
        </w:tc>
        <w:tc>
          <w:tcPr>
            <w:tcW w:w="1066" w:type="pct"/>
            <w:vAlign w:val="center"/>
          </w:tcPr>
          <w:p>
            <w:pPr>
              <w:widowControl/>
              <w:rPr>
                <w:rFonts w:hint="default" w:ascii="宋体" w:hAnsi="宋体" w:eastAsiaTheme="minorEastAsia" w:cstheme="minorBidi"/>
                <w:color w:val="000000"/>
                <w:kern w:val="0"/>
                <w:sz w:val="18"/>
                <w:szCs w:val="24"/>
                <w:lang w:val="en-US" w:eastAsia="zh-CN" w:bidi="ar-SA"/>
              </w:rPr>
            </w:pPr>
            <w:r>
              <w:rPr>
                <w:rFonts w:ascii="宋体" w:hAnsi="宋体"/>
                <w:color w:val="000000"/>
                <w:kern w:val="0"/>
                <w:sz w:val="18"/>
              </w:rPr>
              <w:t>Nationality</w:t>
            </w:r>
          </w:p>
        </w:tc>
        <w:tc>
          <w:tcPr>
            <w:tcW w:w="1144" w:type="pct"/>
            <w:vAlign w:val="top"/>
          </w:tcPr>
          <w:p>
            <w:pPr>
              <w:widowControl/>
              <w:jc w:val="left"/>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投资者国家或地区</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254</w:t>
            </w:r>
          </w:p>
        </w:tc>
        <w:tc>
          <w:tcPr>
            <w:tcW w:w="1066" w:type="pct"/>
            <w:vAlign w:val="top"/>
          </w:tcPr>
          <w:p>
            <w:pPr>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Specification</w:t>
            </w:r>
          </w:p>
        </w:tc>
        <w:tc>
          <w:tcPr>
            <w:tcW w:w="1144" w:type="pct"/>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摘要/说明</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autoSpaceDE w:val="0"/>
              <w:autoSpaceDN w:val="0"/>
              <w:adjustRightInd w:val="0"/>
              <w:snapToGrid w:val="0"/>
              <w:rPr>
                <w:rFonts w:hint="default" w:ascii="宋体" w:hAnsi="宋体" w:eastAsiaTheme="minorEastAsia" w:cstheme="minorBidi"/>
                <w:color w:val="000000"/>
                <w:kern w:val="2"/>
                <w:sz w:val="18"/>
                <w:szCs w:val="24"/>
                <w:lang w:val="en-US" w:eastAsia="zh-CN" w:bidi="ar-SA"/>
              </w:rPr>
            </w:pPr>
            <w:r>
              <w:rPr>
                <w:rFonts w:hint="eastAsia" w:ascii="宋体" w:hAnsi="宋体"/>
                <w:color w:val="000000"/>
                <w:sz w:val="18"/>
              </w:rPr>
              <w:t>2407</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CIP</w:t>
            </w:r>
          </w:p>
        </w:tc>
        <w:tc>
          <w:tcPr>
            <w:tcW w:w="1144" w:type="pct"/>
            <w:vAlign w:val="top"/>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人社部账号</w:t>
            </w:r>
          </w:p>
        </w:tc>
        <w:tc>
          <w:tcPr>
            <w:tcW w:w="641" w:type="pct"/>
            <w:shd w:val="clear" w:color="auto" w:fill="00B05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2401</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sz w:val="18"/>
              </w:rPr>
              <w:t>InvestAcc</w:t>
            </w:r>
          </w:p>
        </w:tc>
        <w:tc>
          <w:tcPr>
            <w:tcW w:w="1144" w:type="pct"/>
            <w:vAlign w:val="center"/>
          </w:tcPr>
          <w:p>
            <w:pPr>
              <w:jc w:val="left"/>
              <w:rPr>
                <w:rFonts w:hint="default" w:ascii="宋体" w:hAnsi="宋体" w:cs="宋体" w:eastAsiaTheme="minorEastAsia"/>
                <w:kern w:val="0"/>
                <w:sz w:val="18"/>
                <w:szCs w:val="18"/>
                <w:lang w:val="en-US" w:eastAsia="zh-CN" w:bidi="ar-SA"/>
              </w:rPr>
            </w:pPr>
            <w:r>
              <w:rPr>
                <w:rFonts w:hint="eastAsia" w:ascii="宋体" w:hAnsi="宋体" w:cs="宋体"/>
                <w:kern w:val="0"/>
                <w:sz w:val="18"/>
                <w:szCs w:val="18"/>
              </w:rPr>
              <w:t>投资账户</w:t>
            </w:r>
          </w:p>
        </w:tc>
        <w:tc>
          <w:tcPr>
            <w:tcW w:w="641" w:type="pct"/>
            <w:shd w:val="clear" w:color="auto" w:fill="7E7E7E" w:themeFill="background1" w:themeFillShade="7F"/>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必填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eastAsia" w:ascii="宋体" w:hAnsi="宋体"/>
                <w:sz w:val="18"/>
                <w:szCs w:val="18"/>
              </w:rPr>
            </w:pPr>
            <w:r>
              <w:rPr>
                <w:rFonts w:hint="eastAsia"/>
                <w:sz w:val="18"/>
                <w:szCs w:val="18"/>
              </w:rPr>
              <w:t>2428</w:t>
            </w:r>
          </w:p>
        </w:tc>
        <w:tc>
          <w:tcPr>
            <w:tcW w:w="1066" w:type="pct"/>
            <w:vAlign w:val="top"/>
          </w:tcPr>
          <w:p>
            <w:pPr>
              <w:widowControl/>
              <w:rPr>
                <w:rFonts w:hint="eastAsia" w:ascii="宋体" w:hAnsi="宋体"/>
                <w:sz w:val="18"/>
                <w:szCs w:val="18"/>
              </w:rPr>
            </w:pPr>
            <w:r>
              <w:rPr>
                <w:rFonts w:hint="eastAsia"/>
                <w:sz w:val="18"/>
                <w:szCs w:val="18"/>
              </w:rPr>
              <w:t>BankCardChgMethod</w:t>
            </w:r>
          </w:p>
        </w:tc>
        <w:tc>
          <w:tcPr>
            <w:tcW w:w="1144" w:type="pct"/>
            <w:vAlign w:val="center"/>
          </w:tcPr>
          <w:p>
            <w:pPr>
              <w:jc w:val="left"/>
              <w:rPr>
                <w:rFonts w:hint="eastAsia" w:ascii="宋体" w:hAnsi="宋体" w:cs="宋体"/>
                <w:kern w:val="0"/>
                <w:sz w:val="18"/>
                <w:szCs w:val="18"/>
              </w:rPr>
            </w:pPr>
            <w:r>
              <w:rPr>
                <w:rFonts w:hint="eastAsia"/>
                <w:sz w:val="18"/>
                <w:szCs w:val="18"/>
              </w:rPr>
              <w:t>银行卡变更方式</w:t>
            </w:r>
          </w:p>
        </w:tc>
        <w:tc>
          <w:tcPr>
            <w:tcW w:w="641"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eastAsia" w:ascii="宋体" w:hAnsi="宋体"/>
                <w:sz w:val="18"/>
                <w:szCs w:val="18"/>
              </w:rPr>
            </w:pPr>
            <w:r>
              <w:rPr>
                <w:rFonts w:hint="eastAsia"/>
                <w:sz w:val="18"/>
                <w:szCs w:val="18"/>
              </w:rPr>
              <w:t>2429</w:t>
            </w:r>
          </w:p>
        </w:tc>
        <w:tc>
          <w:tcPr>
            <w:tcW w:w="1066" w:type="pct"/>
            <w:vAlign w:val="top"/>
          </w:tcPr>
          <w:p>
            <w:pPr>
              <w:widowControl/>
              <w:rPr>
                <w:rFonts w:hint="eastAsia" w:ascii="宋体" w:hAnsi="宋体"/>
                <w:sz w:val="18"/>
                <w:szCs w:val="18"/>
              </w:rPr>
            </w:pPr>
            <w:r>
              <w:rPr>
                <w:rFonts w:hint="eastAsia"/>
                <w:sz w:val="18"/>
                <w:szCs w:val="18"/>
              </w:rPr>
              <w:t>BankCardStatus</w:t>
            </w:r>
          </w:p>
        </w:tc>
        <w:tc>
          <w:tcPr>
            <w:tcW w:w="1144" w:type="pct"/>
            <w:vAlign w:val="center"/>
          </w:tcPr>
          <w:p>
            <w:pPr>
              <w:jc w:val="left"/>
              <w:rPr>
                <w:rFonts w:hint="eastAsia" w:ascii="宋体" w:hAnsi="宋体" w:cs="宋体"/>
                <w:kern w:val="0"/>
                <w:sz w:val="18"/>
                <w:szCs w:val="18"/>
              </w:rPr>
            </w:pPr>
            <w:r>
              <w:rPr>
                <w:rFonts w:hint="eastAsia"/>
                <w:sz w:val="18"/>
                <w:szCs w:val="18"/>
              </w:rPr>
              <w:t>银行卡状态</w:t>
            </w:r>
          </w:p>
        </w:tc>
        <w:tc>
          <w:tcPr>
            <w:tcW w:w="641"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00B05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eastAsia" w:ascii="宋体" w:hAnsi="宋体"/>
                <w:sz w:val="18"/>
                <w:szCs w:val="18"/>
              </w:rPr>
            </w:pPr>
            <w:r>
              <w:rPr>
                <w:rFonts w:hint="eastAsia"/>
                <w:sz w:val="18"/>
                <w:szCs w:val="18"/>
              </w:rPr>
              <w:t>176</w:t>
            </w:r>
          </w:p>
        </w:tc>
        <w:tc>
          <w:tcPr>
            <w:tcW w:w="1066" w:type="pct"/>
            <w:vAlign w:val="top"/>
          </w:tcPr>
          <w:p>
            <w:pPr>
              <w:widowControl/>
              <w:rPr>
                <w:rFonts w:hint="eastAsia" w:ascii="宋体" w:hAnsi="宋体"/>
                <w:sz w:val="18"/>
                <w:szCs w:val="18"/>
              </w:rPr>
            </w:pPr>
            <w:r>
              <w:rPr>
                <w:rFonts w:hint="eastAsia"/>
                <w:sz w:val="18"/>
                <w:szCs w:val="18"/>
              </w:rPr>
              <w:t>TransferDirection</w:t>
            </w:r>
          </w:p>
        </w:tc>
        <w:tc>
          <w:tcPr>
            <w:tcW w:w="1144" w:type="pct"/>
            <w:vAlign w:val="center"/>
          </w:tcPr>
          <w:p>
            <w:pPr>
              <w:jc w:val="left"/>
              <w:rPr>
                <w:rFonts w:hint="eastAsia" w:ascii="宋体" w:hAnsi="宋体" w:cs="宋体"/>
                <w:kern w:val="0"/>
                <w:sz w:val="18"/>
                <w:szCs w:val="18"/>
              </w:rPr>
            </w:pPr>
            <w:r>
              <w:rPr>
                <w:rFonts w:hint="eastAsia"/>
                <w:sz w:val="18"/>
                <w:szCs w:val="18"/>
              </w:rPr>
              <w:t>转入/转出标识</w:t>
            </w:r>
          </w:p>
        </w:tc>
        <w:tc>
          <w:tcPr>
            <w:tcW w:w="641"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eastAsia" w:ascii="宋体" w:hAnsi="宋体"/>
                <w:sz w:val="18"/>
                <w:szCs w:val="18"/>
              </w:rPr>
            </w:pPr>
            <w:r>
              <w:rPr>
                <w:rFonts w:hint="eastAsia"/>
                <w:sz w:val="18"/>
                <w:szCs w:val="18"/>
              </w:rPr>
              <w:t>2417</w:t>
            </w:r>
          </w:p>
        </w:tc>
        <w:tc>
          <w:tcPr>
            <w:tcW w:w="1066" w:type="pct"/>
            <w:vAlign w:val="top"/>
          </w:tcPr>
          <w:p>
            <w:pPr>
              <w:widowControl/>
              <w:rPr>
                <w:rFonts w:hint="eastAsia" w:ascii="宋体" w:hAnsi="宋体"/>
                <w:sz w:val="18"/>
                <w:szCs w:val="18"/>
              </w:rPr>
            </w:pPr>
            <w:r>
              <w:rPr>
                <w:rFonts w:hint="eastAsia"/>
                <w:sz w:val="18"/>
                <w:szCs w:val="18"/>
              </w:rPr>
              <w:t>RevokeAccType</w:t>
            </w:r>
          </w:p>
        </w:tc>
        <w:tc>
          <w:tcPr>
            <w:tcW w:w="1144" w:type="pct"/>
            <w:vAlign w:val="center"/>
          </w:tcPr>
          <w:p>
            <w:pPr>
              <w:jc w:val="left"/>
              <w:rPr>
                <w:rFonts w:hint="eastAsia" w:ascii="宋体" w:hAnsi="宋体" w:cs="宋体"/>
                <w:kern w:val="0"/>
                <w:sz w:val="18"/>
                <w:szCs w:val="18"/>
              </w:rPr>
            </w:pPr>
            <w:r>
              <w:rPr>
                <w:rFonts w:hint="eastAsia"/>
                <w:sz w:val="18"/>
                <w:szCs w:val="18"/>
              </w:rPr>
              <w:t>销户类型</w:t>
            </w:r>
          </w:p>
        </w:tc>
        <w:tc>
          <w:tcPr>
            <w:tcW w:w="641" w:type="pct"/>
            <w:shd w:val="clear" w:color="auto" w:fill="7E7E7E" w:themeFill="background1" w:themeFillShade="7F"/>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shd w:val="clear" w:color="auto" w:fill="auto"/>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2402</w:t>
            </w:r>
          </w:p>
        </w:tc>
        <w:tc>
          <w:tcPr>
            <w:tcW w:w="1066" w:type="pct"/>
            <w:shd w:val="clear" w:color="auto" w:fill="auto"/>
            <w:vAlign w:val="top"/>
          </w:tcPr>
          <w:p>
            <w:pPr>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PlatSerialNo</w:t>
            </w:r>
          </w:p>
        </w:tc>
        <w:tc>
          <w:tcPr>
            <w:tcW w:w="1144" w:type="pct"/>
            <w:shd w:val="clear" w:color="auto" w:fill="auto"/>
            <w:vAlign w:val="top"/>
          </w:tcPr>
          <w:p>
            <w:pPr>
              <w:jc w:val="left"/>
              <w:rPr>
                <w:rFonts w:hint="default" w:ascii="宋体" w:hAnsi="宋体" w:cs="宋体" w:eastAsiaTheme="minorEastAsia"/>
                <w:color w:val="000000"/>
                <w:kern w:val="0"/>
                <w:sz w:val="18"/>
                <w:szCs w:val="18"/>
                <w:lang w:val="en-US" w:eastAsia="zh-CN" w:bidi="ar-SA"/>
              </w:rPr>
            </w:pPr>
            <w:r>
              <w:rPr>
                <w:rFonts w:hint="eastAsia" w:ascii="宋体" w:hAnsi="宋体" w:cs="宋体"/>
                <w:color w:val="000000"/>
                <w:kern w:val="0"/>
                <w:sz w:val="18"/>
                <w:szCs w:val="18"/>
              </w:rPr>
              <w:t>平台流水号</w:t>
            </w:r>
            <w:r>
              <w:rPr>
                <w:rFonts w:hint="eastAsia" w:ascii="宋体" w:hAnsi="宋体"/>
                <w:sz w:val="18"/>
              </w:rPr>
              <w:t>（用于确认环节）</w:t>
            </w:r>
          </w:p>
        </w:tc>
        <w:tc>
          <w:tcPr>
            <w:tcW w:w="641" w:type="pct"/>
            <w:shd w:val="clear" w:color="auto" w:fill="7E7E7E" w:themeFill="background1" w:themeFillShade="7F"/>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hint="eastAsia" w:ascii="宋体" w:hAnsi="宋体"/>
                <w:sz w:val="18"/>
                <w:szCs w:val="18"/>
              </w:rPr>
              <w:t>2015</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DealStatus</w:t>
            </w:r>
          </w:p>
        </w:tc>
        <w:tc>
          <w:tcPr>
            <w:tcW w:w="1144" w:type="pct"/>
            <w:vAlign w:val="top"/>
          </w:tcPr>
          <w:p>
            <w:pPr>
              <w:widowControl/>
              <w:rPr>
                <w:rFonts w:hint="default" w:ascii="宋体" w:hAnsi="宋体" w:eastAsiaTheme="minorEastAsia" w:cstheme="minorBidi"/>
                <w:kern w:val="0"/>
                <w:sz w:val="18"/>
                <w:szCs w:val="24"/>
                <w:lang w:val="en-US" w:eastAsia="zh-CN" w:bidi="ar-SA"/>
              </w:rPr>
            </w:pPr>
            <w:r>
              <w:rPr>
                <w:rFonts w:hint="eastAsia" w:ascii="宋体" w:hAnsi="宋体"/>
                <w:kern w:val="0"/>
                <w:sz w:val="18"/>
              </w:rPr>
              <w:t>处理状态</w:t>
            </w:r>
            <w:r>
              <w:rPr>
                <w:rFonts w:hint="eastAsia" w:ascii="宋体" w:hAnsi="宋体"/>
                <w:sz w:val="18"/>
              </w:rPr>
              <w:t>（用于确认环节）</w:t>
            </w:r>
          </w:p>
        </w:tc>
        <w:tc>
          <w:tcPr>
            <w:tcW w:w="641" w:type="pct"/>
            <w:shd w:val="clear" w:color="auto" w:fill="7E7E7E" w:themeFill="background1" w:themeFillShade="7F"/>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kern w:val="2"/>
                <w:sz w:val="18"/>
                <w:szCs w:val="18"/>
                <w:lang w:val="en-US" w:eastAsia="zh-CN" w:bidi="ar-SA"/>
              </w:rPr>
            </w:pPr>
            <w:r>
              <w:rPr>
                <w:rFonts w:ascii="宋体" w:hAnsi="宋体"/>
                <w:sz w:val="18"/>
                <w:szCs w:val="18"/>
              </w:rPr>
              <w:t>119</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ascii="宋体" w:hAnsi="宋体"/>
                <w:kern w:val="0"/>
                <w:sz w:val="18"/>
                <w:szCs w:val="18"/>
              </w:rPr>
              <w:t>ReturnCode</w:t>
            </w:r>
            <w:r>
              <w:rPr>
                <w:rFonts w:ascii="宋体" w:hAnsi="宋体"/>
                <w:kern w:val="0"/>
                <w:sz w:val="18"/>
                <w:szCs w:val="18"/>
              </w:rPr>
              <w:tab/>
            </w:r>
          </w:p>
        </w:tc>
        <w:tc>
          <w:tcPr>
            <w:tcW w:w="1144"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交易处理返回代码</w:t>
            </w:r>
            <w:r>
              <w:rPr>
                <w:rFonts w:hint="eastAsia" w:ascii="宋体" w:hAnsi="宋体"/>
                <w:sz w:val="18"/>
              </w:rPr>
              <w:t>（用于确认环节）</w:t>
            </w:r>
          </w:p>
        </w:tc>
        <w:tc>
          <w:tcPr>
            <w:tcW w:w="641" w:type="pct"/>
            <w:shd w:val="clear" w:color="auto" w:fill="7E7E7E" w:themeFill="background1" w:themeFillShade="7F"/>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jc w:val="left"/>
              <w:rPr>
                <w:rFonts w:hint="default" w:ascii="宋体" w:hAnsi="宋体" w:eastAsiaTheme="minorEastAsia" w:cstheme="minorBidi"/>
                <w:color w:val="000000"/>
                <w:kern w:val="2"/>
                <w:sz w:val="18"/>
                <w:szCs w:val="18"/>
                <w:lang w:val="en-US" w:eastAsia="zh-CN" w:bidi="ar-SA"/>
              </w:rPr>
            </w:pPr>
            <w:r>
              <w:rPr>
                <w:rFonts w:hint="eastAsia" w:ascii="宋体" w:hAnsi="宋体"/>
                <w:color w:val="000000"/>
                <w:sz w:val="18"/>
                <w:szCs w:val="18"/>
              </w:rPr>
              <w:t>2418</w:t>
            </w:r>
          </w:p>
        </w:tc>
        <w:tc>
          <w:tcPr>
            <w:tcW w:w="1066" w:type="pct"/>
            <w:vAlign w:val="top"/>
          </w:tcPr>
          <w:p>
            <w:pPr>
              <w:widowControl/>
              <w:rPr>
                <w:rFonts w:hint="default" w:ascii="宋体" w:hAnsi="宋体" w:eastAsiaTheme="minorEastAsia" w:cstheme="minorBidi"/>
                <w:kern w:val="0"/>
                <w:sz w:val="18"/>
                <w:szCs w:val="18"/>
                <w:lang w:val="en-US" w:eastAsia="zh-CN" w:bidi="ar-SA"/>
              </w:rPr>
            </w:pPr>
            <w:r>
              <w:rPr>
                <w:rFonts w:ascii="宋体" w:hAnsi="宋体"/>
                <w:kern w:val="0"/>
                <w:sz w:val="18"/>
                <w:szCs w:val="18"/>
              </w:rPr>
              <w:t>Detail</w:t>
            </w:r>
          </w:p>
        </w:tc>
        <w:tc>
          <w:tcPr>
            <w:tcW w:w="1144" w:type="pct"/>
            <w:vAlign w:val="top"/>
          </w:tcPr>
          <w:p>
            <w:pPr>
              <w:rPr>
                <w:rFonts w:hint="default" w:ascii="宋体" w:hAnsi="宋体" w:eastAsiaTheme="minorEastAsia" w:cstheme="minorBidi"/>
                <w:kern w:val="0"/>
                <w:sz w:val="18"/>
                <w:szCs w:val="18"/>
                <w:lang w:val="en-US" w:eastAsia="zh-CN" w:bidi="ar-SA"/>
              </w:rPr>
            </w:pPr>
            <w:r>
              <w:rPr>
                <w:rFonts w:hint="eastAsia" w:ascii="宋体" w:hAnsi="宋体"/>
                <w:kern w:val="0"/>
                <w:sz w:val="18"/>
                <w:szCs w:val="18"/>
              </w:rPr>
              <w:t>详细信息</w:t>
            </w:r>
            <w:r>
              <w:rPr>
                <w:rFonts w:hint="eastAsia" w:ascii="宋体" w:hAnsi="宋体"/>
                <w:sz w:val="18"/>
              </w:rPr>
              <w:t>（用于确认环节）</w:t>
            </w:r>
          </w:p>
        </w:tc>
        <w:tc>
          <w:tcPr>
            <w:tcW w:w="641" w:type="pct"/>
            <w:shd w:val="clear" w:color="auto" w:fill="7E7E7E" w:themeFill="background1" w:themeFillShade="7F"/>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default" w:asciiTheme="minorEastAsia"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不填</w:t>
            </w:r>
          </w:p>
        </w:tc>
        <w:tc>
          <w:tcPr>
            <w:tcW w:w="591" w:type="pct"/>
            <w:shd w:val="clear" w:color="auto" w:fill="7E7E7E" w:themeFill="background1" w:themeFillShade="7F"/>
            <w:vAlign w:val="top"/>
          </w:tcPr>
          <w:p>
            <w:pPr>
              <w:numPr>
                <w:ilvl w:val="0"/>
                <w:numId w:val="0"/>
              </w:numPr>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635</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ReservedField1</w:t>
            </w:r>
          </w:p>
        </w:tc>
        <w:tc>
          <w:tcPr>
            <w:tcW w:w="1144"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1</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636</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ReservedField2</w:t>
            </w:r>
          </w:p>
        </w:tc>
        <w:tc>
          <w:tcPr>
            <w:tcW w:w="1144"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2</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637</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ReservedField3</w:t>
            </w:r>
          </w:p>
        </w:tc>
        <w:tc>
          <w:tcPr>
            <w:tcW w:w="1144"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3</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638</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ReservedField4</w:t>
            </w:r>
          </w:p>
        </w:tc>
        <w:tc>
          <w:tcPr>
            <w:tcW w:w="1144"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4</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Theme="minorEastAsia" w:cstheme="minorBidi"/>
                <w:color w:val="000000"/>
                <w:kern w:val="0"/>
                <w:sz w:val="18"/>
                <w:szCs w:val="18"/>
                <w:lang w:val="en-US" w:eastAsia="zh-CN" w:bidi="ar-SA"/>
              </w:rPr>
            </w:pPr>
            <w:r>
              <w:rPr>
                <w:rFonts w:hint="eastAsia" w:ascii="宋体" w:hAnsi="宋体"/>
                <w:color w:val="000000"/>
                <w:kern w:val="0"/>
                <w:sz w:val="18"/>
                <w:szCs w:val="18"/>
              </w:rPr>
              <w:t>639</w:t>
            </w:r>
          </w:p>
        </w:tc>
        <w:tc>
          <w:tcPr>
            <w:tcW w:w="1066" w:type="pct"/>
            <w:vAlign w:val="top"/>
          </w:tcPr>
          <w:p>
            <w:pPr>
              <w:widowControl/>
              <w:rPr>
                <w:rFonts w:hint="default" w:ascii="宋体" w:hAnsi="宋体" w:eastAsiaTheme="minorEastAsia" w:cstheme="minorBidi"/>
                <w:color w:val="000000"/>
                <w:kern w:val="0"/>
                <w:sz w:val="18"/>
                <w:szCs w:val="18"/>
                <w:lang w:val="en-US" w:eastAsia="zh-CN" w:bidi="ar-SA"/>
              </w:rPr>
            </w:pPr>
            <w:r>
              <w:rPr>
                <w:rFonts w:ascii="宋体" w:hAnsi="宋体"/>
                <w:color w:val="000000"/>
                <w:kern w:val="0"/>
                <w:sz w:val="18"/>
                <w:szCs w:val="18"/>
              </w:rPr>
              <w:t>ReservedField5</w:t>
            </w:r>
          </w:p>
        </w:tc>
        <w:tc>
          <w:tcPr>
            <w:tcW w:w="1144" w:type="pct"/>
            <w:vAlign w:val="top"/>
          </w:tcPr>
          <w:p>
            <w:pPr>
              <w:widowControl/>
              <w:rPr>
                <w:rFonts w:hint="default" w:ascii="宋体" w:hAnsi="宋体" w:eastAsiaTheme="minorEastAsia" w:cstheme="minorBidi"/>
                <w:color w:val="000000"/>
                <w:kern w:val="0"/>
                <w:sz w:val="18"/>
                <w:szCs w:val="24"/>
                <w:lang w:val="en-US" w:eastAsia="zh-CN" w:bidi="ar-SA"/>
              </w:rPr>
            </w:pPr>
            <w:r>
              <w:rPr>
                <w:rFonts w:hint="eastAsia" w:ascii="宋体" w:hAnsi="宋体"/>
                <w:color w:val="000000"/>
                <w:kern w:val="0"/>
                <w:sz w:val="18"/>
              </w:rPr>
              <w:t>预留字段</w:t>
            </w:r>
            <w:r>
              <w:rPr>
                <w:rFonts w:ascii="宋体" w:hAnsi="宋体"/>
                <w:color w:val="000000"/>
                <w:kern w:val="0"/>
                <w:sz w:val="18"/>
              </w:rPr>
              <w:t>5</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3" w:type="pct"/>
            <w:vAlign w:val="top"/>
          </w:tcPr>
          <w:p>
            <w:pPr>
              <w:widowControl/>
              <w:rPr>
                <w:rFonts w:hint="default" w:ascii="宋体" w:hAnsi="宋体" w:eastAsia="宋体" w:cstheme="minorBidi"/>
                <w:color w:val="000000"/>
                <w:kern w:val="0"/>
                <w:sz w:val="18"/>
                <w:szCs w:val="18"/>
                <w:lang w:val="en-US" w:eastAsia="zh-CN" w:bidi="ar-SA"/>
              </w:rPr>
            </w:pPr>
            <w:r>
              <w:rPr>
                <w:rFonts w:hint="eastAsia" w:ascii="宋体" w:hAnsi="宋体"/>
                <w:color w:val="000000"/>
                <w:kern w:val="0"/>
                <w:sz w:val="18"/>
                <w:szCs w:val="18"/>
                <w:lang w:val="en-US" w:eastAsia="zh-CN"/>
              </w:rPr>
              <w:t>714</w:t>
            </w:r>
          </w:p>
        </w:tc>
        <w:tc>
          <w:tcPr>
            <w:tcW w:w="1066" w:type="pct"/>
            <w:vAlign w:val="top"/>
          </w:tcPr>
          <w:p>
            <w:pPr>
              <w:widowControl/>
              <w:rPr>
                <w:rFonts w:hint="default" w:ascii="宋体" w:hAnsi="宋体" w:eastAsia="宋体" w:cstheme="minorBidi"/>
                <w:color w:val="000000"/>
                <w:kern w:val="0"/>
                <w:sz w:val="18"/>
                <w:szCs w:val="18"/>
                <w:lang w:val="en-US" w:eastAsia="zh-CN" w:bidi="ar-SA"/>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1144" w:type="pct"/>
            <w:vAlign w:val="top"/>
          </w:tcPr>
          <w:p>
            <w:pPr>
              <w:widowControl/>
              <w:rPr>
                <w:rFonts w:hint="default" w:ascii="宋体" w:hAnsi="宋体" w:eastAsia="宋体" w:cstheme="minorBidi"/>
                <w:color w:val="000000"/>
                <w:kern w:val="0"/>
                <w:sz w:val="18"/>
                <w:szCs w:val="24"/>
                <w:lang w:val="en-US" w:eastAsia="zh-CN" w:bidi="ar-SA"/>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641" w:type="pct"/>
            <w:shd w:val="clear" w:color="auto" w:fill="FFC000"/>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default"/>
                <w:sz w:val="18"/>
                <w:szCs w:val="18"/>
                <w:vertAlign w:val="baseline"/>
                <w:lang w:val="en-US" w:eastAsia="zh-CN"/>
              </w:rPr>
            </w:pPr>
            <w:r>
              <w:rPr>
                <w:rFonts w:hint="eastAsia"/>
                <w:sz w:val="18"/>
                <w:szCs w:val="18"/>
                <w:vertAlign w:val="baseline"/>
                <w:lang w:val="en-US" w:eastAsia="zh-CN"/>
              </w:rPr>
              <w:t>选填</w:t>
            </w:r>
          </w:p>
        </w:tc>
        <w:tc>
          <w:tcPr>
            <w:tcW w:w="591" w:type="pct"/>
            <w:shd w:val="clear" w:color="auto" w:fill="FFC000"/>
            <w:vAlign w:val="bottom"/>
          </w:tcPr>
          <w:p>
            <w:pPr>
              <w:numPr>
                <w:ilvl w:val="0"/>
                <w:numId w:val="0"/>
              </w:numPr>
              <w:rPr>
                <w:rFonts w:hint="eastAsia"/>
                <w:sz w:val="18"/>
                <w:szCs w:val="18"/>
                <w:vertAlign w:val="baseline"/>
                <w:lang w:val="en-US" w:eastAsia="zh-CN"/>
              </w:rPr>
            </w:pPr>
            <w:r>
              <w:rPr>
                <w:rFonts w:hint="eastAsia"/>
                <w:sz w:val="18"/>
                <w:szCs w:val="18"/>
                <w:vertAlign w:val="baseline"/>
                <w:lang w:val="en-US" w:eastAsia="zh-CN"/>
              </w:rPr>
              <w:t>选填</w:t>
            </w:r>
          </w:p>
        </w:tc>
      </w:tr>
    </w:tbl>
    <w:p>
      <w:pPr>
        <w:numPr>
          <w:ilvl w:val="0"/>
          <w:numId w:val="0"/>
        </w:numPr>
        <w:rPr>
          <w:rFonts w:hint="eastAsia"/>
          <w:lang w:val="en-US" w:eastAsia="zh-CN"/>
        </w:rPr>
      </w:pPr>
      <w:r>
        <w:rPr>
          <w:rFonts w:hint="eastAsia"/>
          <w:lang w:val="en-US" w:eastAsia="zh-CN"/>
        </w:rPr>
        <w:t>详细说明：</w:t>
      </w:r>
    </w:p>
    <w:p>
      <w:pPr>
        <w:numPr>
          <w:ilvl w:val="0"/>
          <w:numId w:val="13"/>
        </w:numPr>
        <w:rPr>
          <w:rFonts w:hint="eastAsia"/>
          <w:lang w:val="en-US" w:eastAsia="zh-CN"/>
        </w:rPr>
      </w:pPr>
      <w:r>
        <w:rPr>
          <w:rFonts w:hint="eastAsia"/>
          <w:lang w:val="en-US" w:eastAsia="zh-CN"/>
        </w:rPr>
        <w:t>账户业务文件的处理方式同账户消息的处理方式，具体逻辑请参考</w:t>
      </w:r>
      <w:r>
        <w:rPr>
          <w:rFonts w:hint="eastAsia"/>
          <w:lang w:val="en-US" w:eastAsia="zh-Hans"/>
        </w:rPr>
        <w:t>账户类业务</w:t>
      </w:r>
      <w:r>
        <w:rPr>
          <w:rFonts w:hint="eastAsia"/>
          <w:lang w:val="en-US" w:eastAsia="zh-CN"/>
        </w:rPr>
        <w:t>章节。</w:t>
      </w:r>
    </w:p>
    <w:p>
      <w:pPr>
        <w:numPr>
          <w:ilvl w:val="0"/>
          <w:numId w:val="13"/>
        </w:numPr>
        <w:rPr>
          <w:rFonts w:hint="default"/>
          <w:color w:val="FF0000"/>
          <w:lang w:val="en-US" w:eastAsia="zh-CN"/>
        </w:rPr>
      </w:pPr>
      <w:r>
        <w:rPr>
          <w:rFonts w:hint="eastAsia"/>
          <w:color w:val="FF0000"/>
          <w:lang w:val="en-US" w:eastAsia="zh-CN"/>
        </w:rPr>
        <w:t>账户业务文件办理</w:t>
      </w:r>
      <w:r>
        <w:rPr>
          <w:rFonts w:hint="eastAsia"/>
          <w:color w:val="FF0000"/>
          <w:lang w:val="en-US" w:eastAsia="zh-Hans"/>
        </w:rPr>
        <w:t>变更银行卡</w:t>
      </w:r>
      <w:r>
        <w:rPr>
          <w:rFonts w:hint="eastAsia"/>
          <w:color w:val="FF0000"/>
          <w:lang w:val="en-US" w:eastAsia="zh-CN"/>
        </w:rPr>
        <w:t>时仅允许变更为同行账户，不允许变更成其它银行账户。</w:t>
      </w:r>
    </w:p>
    <w:p>
      <w:pPr>
        <w:pStyle w:val="5"/>
      </w:pPr>
      <w:r>
        <w:rPr>
          <w:rFonts w:hint="eastAsia"/>
        </w:rPr>
        <w:t>4.2.</w:t>
      </w:r>
      <w:r>
        <w:rPr>
          <w:rFonts w:hint="eastAsia"/>
          <w:lang w:val="en-US" w:eastAsia="zh-CN"/>
        </w:rPr>
        <w:t>3</w:t>
      </w:r>
      <w:r>
        <w:rPr>
          <w:rFonts w:hint="eastAsia"/>
        </w:rPr>
        <w:t xml:space="preserve"> 交易确认批次</w:t>
      </w:r>
    </w:p>
    <w:p>
      <w:r>
        <w:rPr>
          <w:rFonts w:hint="eastAsia"/>
        </w:rPr>
        <w:t>销售</w:t>
      </w:r>
      <w:r>
        <w:t>机构每个业务日</w:t>
      </w:r>
      <w:r>
        <w:rPr>
          <w:rFonts w:hint="eastAsia"/>
        </w:rPr>
        <w:t>1</w:t>
      </w:r>
      <w:r>
        <w:t>7</w:t>
      </w:r>
      <w:r>
        <w:rPr>
          <w:rFonts w:hint="eastAsia"/>
        </w:rPr>
        <w:t>:00前</w:t>
      </w:r>
      <w:r>
        <w:t>向平台发送当日交易数据。</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50"/>
        <w:gridCol w:w="2835"/>
        <w:gridCol w:w="3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shd w:val="clear" w:color="auto" w:fill="7F7F7F" w:themeFill="background1" w:themeFillShade="80"/>
          </w:tcPr>
          <w:p>
            <w:pPr>
              <w:rPr>
                <w:b/>
              </w:rPr>
            </w:pPr>
            <w:r>
              <w:rPr>
                <w:rFonts w:hint="eastAsia"/>
                <w:b/>
              </w:rPr>
              <w:t>发送方</w:t>
            </w:r>
          </w:p>
        </w:tc>
        <w:tc>
          <w:tcPr>
            <w:tcW w:w="850"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736"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r>
              <w:rPr>
                <w:rFonts w:hint="eastAsia"/>
              </w:rPr>
              <w:t>销售机构</w:t>
            </w:r>
          </w:p>
        </w:tc>
        <w:tc>
          <w:tcPr>
            <w:tcW w:w="850" w:type="dxa"/>
            <w:vMerge w:val="restart"/>
            <w:vAlign w:val="center"/>
          </w:tcPr>
          <w:p>
            <w:r>
              <w:rPr>
                <w:rFonts w:hint="eastAsia"/>
              </w:rPr>
              <w:t>平台</w:t>
            </w:r>
          </w:p>
        </w:tc>
        <w:tc>
          <w:tcPr>
            <w:tcW w:w="2835" w:type="dxa"/>
            <w:vMerge w:val="restart"/>
            <w:vAlign w:val="center"/>
          </w:tcPr>
          <w:p>
            <w:r>
              <w:t>SYI_xxx_100_yyyymmdd.TXT</w:t>
            </w:r>
          </w:p>
        </w:tc>
        <w:tc>
          <w:tcPr>
            <w:tcW w:w="3736" w:type="dxa"/>
          </w:tcPr>
          <w:p>
            <w:r>
              <w:t>SYD_xxx_100_yyyymmdd_02.TXT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tc>
        <w:tc>
          <w:tcPr>
            <w:tcW w:w="850" w:type="dxa"/>
            <w:vMerge w:val="continue"/>
            <w:vAlign w:val="center"/>
          </w:tcPr>
          <w:p/>
        </w:tc>
        <w:tc>
          <w:tcPr>
            <w:tcW w:w="2835" w:type="dxa"/>
            <w:vMerge w:val="continue"/>
            <w:vAlign w:val="center"/>
          </w:tcPr>
          <w:p/>
        </w:tc>
        <w:tc>
          <w:tcPr>
            <w:tcW w:w="3736" w:type="dxa"/>
          </w:tcPr>
          <w:p>
            <w:r>
              <w:t>SYD_xxx_100_yyyymmdd_04.TXT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tc>
        <w:tc>
          <w:tcPr>
            <w:tcW w:w="850" w:type="dxa"/>
            <w:vMerge w:val="continue"/>
            <w:vAlign w:val="center"/>
          </w:tcPr>
          <w:p/>
        </w:tc>
        <w:tc>
          <w:tcPr>
            <w:tcW w:w="2835" w:type="dxa"/>
            <w:vMerge w:val="continue"/>
            <w:vAlign w:val="center"/>
          </w:tcPr>
          <w:p/>
        </w:tc>
        <w:tc>
          <w:tcPr>
            <w:tcW w:w="3736" w:type="dxa"/>
          </w:tcPr>
          <w:p>
            <w:r>
              <w:rPr>
                <w:rFonts w:hint="eastAsia"/>
              </w:rPr>
              <w:t>SYD_xxx_100_yyyymmdd_05.TXT（增量）</w:t>
            </w:r>
          </w:p>
          <w:p>
            <w:r>
              <w:rPr>
                <w:rFonts w:hint="eastAsia"/>
              </w:rPr>
              <w:t>SYD_xxx_100_yyyymmdd_Q5.TXT（全量）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tc>
        <w:tc>
          <w:tcPr>
            <w:tcW w:w="850" w:type="dxa"/>
            <w:vMerge w:val="continue"/>
            <w:vAlign w:val="center"/>
          </w:tcPr>
          <w:p/>
        </w:tc>
        <w:tc>
          <w:tcPr>
            <w:tcW w:w="2835" w:type="dxa"/>
            <w:vMerge w:val="continue"/>
            <w:vAlign w:val="center"/>
          </w:tcPr>
          <w:p/>
        </w:tc>
        <w:tc>
          <w:tcPr>
            <w:tcW w:w="3736" w:type="dxa"/>
          </w:tcPr>
          <w:p>
            <w:r>
              <w:t>SYD_xxx_100_yyyymmdd_06.TXT</w:t>
            </w:r>
          </w:p>
        </w:tc>
      </w:tr>
    </w:tbl>
    <w:p/>
    <w:p>
      <w:pPr>
        <w:pStyle w:val="6"/>
        <w:rPr>
          <w:color w:val="FF0000"/>
        </w:rPr>
      </w:pPr>
      <w:r>
        <w:rPr>
          <w:rFonts w:hint="eastAsia"/>
          <w:color w:val="FF0000"/>
        </w:rPr>
        <w:t>（1）账户</w:t>
      </w:r>
      <w:r>
        <w:rPr>
          <w:color w:val="FF0000"/>
        </w:rPr>
        <w:t>对应关系文件</w:t>
      </w:r>
      <w:r>
        <w:rPr>
          <w:rFonts w:hint="eastAsia"/>
          <w:color w:val="FF0000"/>
        </w:rPr>
        <w:t>填写</w:t>
      </w:r>
      <w:r>
        <w:rPr>
          <w:color w:val="FF0000"/>
        </w:rPr>
        <w:t>规则</w:t>
      </w:r>
    </w:p>
    <w:tbl>
      <w:tblPr>
        <w:tblStyle w:val="16"/>
        <w:tblW w:w="87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693"/>
        <w:gridCol w:w="2463"/>
        <w:gridCol w:w="2250"/>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tcBorders>
              <w:top w:val="single" w:color="auto" w:sz="4" w:space="0"/>
              <w:left w:val="single" w:color="auto" w:sz="4" w:space="0"/>
              <w:bottom w:val="single" w:color="auto" w:sz="4" w:space="0"/>
              <w:right w:val="single" w:color="auto" w:sz="4" w:space="0"/>
            </w:tcBorders>
            <w:shd w:val="clear" w:color="auto" w:fill="7F7F7F" w:themeFill="background1" w:themeFillShade="80"/>
            <w:vAlign w:val="center"/>
          </w:tcPr>
          <w:p>
            <w:pPr>
              <w:autoSpaceDE w:val="0"/>
              <w:autoSpaceDN w:val="0"/>
              <w:adjustRightInd w:val="0"/>
              <w:snapToGrid w:val="0"/>
              <w:jc w:val="center"/>
              <w:rPr>
                <w:rFonts w:ascii="宋体" w:hAnsi="宋体"/>
                <w:b/>
                <w:color w:val="000000"/>
                <w:sz w:val="18"/>
              </w:rPr>
            </w:pPr>
            <w:r>
              <w:rPr>
                <w:rFonts w:ascii="宋体" w:hAnsi="宋体"/>
                <w:b/>
                <w:color w:val="000000"/>
                <w:sz w:val="18"/>
              </w:rPr>
              <w:t>ID</w:t>
            </w:r>
          </w:p>
        </w:tc>
        <w:tc>
          <w:tcPr>
            <w:tcW w:w="2693" w:type="dxa"/>
            <w:tcBorders>
              <w:top w:val="single" w:color="auto" w:sz="4" w:space="0"/>
              <w:left w:val="single" w:color="auto" w:sz="4" w:space="0"/>
              <w:bottom w:val="single" w:color="auto" w:sz="4" w:space="0"/>
              <w:right w:val="single" w:color="auto" w:sz="4" w:space="0"/>
            </w:tcBorders>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字段名</w:t>
            </w:r>
          </w:p>
        </w:tc>
        <w:tc>
          <w:tcPr>
            <w:tcW w:w="2463" w:type="dxa"/>
            <w:tcBorders>
              <w:top w:val="single" w:color="auto" w:sz="4" w:space="0"/>
              <w:left w:val="single" w:color="auto" w:sz="4" w:space="0"/>
              <w:bottom w:val="single" w:color="auto" w:sz="4" w:space="0"/>
              <w:right w:val="single" w:color="auto" w:sz="4" w:space="0"/>
            </w:tcBorders>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描述</w:t>
            </w:r>
          </w:p>
        </w:tc>
        <w:tc>
          <w:tcPr>
            <w:tcW w:w="2250" w:type="dxa"/>
            <w:tcBorders>
              <w:top w:val="single" w:color="auto" w:sz="4" w:space="0"/>
              <w:left w:val="single" w:color="auto" w:sz="4" w:space="0"/>
              <w:bottom w:val="single" w:color="auto" w:sz="4" w:space="0"/>
              <w:right w:val="single" w:color="auto" w:sz="4" w:space="0"/>
            </w:tcBorders>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备注</w:t>
            </w:r>
          </w:p>
        </w:tc>
        <w:tc>
          <w:tcPr>
            <w:tcW w:w="709" w:type="dxa"/>
            <w:tcBorders>
              <w:top w:val="single" w:color="auto" w:sz="4" w:space="0"/>
              <w:left w:val="single" w:color="auto" w:sz="4" w:space="0"/>
              <w:bottom w:val="single" w:color="auto" w:sz="4" w:space="0"/>
              <w:right w:val="single" w:color="auto" w:sz="4" w:space="0"/>
            </w:tcBorders>
            <w:shd w:val="clear" w:color="auto" w:fill="7F7F7F" w:themeFill="background1" w:themeFillShade="80"/>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sz w:val="18"/>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tcBorders>
              <w:top w:val="single" w:color="auto" w:sz="4" w:space="0"/>
            </w:tcBorders>
            <w:shd w:val="clear" w:color="auto" w:fill="00B050"/>
          </w:tcPr>
          <w:p>
            <w:pPr>
              <w:rPr>
                <w:rFonts w:ascii="宋体" w:hAnsi="宋体"/>
                <w:color w:val="000000"/>
                <w:sz w:val="18"/>
              </w:rPr>
            </w:pPr>
            <w:r>
              <w:rPr>
                <w:rFonts w:hint="eastAsia" w:ascii="宋体" w:hAnsi="宋体"/>
                <w:color w:val="000000"/>
                <w:sz w:val="18"/>
              </w:rPr>
              <w:t>355</w:t>
            </w:r>
          </w:p>
        </w:tc>
        <w:tc>
          <w:tcPr>
            <w:tcW w:w="2693" w:type="dxa"/>
            <w:tcBorders>
              <w:top w:val="single" w:color="auto" w:sz="4" w:space="0"/>
            </w:tcBorders>
            <w:shd w:val="clear" w:color="auto" w:fill="00B050"/>
          </w:tcPr>
          <w:p>
            <w:pPr>
              <w:rPr>
                <w:rFonts w:ascii="宋体" w:hAnsi="宋体"/>
                <w:color w:val="000000"/>
                <w:sz w:val="18"/>
              </w:rPr>
            </w:pPr>
            <w:r>
              <w:rPr>
                <w:rFonts w:hint="eastAsia" w:ascii="宋体" w:hAnsi="宋体"/>
                <w:color w:val="000000"/>
                <w:sz w:val="18"/>
              </w:rPr>
              <w:t>SequenceNO</w:t>
            </w:r>
          </w:p>
        </w:tc>
        <w:tc>
          <w:tcPr>
            <w:tcW w:w="2463" w:type="dxa"/>
            <w:tcBorders>
              <w:top w:val="single" w:color="auto" w:sz="4" w:space="0"/>
            </w:tcBorders>
            <w:shd w:val="clear" w:color="auto" w:fill="00B050"/>
            <w:vAlign w:val="center"/>
          </w:tcPr>
          <w:p>
            <w:pPr>
              <w:jc w:val="left"/>
              <w:rPr>
                <w:rFonts w:ascii="宋体" w:hAnsi="宋体" w:cs="宋体"/>
                <w:kern w:val="0"/>
                <w:sz w:val="18"/>
                <w:szCs w:val="18"/>
              </w:rPr>
            </w:pPr>
            <w:r>
              <w:rPr>
                <w:rFonts w:hint="eastAsia" w:ascii="宋体" w:hAnsi="宋体" w:cs="宋体"/>
                <w:kern w:val="0"/>
                <w:sz w:val="18"/>
                <w:szCs w:val="18"/>
              </w:rPr>
              <w:t>序号</w:t>
            </w:r>
          </w:p>
        </w:tc>
        <w:tc>
          <w:tcPr>
            <w:tcW w:w="2250" w:type="dxa"/>
            <w:tcBorders>
              <w:top w:val="single" w:color="auto" w:sz="4" w:space="0"/>
            </w:tcBorders>
            <w:shd w:val="clear" w:color="auto" w:fill="00B050"/>
          </w:tcPr>
          <w:p>
            <w:pPr>
              <w:snapToGrid w:val="0"/>
              <w:rPr>
                <w:rFonts w:ascii="宋体" w:hAnsi="宋体"/>
                <w:sz w:val="18"/>
              </w:rPr>
            </w:pPr>
            <w:r>
              <w:rPr>
                <w:rFonts w:hint="eastAsia" w:ascii="宋体" w:hAnsi="宋体"/>
                <w:sz w:val="18"/>
              </w:rPr>
              <w:t>同一日不允许重复</w:t>
            </w:r>
          </w:p>
        </w:tc>
        <w:tc>
          <w:tcPr>
            <w:tcW w:w="709" w:type="dxa"/>
            <w:tcBorders>
              <w:top w:val="single" w:color="auto" w:sz="4" w:space="0"/>
            </w:tcBorders>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2693" w:type="dxa"/>
            <w:shd w:val="clear" w:color="auto" w:fill="00B050"/>
          </w:tcPr>
          <w:p>
            <w:pPr>
              <w:snapToGrid w:val="0"/>
              <w:rPr>
                <w:rFonts w:ascii="宋体" w:hAnsi="宋体"/>
                <w:color w:val="000000"/>
                <w:sz w:val="18"/>
              </w:rPr>
            </w:pPr>
            <w:r>
              <w:rPr>
                <w:rFonts w:ascii="宋体" w:hAnsi="宋体"/>
                <w:color w:val="000000"/>
                <w:sz w:val="18"/>
              </w:rPr>
              <w:t>DistributorCode</w:t>
            </w:r>
          </w:p>
        </w:tc>
        <w:tc>
          <w:tcPr>
            <w:tcW w:w="2463" w:type="dxa"/>
            <w:shd w:val="clear" w:color="auto" w:fill="00B050"/>
          </w:tcPr>
          <w:p>
            <w:pPr>
              <w:rPr>
                <w:rFonts w:ascii="宋体" w:hAnsi="宋体"/>
                <w:sz w:val="18"/>
                <w:szCs w:val="18"/>
              </w:rPr>
            </w:pPr>
            <w:r>
              <w:rPr>
                <w:rFonts w:hint="eastAsia" w:ascii="宋体" w:hAnsi="宋体"/>
                <w:sz w:val="18"/>
                <w:szCs w:val="18"/>
              </w:rPr>
              <w:t>销售人代码</w:t>
            </w:r>
          </w:p>
        </w:tc>
        <w:tc>
          <w:tcPr>
            <w:tcW w:w="2250" w:type="dxa"/>
            <w:shd w:val="clear" w:color="auto" w:fill="00B050"/>
          </w:tcPr>
          <w:p>
            <w:pPr>
              <w:snapToGrid w:val="0"/>
              <w:rPr>
                <w:rFonts w:ascii="宋体" w:hAnsi="宋体"/>
                <w:sz w:val="18"/>
              </w:rPr>
            </w:pPr>
          </w:p>
        </w:tc>
        <w:tc>
          <w:tcPr>
            <w:tcW w:w="709" w:type="dxa"/>
            <w:shd w:val="clear" w:color="auto" w:fill="00B050"/>
            <w:vAlign w:val="bottom"/>
          </w:tcPr>
          <w:p>
            <w:pPr>
              <w:widowControl/>
              <w:jc w:val="center"/>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jc w:val="left"/>
              <w:rPr>
                <w:rFonts w:ascii="宋体" w:hAnsi="宋体"/>
                <w:sz w:val="18"/>
                <w:szCs w:val="18"/>
              </w:rPr>
            </w:pPr>
            <w:r>
              <w:rPr>
                <w:rFonts w:hint="eastAsia" w:ascii="宋体" w:hAnsi="宋体"/>
                <w:sz w:val="18"/>
                <w:szCs w:val="18"/>
              </w:rPr>
              <w:t>2401</w:t>
            </w:r>
          </w:p>
        </w:tc>
        <w:tc>
          <w:tcPr>
            <w:tcW w:w="2693" w:type="dxa"/>
            <w:shd w:val="clear" w:color="auto" w:fill="00B050"/>
          </w:tcPr>
          <w:p>
            <w:pPr>
              <w:widowControl/>
              <w:rPr>
                <w:rFonts w:ascii="宋体" w:hAnsi="宋体"/>
                <w:kern w:val="0"/>
                <w:sz w:val="18"/>
                <w:szCs w:val="18"/>
              </w:rPr>
            </w:pPr>
            <w:r>
              <w:rPr>
                <w:rFonts w:hint="eastAsia" w:ascii="宋体" w:hAnsi="宋体"/>
                <w:sz w:val="18"/>
              </w:rPr>
              <w:t>InvestAcc</w:t>
            </w:r>
          </w:p>
        </w:tc>
        <w:tc>
          <w:tcPr>
            <w:tcW w:w="2463" w:type="dxa"/>
            <w:shd w:val="clear" w:color="auto" w:fill="00B050"/>
          </w:tcPr>
          <w:p>
            <w:pPr>
              <w:widowControl/>
              <w:rPr>
                <w:rFonts w:ascii="宋体" w:hAnsi="宋体"/>
                <w:kern w:val="0"/>
                <w:sz w:val="18"/>
                <w:szCs w:val="18"/>
              </w:rPr>
            </w:pPr>
            <w:r>
              <w:rPr>
                <w:rFonts w:hint="eastAsia" w:ascii="宋体" w:hAnsi="宋体" w:cs="宋体"/>
                <w:kern w:val="0"/>
                <w:sz w:val="18"/>
                <w:szCs w:val="18"/>
              </w:rPr>
              <w:t>投资账户</w:t>
            </w:r>
          </w:p>
        </w:tc>
        <w:tc>
          <w:tcPr>
            <w:tcW w:w="2250" w:type="dxa"/>
            <w:shd w:val="clear" w:color="auto" w:fill="00B050"/>
          </w:tcPr>
          <w:p>
            <w:pPr>
              <w:snapToGrid w:val="0"/>
              <w:rPr>
                <w:rFonts w:ascii="宋体" w:hAnsi="宋体"/>
                <w:sz w:val="18"/>
              </w:rPr>
            </w:pPr>
          </w:p>
        </w:tc>
        <w:tc>
          <w:tcPr>
            <w:tcW w:w="709" w:type="dxa"/>
            <w:shd w:val="clear" w:color="auto" w:fill="00B050"/>
            <w:vAlign w:val="bottom"/>
          </w:tcPr>
          <w:p>
            <w:pPr>
              <w:widowControl/>
              <w:jc w:val="center"/>
              <w:rPr>
                <w:rFonts w:ascii="宋体" w:hAnsi="宋体"/>
                <w:kern w:val="0"/>
                <w:sz w:val="18"/>
              </w:rPr>
            </w:pPr>
            <w:r>
              <w:rPr>
                <w:rFonts w:hint="eastAsia"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jc w:val="left"/>
              <w:rPr>
                <w:rFonts w:ascii="宋体" w:hAnsi="宋体"/>
                <w:sz w:val="18"/>
                <w:szCs w:val="18"/>
              </w:rPr>
            </w:pPr>
            <w:r>
              <w:rPr>
                <w:rFonts w:hint="eastAsia" w:ascii="宋体" w:hAnsi="宋体"/>
                <w:kern w:val="0"/>
                <w:sz w:val="18"/>
              </w:rPr>
              <w:t>114</w:t>
            </w:r>
          </w:p>
        </w:tc>
        <w:tc>
          <w:tcPr>
            <w:tcW w:w="2693" w:type="dxa"/>
            <w:shd w:val="clear" w:color="auto" w:fill="00B050"/>
          </w:tcPr>
          <w:p>
            <w:pPr>
              <w:widowControl/>
              <w:rPr>
                <w:rFonts w:ascii="宋体" w:hAnsi="宋体"/>
                <w:kern w:val="0"/>
                <w:sz w:val="18"/>
                <w:szCs w:val="18"/>
              </w:rPr>
            </w:pPr>
            <w:r>
              <w:rPr>
                <w:rFonts w:ascii="宋体" w:hAnsi="宋体"/>
                <w:kern w:val="0"/>
                <w:sz w:val="18"/>
              </w:rPr>
              <w:t>RegistrarCode</w:t>
            </w:r>
          </w:p>
        </w:tc>
        <w:tc>
          <w:tcPr>
            <w:tcW w:w="2463" w:type="dxa"/>
            <w:shd w:val="clear" w:color="auto" w:fill="00B050"/>
          </w:tcPr>
          <w:p>
            <w:pPr>
              <w:rPr>
                <w:rFonts w:ascii="宋体" w:hAnsi="宋体"/>
                <w:sz w:val="18"/>
                <w:szCs w:val="18"/>
              </w:rPr>
            </w:pPr>
            <w:r>
              <w:rPr>
                <w:rFonts w:hint="eastAsia" w:ascii="宋体" w:hAnsi="宋体"/>
                <w:kern w:val="0"/>
                <w:sz w:val="18"/>
              </w:rPr>
              <w:t>注册登记人代码</w:t>
            </w:r>
          </w:p>
        </w:tc>
        <w:tc>
          <w:tcPr>
            <w:tcW w:w="2250" w:type="dxa"/>
            <w:shd w:val="clear" w:color="auto" w:fill="00B050"/>
          </w:tcPr>
          <w:p>
            <w:pPr>
              <w:snapToGrid w:val="0"/>
              <w:rPr>
                <w:rFonts w:ascii="宋体" w:hAnsi="宋体"/>
                <w:sz w:val="18"/>
              </w:rPr>
            </w:pPr>
          </w:p>
        </w:tc>
        <w:tc>
          <w:tcPr>
            <w:tcW w:w="709" w:type="dxa"/>
            <w:shd w:val="clear" w:color="auto" w:fill="00B050"/>
            <w:vAlign w:val="bottom"/>
          </w:tcPr>
          <w:p>
            <w:pPr>
              <w:widowControl/>
              <w:jc w:val="center"/>
              <w:rPr>
                <w:rFonts w:ascii="宋体" w:hAnsi="宋体"/>
                <w:kern w:val="0"/>
                <w:sz w:val="18"/>
              </w:rPr>
            </w:pPr>
            <w:r>
              <w:rPr>
                <w:rFonts w:ascii="宋体" w:hAnsi="宋体"/>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136</w:t>
            </w:r>
          </w:p>
        </w:tc>
        <w:tc>
          <w:tcPr>
            <w:tcW w:w="2693" w:type="dxa"/>
            <w:shd w:val="clear" w:color="auto" w:fill="00B050"/>
          </w:tcPr>
          <w:p>
            <w:pPr>
              <w:snapToGrid w:val="0"/>
              <w:rPr>
                <w:rFonts w:ascii="宋体" w:hAnsi="宋体"/>
                <w:color w:val="000000"/>
                <w:sz w:val="18"/>
              </w:rPr>
            </w:pPr>
            <w:r>
              <w:rPr>
                <w:rFonts w:ascii="宋体" w:hAnsi="宋体"/>
                <w:color w:val="000000"/>
                <w:sz w:val="18"/>
              </w:rPr>
              <w:t>TAAccountID</w:t>
            </w:r>
          </w:p>
        </w:tc>
        <w:tc>
          <w:tcPr>
            <w:tcW w:w="2463" w:type="dxa"/>
            <w:shd w:val="clear" w:color="auto" w:fill="00B050"/>
          </w:tcPr>
          <w:p>
            <w:pPr>
              <w:snapToGrid w:val="0"/>
              <w:rPr>
                <w:rFonts w:ascii="宋体" w:hAnsi="宋体"/>
                <w:color w:val="000000"/>
                <w:sz w:val="18"/>
              </w:rPr>
            </w:pPr>
            <w:r>
              <w:rPr>
                <w:rFonts w:hint="eastAsia" w:ascii="宋体" w:hAnsi="宋体"/>
                <w:color w:val="000000"/>
                <w:sz w:val="18"/>
              </w:rPr>
              <w:t>投资人基金帐号</w:t>
            </w:r>
          </w:p>
        </w:tc>
        <w:tc>
          <w:tcPr>
            <w:tcW w:w="2250" w:type="dxa"/>
            <w:shd w:val="clear" w:color="auto" w:fill="00B050"/>
          </w:tcPr>
          <w:p>
            <w:pPr>
              <w:snapToGrid w:val="0"/>
              <w:rPr>
                <w:rFonts w:ascii="宋体" w:hAnsi="宋体"/>
                <w:color w:val="000000"/>
                <w:sz w:val="18"/>
              </w:rPr>
            </w:pP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120</w:t>
            </w:r>
          </w:p>
        </w:tc>
        <w:tc>
          <w:tcPr>
            <w:tcW w:w="2693" w:type="dxa"/>
            <w:shd w:val="clear" w:color="auto" w:fill="00B050"/>
          </w:tcPr>
          <w:p>
            <w:pPr>
              <w:snapToGrid w:val="0"/>
              <w:rPr>
                <w:rFonts w:ascii="宋体" w:hAnsi="宋体"/>
                <w:color w:val="000000"/>
                <w:sz w:val="18"/>
              </w:rPr>
            </w:pPr>
            <w:r>
              <w:rPr>
                <w:rFonts w:ascii="宋体" w:hAnsi="宋体"/>
                <w:color w:val="000000"/>
                <w:sz w:val="18"/>
              </w:rPr>
              <w:t>TransactionAccountID</w:t>
            </w:r>
          </w:p>
        </w:tc>
        <w:tc>
          <w:tcPr>
            <w:tcW w:w="2463" w:type="dxa"/>
            <w:shd w:val="clear" w:color="auto" w:fill="00B050"/>
          </w:tcPr>
          <w:p>
            <w:pPr>
              <w:snapToGrid w:val="0"/>
              <w:rPr>
                <w:rFonts w:ascii="宋体" w:hAnsi="宋体"/>
                <w:color w:val="000000"/>
                <w:sz w:val="18"/>
              </w:rPr>
            </w:pPr>
            <w:r>
              <w:rPr>
                <w:rFonts w:hint="eastAsia" w:ascii="宋体" w:hAnsi="宋体"/>
                <w:color w:val="000000"/>
                <w:sz w:val="18"/>
              </w:rPr>
              <w:t>投资人基金交易帐号</w:t>
            </w:r>
          </w:p>
        </w:tc>
        <w:tc>
          <w:tcPr>
            <w:tcW w:w="2250" w:type="dxa"/>
            <w:shd w:val="clear" w:color="auto" w:fill="00B050"/>
          </w:tcPr>
          <w:p>
            <w:pPr>
              <w:snapToGrid w:val="0"/>
              <w:rPr>
                <w:rFonts w:ascii="宋体" w:hAnsi="宋体"/>
                <w:color w:val="000000"/>
                <w:sz w:val="18"/>
              </w:rPr>
            </w:pP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135</w:t>
            </w:r>
          </w:p>
        </w:tc>
        <w:tc>
          <w:tcPr>
            <w:tcW w:w="2693" w:type="dxa"/>
            <w:shd w:val="clear" w:color="auto" w:fill="00B050"/>
          </w:tcPr>
          <w:p>
            <w:pPr>
              <w:snapToGrid w:val="0"/>
              <w:rPr>
                <w:rFonts w:ascii="宋体" w:hAnsi="宋体"/>
                <w:color w:val="000000"/>
                <w:sz w:val="18"/>
              </w:rPr>
            </w:pPr>
            <w:r>
              <w:rPr>
                <w:rFonts w:ascii="宋体" w:hAnsi="宋体"/>
                <w:color w:val="000000"/>
                <w:sz w:val="18"/>
              </w:rPr>
              <w:t>BusinessCode</w:t>
            </w:r>
          </w:p>
        </w:tc>
        <w:tc>
          <w:tcPr>
            <w:tcW w:w="2463" w:type="dxa"/>
            <w:shd w:val="clear" w:color="auto" w:fill="00B050"/>
          </w:tcPr>
          <w:p>
            <w:pPr>
              <w:snapToGrid w:val="0"/>
              <w:jc w:val="left"/>
              <w:rPr>
                <w:rFonts w:ascii="宋体" w:hAnsi="宋体"/>
                <w:color w:val="000000"/>
                <w:sz w:val="18"/>
              </w:rPr>
            </w:pPr>
            <w:r>
              <w:rPr>
                <w:rFonts w:hint="eastAsia" w:ascii="宋体" w:hAnsi="宋体"/>
                <w:color w:val="000000"/>
                <w:sz w:val="18"/>
              </w:rPr>
              <w:t>业务代码</w:t>
            </w:r>
          </w:p>
        </w:tc>
        <w:tc>
          <w:tcPr>
            <w:tcW w:w="2250" w:type="dxa"/>
            <w:shd w:val="clear" w:color="auto" w:fill="00B050"/>
          </w:tcPr>
          <w:p>
            <w:pPr>
              <w:snapToGrid w:val="0"/>
              <w:rPr>
                <w:rFonts w:ascii="宋体" w:hAnsi="宋体"/>
                <w:color w:val="FF0000"/>
                <w:sz w:val="18"/>
              </w:rPr>
            </w:pPr>
            <w:r>
              <w:rPr>
                <w:rFonts w:hint="eastAsia" w:ascii="宋体" w:hAnsi="宋体"/>
                <w:color w:val="FF0000"/>
                <w:sz w:val="18"/>
              </w:rPr>
              <w:t>A01：</w:t>
            </w:r>
            <w:r>
              <w:rPr>
                <w:rFonts w:hint="eastAsia" w:ascii="宋体" w:hAnsi="宋体"/>
                <w:color w:val="FF0000"/>
                <w:sz w:val="18"/>
                <w:lang w:val="en-US" w:eastAsia="zh-Hans"/>
              </w:rPr>
              <w:t>最新账户</w:t>
            </w:r>
            <w:r>
              <w:rPr>
                <w:rFonts w:hint="eastAsia" w:ascii="宋体" w:hAnsi="宋体"/>
                <w:color w:val="FF0000"/>
                <w:sz w:val="18"/>
              </w:rPr>
              <w:t xml:space="preserve">对应关系  </w:t>
            </w:r>
          </w:p>
          <w:p>
            <w:pPr>
              <w:snapToGrid w:val="0"/>
              <w:rPr>
                <w:rFonts w:hint="default" w:ascii="宋体" w:hAnsi="宋体" w:eastAsiaTheme="minorEastAsia"/>
                <w:color w:val="FF0000"/>
                <w:sz w:val="18"/>
                <w:lang w:val="en-US" w:eastAsia="zh-CN"/>
              </w:rPr>
            </w:pPr>
            <w:r>
              <w:rPr>
                <w:rFonts w:hint="eastAsia" w:ascii="宋体" w:hAnsi="宋体"/>
                <w:color w:val="FF0000"/>
                <w:sz w:val="18"/>
              </w:rPr>
              <w:t>A02：取消对应关系</w:t>
            </w: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7E7E7E" w:themeFill="background1" w:themeFillShade="7F"/>
          </w:tcPr>
          <w:p>
            <w:pPr>
              <w:autoSpaceDE w:val="0"/>
              <w:autoSpaceDN w:val="0"/>
              <w:adjustRightInd w:val="0"/>
              <w:snapToGrid w:val="0"/>
              <w:jc w:val="center"/>
              <w:rPr>
                <w:rFonts w:ascii="宋体" w:hAnsi="宋体"/>
                <w:color w:val="000000"/>
                <w:sz w:val="18"/>
              </w:rPr>
            </w:pPr>
            <w:r>
              <w:rPr>
                <w:rFonts w:ascii="宋体" w:hAnsi="宋体"/>
                <w:color w:val="000000"/>
                <w:sz w:val="18"/>
              </w:rPr>
              <w:t>142</w:t>
            </w:r>
          </w:p>
        </w:tc>
        <w:tc>
          <w:tcPr>
            <w:tcW w:w="2693" w:type="dxa"/>
            <w:shd w:val="clear" w:color="auto" w:fill="7E7E7E" w:themeFill="background1" w:themeFillShade="7F"/>
          </w:tcPr>
          <w:p>
            <w:pPr>
              <w:snapToGrid w:val="0"/>
              <w:rPr>
                <w:rFonts w:ascii="宋体" w:hAnsi="宋体"/>
                <w:color w:val="000000"/>
                <w:sz w:val="18"/>
              </w:rPr>
            </w:pPr>
            <w:r>
              <w:rPr>
                <w:rFonts w:ascii="宋体" w:hAnsi="宋体"/>
                <w:color w:val="000000"/>
                <w:sz w:val="18"/>
              </w:rPr>
              <w:t>TargetTransactionAccountID</w:t>
            </w:r>
          </w:p>
        </w:tc>
        <w:tc>
          <w:tcPr>
            <w:tcW w:w="2463" w:type="dxa"/>
            <w:shd w:val="clear" w:color="auto" w:fill="7E7E7E" w:themeFill="background1" w:themeFillShade="7F"/>
          </w:tcPr>
          <w:p>
            <w:pPr>
              <w:snapToGrid w:val="0"/>
              <w:rPr>
                <w:rFonts w:ascii="宋体" w:hAnsi="宋体"/>
                <w:color w:val="000000"/>
                <w:sz w:val="18"/>
              </w:rPr>
            </w:pPr>
            <w:r>
              <w:rPr>
                <w:rFonts w:hint="eastAsia" w:ascii="宋体" w:hAnsi="宋体"/>
                <w:color w:val="000000"/>
                <w:sz w:val="18"/>
              </w:rPr>
              <w:t>对方销售人处投资人基金交易账号</w:t>
            </w:r>
          </w:p>
        </w:tc>
        <w:tc>
          <w:tcPr>
            <w:tcW w:w="2250" w:type="dxa"/>
            <w:shd w:val="clear" w:color="auto" w:fill="7E7E7E" w:themeFill="background1" w:themeFillShade="7F"/>
          </w:tcPr>
          <w:p>
            <w:pPr>
              <w:snapToGrid w:val="0"/>
              <w:rPr>
                <w:rFonts w:ascii="宋体" w:hAnsi="宋体"/>
                <w:color w:val="FF0000"/>
                <w:sz w:val="18"/>
              </w:rPr>
            </w:pPr>
          </w:p>
        </w:tc>
        <w:tc>
          <w:tcPr>
            <w:tcW w:w="709" w:type="dxa"/>
            <w:shd w:val="clear" w:color="auto" w:fill="7E7E7E" w:themeFill="background1" w:themeFillShade="7F"/>
            <w:vAlign w:val="bottom"/>
          </w:tcPr>
          <w:p>
            <w:pPr>
              <w:widowControl/>
              <w:jc w:val="center"/>
              <w:rPr>
                <w:rFonts w:ascii="宋体" w:hAnsi="宋体"/>
                <w:color w:val="000000"/>
                <w:kern w:val="0"/>
                <w:sz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vAlign w:val="center"/>
          </w:tcPr>
          <w:p>
            <w:pPr>
              <w:autoSpaceDE w:val="0"/>
              <w:autoSpaceDN w:val="0"/>
              <w:adjustRightInd w:val="0"/>
              <w:snapToGrid w:val="0"/>
              <w:jc w:val="left"/>
              <w:rPr>
                <w:rFonts w:ascii="宋体" w:hAnsi="宋体"/>
                <w:color w:val="000000"/>
                <w:sz w:val="18"/>
              </w:rPr>
            </w:pPr>
            <w:r>
              <w:rPr>
                <w:rFonts w:ascii="宋体" w:hAnsi="宋体"/>
                <w:color w:val="000000"/>
                <w:sz w:val="18"/>
              </w:rPr>
              <w:t>87</w:t>
            </w:r>
          </w:p>
        </w:tc>
        <w:tc>
          <w:tcPr>
            <w:tcW w:w="2693" w:type="dxa"/>
            <w:shd w:val="clear" w:color="auto" w:fill="00B050"/>
            <w:vAlign w:val="center"/>
          </w:tcPr>
          <w:p>
            <w:pPr>
              <w:snapToGrid w:val="0"/>
              <w:jc w:val="left"/>
              <w:rPr>
                <w:rFonts w:ascii="宋体" w:hAnsi="宋体"/>
                <w:color w:val="000000"/>
                <w:sz w:val="18"/>
              </w:rPr>
            </w:pPr>
            <w:r>
              <w:rPr>
                <w:rFonts w:ascii="宋体" w:hAnsi="宋体"/>
                <w:color w:val="000000"/>
                <w:sz w:val="18"/>
              </w:rPr>
              <w:t>BranchCode</w:t>
            </w:r>
          </w:p>
        </w:tc>
        <w:tc>
          <w:tcPr>
            <w:tcW w:w="2463" w:type="dxa"/>
            <w:shd w:val="clear" w:color="auto" w:fill="00B050"/>
            <w:vAlign w:val="center"/>
          </w:tcPr>
          <w:p>
            <w:pPr>
              <w:snapToGrid w:val="0"/>
              <w:jc w:val="left"/>
              <w:rPr>
                <w:rFonts w:ascii="宋体" w:hAnsi="宋体"/>
                <w:color w:val="000000"/>
                <w:sz w:val="18"/>
              </w:rPr>
            </w:pPr>
            <w:r>
              <w:rPr>
                <w:rFonts w:hint="eastAsia" w:ascii="宋体" w:hAnsi="宋体"/>
                <w:color w:val="000000"/>
                <w:sz w:val="18"/>
              </w:rPr>
              <w:t>网点号码</w:t>
            </w:r>
          </w:p>
        </w:tc>
        <w:tc>
          <w:tcPr>
            <w:tcW w:w="2250" w:type="dxa"/>
            <w:shd w:val="clear" w:color="auto" w:fill="00B050"/>
            <w:vAlign w:val="center"/>
          </w:tcPr>
          <w:p>
            <w:pPr>
              <w:snapToGrid w:val="0"/>
              <w:jc w:val="left"/>
              <w:rPr>
                <w:rFonts w:ascii="宋体" w:hAnsi="宋体"/>
                <w:color w:val="000000"/>
                <w:sz w:val="18"/>
                <w:shd w:val="pct10" w:color="auto" w:fill="FFFFFF"/>
              </w:rPr>
            </w:pP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lang w:val="en-US" w:eastAsia="zh-Hans"/>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FFC000"/>
            <w:vAlign w:val="center"/>
          </w:tcPr>
          <w:p>
            <w:pPr>
              <w:autoSpaceDE w:val="0"/>
              <w:autoSpaceDN w:val="0"/>
              <w:adjustRightInd w:val="0"/>
              <w:snapToGrid w:val="0"/>
              <w:jc w:val="left"/>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2092</w:t>
            </w:r>
          </w:p>
        </w:tc>
        <w:tc>
          <w:tcPr>
            <w:tcW w:w="2693" w:type="dxa"/>
            <w:shd w:val="clear" w:color="auto" w:fill="FFC000"/>
            <w:vAlign w:val="center"/>
          </w:tcPr>
          <w:p>
            <w:pPr>
              <w:snapToGrid w:val="0"/>
              <w:jc w:val="left"/>
              <w:rPr>
                <w:rFonts w:ascii="宋体" w:hAnsi="宋体"/>
                <w:color w:val="000000"/>
                <w:sz w:val="18"/>
                <w:szCs w:val="18"/>
              </w:rPr>
            </w:pPr>
            <w:r>
              <w:rPr>
                <w:rFonts w:hint="eastAsia"/>
                <w:sz w:val="18"/>
                <w:szCs w:val="18"/>
              </w:rPr>
              <w:t xml:space="preserve">AccType </w:t>
            </w:r>
          </w:p>
        </w:tc>
        <w:tc>
          <w:tcPr>
            <w:tcW w:w="2463" w:type="dxa"/>
            <w:shd w:val="clear" w:color="auto" w:fill="FFC000"/>
            <w:vAlign w:val="center"/>
          </w:tcPr>
          <w:p>
            <w:pPr>
              <w:snapToGrid w:val="0"/>
              <w:jc w:val="left"/>
              <w:rPr>
                <w:rFonts w:hint="eastAsia" w:ascii="宋体" w:hAnsi="宋体"/>
                <w:color w:val="000000"/>
                <w:sz w:val="18"/>
                <w:szCs w:val="18"/>
              </w:rPr>
            </w:pPr>
            <w:r>
              <w:rPr>
                <w:rFonts w:hint="eastAsia"/>
                <w:sz w:val="18"/>
                <w:szCs w:val="18"/>
              </w:rPr>
              <w:t xml:space="preserve">开户类型 </w:t>
            </w:r>
          </w:p>
        </w:tc>
        <w:tc>
          <w:tcPr>
            <w:tcW w:w="2250" w:type="dxa"/>
            <w:shd w:val="clear" w:color="auto" w:fill="FFC000"/>
            <w:vAlign w:val="center"/>
          </w:tcPr>
          <w:p>
            <w:pPr>
              <w:snapToGrid w:val="0"/>
              <w:jc w:val="left"/>
              <w:rPr>
                <w:rFonts w:ascii="宋体" w:hAnsi="宋体"/>
                <w:color w:val="000000"/>
                <w:sz w:val="18"/>
                <w:szCs w:val="18"/>
                <w:shd w:val="pct10" w:color="auto" w:fill="FFFFFF"/>
              </w:rPr>
            </w:pPr>
            <w:r>
              <w:rPr>
                <w:rFonts w:hint="eastAsia"/>
                <w:sz w:val="18"/>
                <w:szCs w:val="18"/>
              </w:rPr>
              <w:t>A01业务必填</w:t>
            </w:r>
          </w:p>
        </w:tc>
        <w:tc>
          <w:tcPr>
            <w:tcW w:w="709" w:type="dxa"/>
            <w:shd w:val="clear" w:color="auto" w:fill="FFC000"/>
            <w:vAlign w:val="bottom"/>
          </w:tcPr>
          <w:p>
            <w:pPr>
              <w:widowControl/>
              <w:jc w:val="center"/>
              <w:rPr>
                <w:rFonts w:hint="eastAsia" w:ascii="宋体" w:hAnsi="宋体"/>
                <w:color w:val="000000"/>
                <w:kern w:val="0"/>
                <w:sz w:val="18"/>
                <w:szCs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FFC000"/>
            <w:vAlign w:val="center"/>
          </w:tcPr>
          <w:p>
            <w:pPr>
              <w:autoSpaceDE w:val="0"/>
              <w:autoSpaceDN w:val="0"/>
              <w:adjustRightInd w:val="0"/>
              <w:snapToGrid w:val="0"/>
              <w:jc w:val="left"/>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2093</w:t>
            </w:r>
          </w:p>
        </w:tc>
        <w:tc>
          <w:tcPr>
            <w:tcW w:w="2693" w:type="dxa"/>
            <w:shd w:val="clear" w:color="auto" w:fill="FFC000"/>
            <w:vAlign w:val="center"/>
          </w:tcPr>
          <w:p>
            <w:pPr>
              <w:snapToGrid w:val="0"/>
              <w:jc w:val="left"/>
              <w:rPr>
                <w:rFonts w:ascii="宋体" w:hAnsi="宋体"/>
                <w:color w:val="000000"/>
                <w:sz w:val="18"/>
                <w:szCs w:val="18"/>
              </w:rPr>
            </w:pPr>
            <w:r>
              <w:rPr>
                <w:rFonts w:hint="eastAsia"/>
                <w:sz w:val="18"/>
                <w:szCs w:val="18"/>
              </w:rPr>
              <w:t>AccOrgCode</w:t>
            </w:r>
          </w:p>
        </w:tc>
        <w:tc>
          <w:tcPr>
            <w:tcW w:w="2463" w:type="dxa"/>
            <w:shd w:val="clear" w:color="auto" w:fill="FFC000"/>
            <w:vAlign w:val="center"/>
          </w:tcPr>
          <w:p>
            <w:pPr>
              <w:snapToGrid w:val="0"/>
              <w:jc w:val="left"/>
              <w:rPr>
                <w:rFonts w:hint="eastAsia" w:ascii="宋体" w:hAnsi="宋体"/>
                <w:color w:val="000000"/>
                <w:sz w:val="18"/>
                <w:szCs w:val="18"/>
              </w:rPr>
            </w:pPr>
            <w:r>
              <w:rPr>
                <w:rFonts w:hint="eastAsia"/>
                <w:sz w:val="18"/>
                <w:szCs w:val="18"/>
              </w:rPr>
              <w:t>开户机构代码</w:t>
            </w:r>
          </w:p>
        </w:tc>
        <w:tc>
          <w:tcPr>
            <w:tcW w:w="2250" w:type="dxa"/>
            <w:shd w:val="clear" w:color="auto" w:fill="FFC000"/>
            <w:vAlign w:val="center"/>
          </w:tcPr>
          <w:p>
            <w:pPr>
              <w:snapToGrid w:val="0"/>
              <w:jc w:val="left"/>
              <w:rPr>
                <w:rFonts w:ascii="宋体" w:hAnsi="宋体"/>
                <w:color w:val="000000"/>
                <w:sz w:val="18"/>
                <w:szCs w:val="18"/>
                <w:shd w:val="pct10" w:color="auto" w:fill="FFFFFF"/>
              </w:rPr>
            </w:pPr>
            <w:r>
              <w:rPr>
                <w:rFonts w:hint="eastAsia"/>
                <w:sz w:val="18"/>
                <w:szCs w:val="18"/>
              </w:rPr>
              <w:t>A01业务必填</w:t>
            </w:r>
          </w:p>
        </w:tc>
        <w:tc>
          <w:tcPr>
            <w:tcW w:w="709" w:type="dxa"/>
            <w:shd w:val="clear" w:color="auto" w:fill="FFC000"/>
            <w:vAlign w:val="bottom"/>
          </w:tcPr>
          <w:p>
            <w:pPr>
              <w:widowControl/>
              <w:jc w:val="center"/>
              <w:rPr>
                <w:rFonts w:hint="eastAsia" w:ascii="宋体" w:hAnsi="宋体"/>
                <w:color w:val="000000"/>
                <w:kern w:val="0"/>
                <w:sz w:val="18"/>
                <w:szCs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FFC000"/>
            <w:vAlign w:val="center"/>
          </w:tcPr>
          <w:p>
            <w:pPr>
              <w:autoSpaceDE w:val="0"/>
              <w:autoSpaceDN w:val="0"/>
              <w:adjustRightInd w:val="0"/>
              <w:snapToGrid w:val="0"/>
              <w:jc w:val="left"/>
              <w:rPr>
                <w:rFonts w:hint="default" w:ascii="宋体" w:hAnsi="宋体" w:eastAsiaTheme="minorEastAsia"/>
                <w:color w:val="000000"/>
                <w:sz w:val="18"/>
                <w:szCs w:val="18"/>
                <w:lang w:val="en-US" w:eastAsia="zh-CN"/>
              </w:rPr>
            </w:pPr>
            <w:r>
              <w:rPr>
                <w:rFonts w:hint="eastAsia" w:ascii="宋体" w:hAnsi="宋体"/>
                <w:color w:val="000000"/>
                <w:sz w:val="18"/>
                <w:szCs w:val="18"/>
                <w:lang w:val="en-US" w:eastAsia="zh-CN"/>
              </w:rPr>
              <w:t>2095</w:t>
            </w:r>
          </w:p>
        </w:tc>
        <w:tc>
          <w:tcPr>
            <w:tcW w:w="2693" w:type="dxa"/>
            <w:shd w:val="clear" w:color="auto" w:fill="FFC000"/>
            <w:vAlign w:val="center"/>
          </w:tcPr>
          <w:p>
            <w:pPr>
              <w:snapToGrid w:val="0"/>
              <w:jc w:val="left"/>
              <w:rPr>
                <w:rFonts w:ascii="宋体" w:hAnsi="宋体"/>
                <w:color w:val="000000"/>
                <w:sz w:val="18"/>
                <w:szCs w:val="18"/>
              </w:rPr>
            </w:pPr>
            <w:r>
              <w:rPr>
                <w:rFonts w:hint="eastAsia"/>
                <w:sz w:val="18"/>
                <w:szCs w:val="18"/>
              </w:rPr>
              <w:t>AccCode</w:t>
            </w:r>
          </w:p>
        </w:tc>
        <w:tc>
          <w:tcPr>
            <w:tcW w:w="2463" w:type="dxa"/>
            <w:shd w:val="clear" w:color="auto" w:fill="FFC000"/>
            <w:vAlign w:val="center"/>
          </w:tcPr>
          <w:p>
            <w:pPr>
              <w:snapToGrid w:val="0"/>
              <w:jc w:val="left"/>
              <w:rPr>
                <w:rFonts w:hint="eastAsia" w:ascii="宋体" w:hAnsi="宋体"/>
                <w:color w:val="000000"/>
                <w:sz w:val="18"/>
                <w:szCs w:val="18"/>
              </w:rPr>
            </w:pPr>
            <w:r>
              <w:rPr>
                <w:rFonts w:hint="eastAsia"/>
                <w:sz w:val="18"/>
                <w:szCs w:val="18"/>
              </w:rPr>
              <w:t>账户号</w:t>
            </w:r>
          </w:p>
        </w:tc>
        <w:tc>
          <w:tcPr>
            <w:tcW w:w="2250" w:type="dxa"/>
            <w:shd w:val="clear" w:color="auto" w:fill="FFC000"/>
            <w:vAlign w:val="center"/>
          </w:tcPr>
          <w:p>
            <w:pPr>
              <w:snapToGrid w:val="0"/>
              <w:jc w:val="left"/>
              <w:rPr>
                <w:rFonts w:ascii="宋体" w:hAnsi="宋体"/>
                <w:color w:val="000000"/>
                <w:sz w:val="18"/>
                <w:szCs w:val="18"/>
                <w:shd w:val="pct10" w:color="auto" w:fill="FFFFFF"/>
              </w:rPr>
            </w:pPr>
            <w:r>
              <w:rPr>
                <w:rFonts w:hint="eastAsia"/>
                <w:sz w:val="18"/>
                <w:szCs w:val="18"/>
              </w:rPr>
              <w:t>A01业务必填</w:t>
            </w:r>
          </w:p>
        </w:tc>
        <w:tc>
          <w:tcPr>
            <w:tcW w:w="709" w:type="dxa"/>
            <w:shd w:val="clear" w:color="auto" w:fill="FFC000"/>
            <w:vAlign w:val="bottom"/>
          </w:tcPr>
          <w:p>
            <w:pPr>
              <w:widowControl/>
              <w:jc w:val="center"/>
              <w:rPr>
                <w:rFonts w:hint="eastAsia" w:ascii="宋体" w:hAnsi="宋体"/>
                <w:color w:val="000000"/>
                <w:kern w:val="0"/>
                <w:sz w:val="18"/>
                <w:szCs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32</w:t>
            </w:r>
          </w:p>
        </w:tc>
        <w:tc>
          <w:tcPr>
            <w:tcW w:w="2693" w:type="dxa"/>
            <w:shd w:val="clear" w:color="auto" w:fill="00B050"/>
          </w:tcPr>
          <w:p>
            <w:pPr>
              <w:snapToGrid w:val="0"/>
              <w:rPr>
                <w:rFonts w:ascii="宋体" w:hAnsi="宋体"/>
                <w:color w:val="000000"/>
                <w:sz w:val="18"/>
              </w:rPr>
            </w:pPr>
            <w:r>
              <w:rPr>
                <w:rFonts w:ascii="宋体" w:hAnsi="宋体"/>
                <w:color w:val="000000"/>
                <w:sz w:val="18"/>
              </w:rPr>
              <w:t>TransactionCfmDate</w:t>
            </w:r>
          </w:p>
        </w:tc>
        <w:tc>
          <w:tcPr>
            <w:tcW w:w="2463" w:type="dxa"/>
            <w:shd w:val="clear" w:color="auto" w:fill="00B050"/>
          </w:tcPr>
          <w:p>
            <w:pPr>
              <w:snapToGrid w:val="0"/>
              <w:rPr>
                <w:rFonts w:ascii="宋体" w:hAnsi="宋体"/>
                <w:color w:val="000000"/>
                <w:sz w:val="18"/>
              </w:rPr>
            </w:pPr>
            <w:r>
              <w:rPr>
                <w:rFonts w:hint="eastAsia" w:ascii="宋体" w:hAnsi="宋体"/>
                <w:color w:val="000000"/>
                <w:sz w:val="18"/>
              </w:rPr>
              <w:t>交易确认日期</w:t>
            </w:r>
          </w:p>
        </w:tc>
        <w:tc>
          <w:tcPr>
            <w:tcW w:w="2250" w:type="dxa"/>
            <w:shd w:val="clear" w:color="auto" w:fill="00B050"/>
          </w:tcPr>
          <w:p>
            <w:pPr>
              <w:snapToGrid w:val="0"/>
              <w:rPr>
                <w:rFonts w:ascii="宋体" w:hAnsi="宋体"/>
                <w:color w:val="000000"/>
                <w:sz w:val="18"/>
              </w:rPr>
            </w:pP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tcPr>
          <w:p>
            <w:pPr>
              <w:snapToGrid w:val="0"/>
              <w:jc w:val="left"/>
              <w:rPr>
                <w:rFonts w:ascii="宋体" w:hAnsi="宋体"/>
                <w:color w:val="000000"/>
                <w:sz w:val="18"/>
              </w:rPr>
            </w:pPr>
            <w:r>
              <w:rPr>
                <w:rFonts w:hint="eastAsia" w:ascii="宋体" w:hAnsi="宋体"/>
                <w:color w:val="000000"/>
                <w:sz w:val="18"/>
              </w:rPr>
              <w:t>254</w:t>
            </w:r>
          </w:p>
        </w:tc>
        <w:tc>
          <w:tcPr>
            <w:tcW w:w="2693" w:type="dxa"/>
            <w:shd w:val="clear" w:color="auto" w:fill="FFC000"/>
          </w:tcPr>
          <w:p>
            <w:pPr>
              <w:snapToGrid w:val="0"/>
              <w:rPr>
                <w:rFonts w:ascii="宋体" w:hAnsi="宋体"/>
                <w:color w:val="000000"/>
                <w:sz w:val="18"/>
              </w:rPr>
            </w:pPr>
            <w:r>
              <w:rPr>
                <w:rFonts w:hint="eastAsia" w:ascii="宋体" w:hAnsi="宋体"/>
                <w:color w:val="000000"/>
                <w:sz w:val="18"/>
              </w:rPr>
              <w:t>Specification</w:t>
            </w:r>
          </w:p>
        </w:tc>
        <w:tc>
          <w:tcPr>
            <w:tcW w:w="2463" w:type="dxa"/>
            <w:shd w:val="clear" w:color="auto" w:fill="FFC000"/>
          </w:tcPr>
          <w:p>
            <w:pPr>
              <w:snapToGrid w:val="0"/>
              <w:rPr>
                <w:rFonts w:ascii="宋体" w:hAnsi="宋体"/>
                <w:color w:val="000000"/>
                <w:sz w:val="18"/>
              </w:rPr>
            </w:pPr>
            <w:r>
              <w:rPr>
                <w:rFonts w:hint="eastAsia" w:ascii="宋体" w:hAnsi="宋体"/>
                <w:color w:val="000000"/>
                <w:sz w:val="18"/>
              </w:rPr>
              <w:t>摘要/说明</w:t>
            </w:r>
          </w:p>
        </w:tc>
        <w:tc>
          <w:tcPr>
            <w:tcW w:w="2250" w:type="dxa"/>
            <w:shd w:val="clear" w:color="auto" w:fill="FFC000"/>
          </w:tcPr>
          <w:p>
            <w:pPr>
              <w:snapToGrid w:val="0"/>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119</w:t>
            </w:r>
          </w:p>
        </w:tc>
        <w:tc>
          <w:tcPr>
            <w:tcW w:w="2693" w:type="dxa"/>
            <w:shd w:val="clear" w:color="auto" w:fill="00B050"/>
          </w:tcPr>
          <w:p>
            <w:pPr>
              <w:snapToGrid w:val="0"/>
              <w:jc w:val="left"/>
              <w:rPr>
                <w:rFonts w:ascii="宋体" w:hAnsi="宋体"/>
                <w:color w:val="000000"/>
                <w:sz w:val="18"/>
              </w:rPr>
            </w:pPr>
            <w:r>
              <w:rPr>
                <w:rFonts w:ascii="宋体" w:hAnsi="宋体"/>
                <w:color w:val="000000"/>
                <w:sz w:val="18"/>
              </w:rPr>
              <w:t>ReturnCode</w:t>
            </w:r>
          </w:p>
        </w:tc>
        <w:tc>
          <w:tcPr>
            <w:tcW w:w="2463" w:type="dxa"/>
            <w:shd w:val="clear" w:color="auto" w:fill="00B050"/>
          </w:tcPr>
          <w:p>
            <w:pPr>
              <w:snapToGrid w:val="0"/>
              <w:jc w:val="left"/>
              <w:rPr>
                <w:rFonts w:ascii="宋体" w:hAnsi="宋体"/>
                <w:color w:val="000000"/>
                <w:sz w:val="18"/>
              </w:rPr>
            </w:pPr>
            <w:r>
              <w:rPr>
                <w:rFonts w:hint="eastAsia" w:ascii="宋体" w:hAnsi="宋体"/>
                <w:color w:val="000000"/>
                <w:sz w:val="18"/>
              </w:rPr>
              <w:t>交易处理返回代码</w:t>
            </w:r>
          </w:p>
        </w:tc>
        <w:tc>
          <w:tcPr>
            <w:tcW w:w="2250" w:type="dxa"/>
            <w:shd w:val="clear" w:color="auto" w:fill="00B050"/>
          </w:tcPr>
          <w:p>
            <w:pPr>
              <w:snapToGrid w:val="0"/>
              <w:jc w:val="left"/>
              <w:rPr>
                <w:rFonts w:ascii="宋体" w:hAnsi="宋体"/>
                <w:color w:val="000000"/>
                <w:sz w:val="18"/>
              </w:rPr>
            </w:pPr>
          </w:p>
        </w:tc>
        <w:tc>
          <w:tcPr>
            <w:tcW w:w="709" w:type="dxa"/>
            <w:shd w:val="clear" w:color="auto" w:fill="00B050"/>
            <w:vAlign w:val="bottom"/>
          </w:tcPr>
          <w:p>
            <w:pPr>
              <w:widowControl/>
              <w:jc w:val="center"/>
              <w:rPr>
                <w:rFonts w:ascii="宋体" w:hAnsi="宋体"/>
                <w:color w:val="000000"/>
                <w:kern w:val="0"/>
                <w:sz w:val="18"/>
              </w:rPr>
            </w:pPr>
            <w:r>
              <w:rPr>
                <w:rFonts w:hint="eastAsia" w:ascii="宋体" w:hAnsi="宋体"/>
                <w:color w:val="000000"/>
                <w:kern w:val="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tcPr>
          <w:p>
            <w:pPr>
              <w:jc w:val="left"/>
              <w:rPr>
                <w:rFonts w:ascii="宋体" w:hAnsi="宋体"/>
                <w:color w:val="000000"/>
                <w:sz w:val="18"/>
                <w:szCs w:val="18"/>
              </w:rPr>
            </w:pPr>
            <w:r>
              <w:rPr>
                <w:rFonts w:hint="eastAsia" w:ascii="宋体" w:hAnsi="宋体"/>
                <w:color w:val="000000"/>
                <w:sz w:val="18"/>
                <w:szCs w:val="18"/>
              </w:rPr>
              <w:t>2418</w:t>
            </w:r>
          </w:p>
        </w:tc>
        <w:tc>
          <w:tcPr>
            <w:tcW w:w="2693" w:type="dxa"/>
            <w:shd w:val="clear" w:color="auto" w:fill="FFC000"/>
          </w:tcPr>
          <w:p>
            <w:pPr>
              <w:widowControl/>
              <w:rPr>
                <w:rFonts w:ascii="宋体" w:hAnsi="宋体"/>
                <w:kern w:val="0"/>
                <w:sz w:val="18"/>
                <w:szCs w:val="18"/>
              </w:rPr>
            </w:pPr>
            <w:r>
              <w:rPr>
                <w:rFonts w:ascii="宋体" w:hAnsi="宋体"/>
                <w:kern w:val="0"/>
                <w:sz w:val="18"/>
                <w:szCs w:val="18"/>
              </w:rPr>
              <w:t>Detail</w:t>
            </w:r>
          </w:p>
        </w:tc>
        <w:tc>
          <w:tcPr>
            <w:tcW w:w="2463" w:type="dxa"/>
            <w:shd w:val="clear" w:color="auto" w:fill="FFC000"/>
            <w:vAlign w:val="center"/>
          </w:tcPr>
          <w:p>
            <w:pPr>
              <w:rPr>
                <w:rFonts w:ascii="宋体" w:hAnsi="宋体"/>
                <w:color w:val="000000"/>
                <w:sz w:val="18"/>
              </w:rPr>
            </w:pPr>
            <w:r>
              <w:rPr>
                <w:rFonts w:hint="eastAsia" w:ascii="宋体" w:hAnsi="宋体"/>
                <w:color w:val="000000"/>
                <w:sz w:val="18"/>
              </w:rPr>
              <w:t>详细信息</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szCs w:val="18"/>
              </w:rPr>
              <w:t>635</w:t>
            </w:r>
          </w:p>
        </w:tc>
        <w:tc>
          <w:tcPr>
            <w:tcW w:w="269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szCs w:val="18"/>
              </w:rPr>
              <w:t>ReservedField1</w:t>
            </w:r>
          </w:p>
        </w:tc>
        <w:tc>
          <w:tcPr>
            <w:tcW w:w="246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rPr>
              <w:t>预留字段</w:t>
            </w:r>
            <w:r>
              <w:rPr>
                <w:rFonts w:ascii="宋体" w:hAnsi="宋体"/>
                <w:color w:val="000000"/>
                <w:kern w:val="0"/>
                <w:sz w:val="18"/>
              </w:rPr>
              <w:t>1</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szCs w:val="18"/>
              </w:rPr>
              <w:t>636</w:t>
            </w:r>
          </w:p>
        </w:tc>
        <w:tc>
          <w:tcPr>
            <w:tcW w:w="269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szCs w:val="18"/>
              </w:rPr>
              <w:t>ReservedField2</w:t>
            </w:r>
          </w:p>
        </w:tc>
        <w:tc>
          <w:tcPr>
            <w:tcW w:w="246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rPr>
              <w:t>预留字段</w:t>
            </w:r>
            <w:r>
              <w:rPr>
                <w:rFonts w:ascii="宋体" w:hAnsi="宋体"/>
                <w:color w:val="000000"/>
                <w:kern w:val="0"/>
                <w:sz w:val="18"/>
              </w:rPr>
              <w:t>2</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szCs w:val="18"/>
              </w:rPr>
              <w:t>637</w:t>
            </w:r>
          </w:p>
        </w:tc>
        <w:tc>
          <w:tcPr>
            <w:tcW w:w="269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ascii="宋体" w:hAnsi="宋体"/>
                <w:color w:val="000000"/>
                <w:kern w:val="0"/>
                <w:sz w:val="18"/>
                <w:szCs w:val="18"/>
              </w:rPr>
              <w:t>ReservedField3</w:t>
            </w:r>
          </w:p>
        </w:tc>
        <w:tc>
          <w:tcPr>
            <w:tcW w:w="2463" w:type="dxa"/>
            <w:shd w:val="clear" w:color="auto" w:fill="FFC000"/>
            <w:vAlign w:val="top"/>
          </w:tcPr>
          <w:p>
            <w:pPr>
              <w:widowControl/>
              <w:jc w:val="left"/>
              <w:rPr>
                <w:rFonts w:hint="eastAsia" w:ascii="宋体" w:hAnsi="宋体" w:eastAsiaTheme="minorEastAsia" w:cstheme="minorBidi"/>
                <w:color w:val="000000"/>
                <w:kern w:val="2"/>
                <w:sz w:val="18"/>
                <w:szCs w:val="22"/>
                <w:lang w:val="en-US" w:eastAsia="zh-CN" w:bidi="ar-SA"/>
              </w:rPr>
            </w:pPr>
            <w:r>
              <w:rPr>
                <w:rFonts w:hint="eastAsia" w:ascii="宋体" w:hAnsi="宋体"/>
                <w:color w:val="000000"/>
                <w:kern w:val="0"/>
                <w:sz w:val="18"/>
              </w:rPr>
              <w:t>预留字段</w:t>
            </w:r>
            <w:r>
              <w:rPr>
                <w:rFonts w:ascii="宋体" w:hAnsi="宋体"/>
                <w:color w:val="000000"/>
                <w:kern w:val="0"/>
                <w:sz w:val="18"/>
              </w:rPr>
              <w:t>3</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szCs w:val="18"/>
              </w:rPr>
              <w:t>638</w:t>
            </w:r>
          </w:p>
        </w:tc>
        <w:tc>
          <w:tcPr>
            <w:tcW w:w="269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szCs w:val="18"/>
              </w:rPr>
              <w:t>ReservedField4</w:t>
            </w:r>
          </w:p>
        </w:tc>
        <w:tc>
          <w:tcPr>
            <w:tcW w:w="246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预留字段</w:t>
            </w:r>
            <w:r>
              <w:rPr>
                <w:rFonts w:ascii="宋体" w:hAnsi="宋体"/>
                <w:kern w:val="0"/>
                <w:sz w:val="18"/>
              </w:rPr>
              <w:t>4</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sz w:val="18"/>
              </w:rPr>
              <w:t>639</w:t>
            </w:r>
          </w:p>
        </w:tc>
        <w:tc>
          <w:tcPr>
            <w:tcW w:w="269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ReservedField5</w:t>
            </w:r>
          </w:p>
        </w:tc>
        <w:tc>
          <w:tcPr>
            <w:tcW w:w="246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预留字段</w:t>
            </w:r>
            <w:r>
              <w:rPr>
                <w:rFonts w:ascii="宋体" w:hAnsi="宋体"/>
                <w:kern w:val="0"/>
                <w:sz w:val="18"/>
              </w:rPr>
              <w:t>5</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2"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714</w:t>
            </w:r>
          </w:p>
        </w:tc>
        <w:tc>
          <w:tcPr>
            <w:tcW w:w="269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ascii="宋体" w:hAnsi="宋体"/>
                <w:kern w:val="0"/>
                <w:sz w:val="18"/>
              </w:rPr>
              <w:t>ReservedField</w:t>
            </w:r>
            <w:r>
              <w:rPr>
                <w:rFonts w:hint="eastAsia" w:ascii="宋体" w:hAnsi="宋体"/>
                <w:kern w:val="0"/>
                <w:sz w:val="18"/>
              </w:rPr>
              <w:t>6</w:t>
            </w:r>
          </w:p>
        </w:tc>
        <w:tc>
          <w:tcPr>
            <w:tcW w:w="2463" w:type="dxa"/>
            <w:shd w:val="clear" w:color="auto" w:fill="FFC000"/>
            <w:vAlign w:val="top"/>
          </w:tcPr>
          <w:p>
            <w:pPr>
              <w:snapToGrid w:val="0"/>
              <w:jc w:val="left"/>
              <w:rPr>
                <w:rFonts w:hint="eastAsia" w:ascii="宋体" w:hAnsi="宋体" w:eastAsiaTheme="minorEastAsia" w:cstheme="minorBidi"/>
                <w:color w:val="000000"/>
                <w:kern w:val="2"/>
                <w:sz w:val="18"/>
                <w:szCs w:val="22"/>
                <w:lang w:val="en-US" w:eastAsia="zh-CN" w:bidi="ar-SA"/>
              </w:rPr>
            </w:pPr>
            <w:r>
              <w:rPr>
                <w:rFonts w:hint="eastAsia" w:ascii="宋体" w:hAnsi="宋体"/>
                <w:kern w:val="0"/>
                <w:sz w:val="18"/>
              </w:rPr>
              <w:t>预留字段6</w:t>
            </w:r>
          </w:p>
        </w:tc>
        <w:tc>
          <w:tcPr>
            <w:tcW w:w="2250" w:type="dxa"/>
            <w:shd w:val="clear" w:color="auto" w:fill="FFC000"/>
          </w:tcPr>
          <w:p>
            <w:pPr>
              <w:snapToGrid w:val="0"/>
              <w:jc w:val="center"/>
              <w:rPr>
                <w:rFonts w:ascii="宋体" w:hAnsi="宋体"/>
                <w:color w:val="000000"/>
                <w:sz w:val="18"/>
              </w:rPr>
            </w:pPr>
          </w:p>
        </w:tc>
        <w:tc>
          <w:tcPr>
            <w:tcW w:w="709" w:type="dxa"/>
            <w:shd w:val="clear" w:color="auto" w:fill="FFC000"/>
            <w:vAlign w:val="bottom"/>
          </w:tcPr>
          <w:p>
            <w:pPr>
              <w:widowControl/>
              <w:jc w:val="center"/>
              <w:rPr>
                <w:rFonts w:ascii="宋体" w:hAnsi="宋体"/>
                <w:color w:val="000000"/>
                <w:kern w:val="0"/>
                <w:sz w:val="18"/>
              </w:rPr>
            </w:pPr>
            <w:r>
              <w:rPr>
                <w:rFonts w:ascii="宋体" w:hAnsi="宋体"/>
                <w:color w:val="000000"/>
                <w:kern w:val="0"/>
                <w:sz w:val="18"/>
              </w:rPr>
              <w:t>N</w:t>
            </w:r>
          </w:p>
        </w:tc>
      </w:tr>
    </w:tbl>
    <w:p/>
    <w:p>
      <w:r>
        <w:rPr>
          <w:rFonts w:hint="eastAsia"/>
        </w:rPr>
        <w:t>详细</w:t>
      </w:r>
      <w:r>
        <w:t>说明：</w:t>
      </w:r>
    </w:p>
    <w:p>
      <w:pPr>
        <w:numPr>
          <w:ilvl w:val="0"/>
          <w:numId w:val="14"/>
        </w:numPr>
        <w:rPr>
          <w:rFonts w:hint="default"/>
          <w:lang w:val="en-US" w:eastAsia="zh-CN"/>
        </w:rPr>
      </w:pPr>
      <w:r>
        <w:rPr>
          <w:rFonts w:hint="eastAsia"/>
        </w:rPr>
        <w:t>销售</w:t>
      </w:r>
      <w:r>
        <w:t>机构通过该文件向平台报送投资账号</w:t>
      </w:r>
      <w:r>
        <w:rPr>
          <w:rFonts w:hint="eastAsia"/>
          <w:lang w:eastAsia="zh-CN"/>
        </w:rPr>
        <w:t>、</w:t>
      </w:r>
      <w:r>
        <w:t>基金账号</w:t>
      </w:r>
      <w:r>
        <w:rPr>
          <w:rFonts w:hint="eastAsia"/>
          <w:lang w:eastAsia="zh-CN"/>
        </w:rPr>
        <w:t>、</w:t>
      </w:r>
      <w:r>
        <w:rPr>
          <w:rFonts w:hint="eastAsia"/>
        </w:rPr>
        <w:t>交易</w:t>
      </w:r>
      <w:r>
        <w:t>账号</w:t>
      </w:r>
      <w:r>
        <w:rPr>
          <w:rFonts w:hint="eastAsia"/>
          <w:lang w:eastAsia="zh-CN"/>
        </w:rPr>
        <w:t>、</w:t>
      </w:r>
      <w:r>
        <w:rPr>
          <w:rFonts w:hint="eastAsia"/>
          <w:lang w:val="en-US" w:eastAsia="zh-CN"/>
        </w:rPr>
        <w:t>网点代码、银行账户</w:t>
      </w:r>
      <w:r>
        <w:t>的</w:t>
      </w:r>
      <w:r>
        <w:rPr>
          <w:rFonts w:hint="eastAsia"/>
        </w:rPr>
        <w:t>对应</w:t>
      </w:r>
      <w:r>
        <w:t>关系</w:t>
      </w:r>
      <w:r>
        <w:rPr>
          <w:rFonts w:hint="eastAsia"/>
        </w:rPr>
        <w:t>。</w:t>
      </w:r>
      <w:r>
        <w:rPr>
          <w:rFonts w:hint="eastAsia"/>
          <w:lang w:eastAsia="zh-CN"/>
        </w:rPr>
        <w:t>平台处理销售机构上传的交易申请和交易确认时会对相关数据进行校验，销售机构</w:t>
      </w:r>
      <w:r>
        <w:rPr>
          <w:rFonts w:hint="eastAsia"/>
          <w:lang w:val="en-US" w:eastAsia="zh-Hans"/>
        </w:rPr>
        <w:t>需保证报送的数据及时</w:t>
      </w:r>
      <w:r>
        <w:rPr>
          <w:rFonts w:hint="default"/>
          <w:lang w:eastAsia="zh-Hans"/>
        </w:rPr>
        <w:t>、</w:t>
      </w:r>
      <w:r>
        <w:rPr>
          <w:rFonts w:hint="eastAsia"/>
          <w:lang w:val="en-US" w:eastAsia="zh-Hans"/>
        </w:rPr>
        <w:t>准确</w:t>
      </w:r>
      <w:r>
        <w:rPr>
          <w:rFonts w:hint="eastAsia"/>
          <w:lang w:eastAsia="zh-CN"/>
        </w:rPr>
        <w:t>，否则对交易的核对可能失败。</w:t>
      </w:r>
    </w:p>
    <w:p>
      <w:r>
        <w:rPr>
          <w:rFonts w:hint="eastAsia"/>
        </w:rPr>
        <w:t>（2）建立</w:t>
      </w:r>
      <w:r>
        <w:t>对应关系业务</w:t>
      </w:r>
      <w:r>
        <w:rPr>
          <w:rFonts w:hint="eastAsia"/>
        </w:rPr>
        <w:t>最晚</w:t>
      </w:r>
      <w:r>
        <w:t>为交易确认日当天</w:t>
      </w:r>
      <w:r>
        <w:rPr>
          <w:rFonts w:hint="eastAsia"/>
        </w:rPr>
        <w:t>，</w:t>
      </w:r>
      <w:r>
        <w:t>即当</w:t>
      </w:r>
      <w:r>
        <w:rPr>
          <w:rFonts w:hint="eastAsia"/>
        </w:rPr>
        <w:t>【</w:t>
      </w:r>
      <w:r>
        <w:t>基金账号+</w:t>
      </w:r>
      <w:r>
        <w:rPr>
          <w:rFonts w:hint="eastAsia"/>
        </w:rPr>
        <w:t>交易</w:t>
      </w:r>
      <w:r>
        <w:t>账号+</w:t>
      </w:r>
      <w:r>
        <w:rPr>
          <w:rFonts w:hint="eastAsia"/>
          <w:lang w:val="en-US" w:eastAsia="zh-Hans"/>
        </w:rPr>
        <w:t>网点代码</w:t>
      </w:r>
      <w:r>
        <w:t>】有持仓时，</w:t>
      </w:r>
      <w:r>
        <w:rPr>
          <w:rFonts w:hint="eastAsia"/>
        </w:rPr>
        <w:t>对应关系</w:t>
      </w:r>
      <w:r>
        <w:t>必须在平台已存在，否则交易会校验失败。</w:t>
      </w:r>
    </w:p>
    <w:p>
      <w:pPr>
        <w:rPr>
          <w:rFonts w:hint="eastAsia"/>
          <w:color w:val="FF0000"/>
        </w:rPr>
      </w:pPr>
      <w:r>
        <w:rPr>
          <w:rFonts w:hint="eastAsia"/>
          <w:color w:val="FF0000"/>
        </w:rPr>
        <w:t>（</w:t>
      </w:r>
      <w:r>
        <w:rPr>
          <w:rFonts w:hint="eastAsia"/>
          <w:color w:val="FF0000"/>
          <w:lang w:val="en-US" w:eastAsia="zh-CN"/>
        </w:rPr>
        <w:t>3</w:t>
      </w:r>
      <w:r>
        <w:rPr>
          <w:color w:val="FF0000"/>
        </w:rPr>
        <w:t>）</w:t>
      </w:r>
      <w:r>
        <w:rPr>
          <w:rFonts w:hint="eastAsia"/>
          <w:color w:val="FF0000"/>
          <w:lang w:eastAsia="zh-CN"/>
        </w:rPr>
        <w:t>若发生</w:t>
      </w:r>
      <w:r>
        <w:rPr>
          <w:rFonts w:hint="eastAsia"/>
          <w:color w:val="FF0000"/>
        </w:rPr>
        <w:t>变更</w:t>
      </w:r>
      <w:r>
        <w:rPr>
          <w:color w:val="FF0000"/>
        </w:rPr>
        <w:t>交易账</w:t>
      </w:r>
      <w:r>
        <w:rPr>
          <w:rFonts w:hint="eastAsia"/>
          <w:color w:val="FF0000"/>
        </w:rPr>
        <w:t>户</w:t>
      </w:r>
      <w:r>
        <w:rPr>
          <w:color w:val="FF0000"/>
        </w:rPr>
        <w:t>业务</w:t>
      </w:r>
      <w:r>
        <w:rPr>
          <w:rFonts w:hint="eastAsia"/>
          <w:color w:val="FF0000"/>
          <w:lang w:eastAsia="zh-CN"/>
        </w:rPr>
        <w:t>，</w:t>
      </w:r>
      <w:r>
        <w:rPr>
          <w:rFonts w:hint="eastAsia"/>
          <w:color w:val="FF0000"/>
        </w:rPr>
        <w:t>须</w:t>
      </w:r>
      <w:r>
        <w:rPr>
          <w:color w:val="FF0000"/>
        </w:rPr>
        <w:t>在TA</w:t>
      </w:r>
      <w:r>
        <w:rPr>
          <w:rFonts w:hint="eastAsia"/>
          <w:color w:val="FF0000"/>
        </w:rPr>
        <w:t>确认</w:t>
      </w:r>
      <w:r>
        <w:rPr>
          <w:color w:val="FF0000"/>
        </w:rPr>
        <w:t>日当天</w:t>
      </w:r>
      <w:r>
        <w:rPr>
          <w:rFonts w:hint="eastAsia"/>
          <w:color w:val="FF0000"/>
        </w:rPr>
        <w:t>上传</w:t>
      </w:r>
      <w:r>
        <w:rPr>
          <w:rFonts w:hint="eastAsia"/>
          <w:color w:val="FF0000"/>
          <w:lang w:eastAsia="zh-CN"/>
        </w:rPr>
        <w:t>一笔【基金账号</w:t>
      </w:r>
      <w:r>
        <w:rPr>
          <w:rFonts w:hint="eastAsia"/>
          <w:color w:val="FF0000"/>
          <w:lang w:val="en-US" w:eastAsia="zh-CN"/>
        </w:rPr>
        <w:t>+原交易账号+网点代码】的A02业务取消旧交易账户的对应关系、一笔【基金账号+交易账号+网点代码】的A01业务增加新交易账户的对应关系（若原交易账户上有持仓，</w:t>
      </w:r>
      <w:r>
        <w:rPr>
          <w:rFonts w:hint="eastAsia"/>
          <w:b/>
          <w:bCs/>
          <w:color w:val="FF0000"/>
          <w:lang w:val="en-US" w:eastAsia="zh-CN"/>
        </w:rPr>
        <w:t>交易确认文件中需发送原交易账号上的强减业务，发送新交易账号上的强增业务，份额对账文件中需发送原交易账户和新交易账户的持仓</w:t>
      </w:r>
      <w:r>
        <w:rPr>
          <w:rFonts w:hint="eastAsia"/>
          <w:color w:val="FF0000"/>
          <w:lang w:val="en-US" w:eastAsia="zh-CN"/>
        </w:rPr>
        <w:t>）</w:t>
      </w:r>
      <w:r>
        <w:rPr>
          <w:rFonts w:hint="eastAsia"/>
          <w:color w:val="FF0000"/>
        </w:rPr>
        <w:t>。</w:t>
      </w:r>
    </w:p>
    <w:p>
      <w:pPr>
        <w:rPr>
          <w:rFonts w:hint="default" w:eastAsiaTheme="minorEastAsia"/>
          <w:lang w:val="en-US" w:eastAsia="zh-CN"/>
        </w:rPr>
      </w:pPr>
      <w:r>
        <w:rPr>
          <w:rFonts w:hint="eastAsia"/>
          <w:lang w:eastAsia="zh-CN"/>
        </w:rPr>
        <w:t>（</w:t>
      </w:r>
      <w:r>
        <w:rPr>
          <w:rFonts w:hint="eastAsia"/>
          <w:lang w:val="en-US" w:eastAsia="zh-CN"/>
        </w:rPr>
        <w:t>4）当投资者在销售机构处发生换卡业务时（销售机构通过Z04业务办理换卡</w:t>
      </w:r>
      <w:r>
        <w:rPr>
          <w:rFonts w:hint="eastAsia"/>
          <w:lang w:val="en-US" w:eastAsia="zh-Hans"/>
        </w:rPr>
        <w:t>业务</w:t>
      </w:r>
      <w:r>
        <w:rPr>
          <w:rFonts w:hint="eastAsia"/>
          <w:lang w:val="en-US" w:eastAsia="zh-CN"/>
        </w:rPr>
        <w:t>），</w:t>
      </w:r>
      <w:r>
        <w:rPr>
          <w:rFonts w:hint="eastAsia"/>
          <w:lang w:val="en-US" w:eastAsia="zh-Hans"/>
        </w:rPr>
        <w:t>销售机构需根据换卡业务类型确定上报数据方式</w:t>
      </w:r>
      <w:r>
        <w:rPr>
          <w:rFonts w:hint="default"/>
          <w:lang w:eastAsia="zh-Hans"/>
        </w:rPr>
        <w:t>，</w:t>
      </w:r>
      <w:r>
        <w:rPr>
          <w:rFonts w:hint="eastAsia"/>
          <w:lang w:val="en-US" w:eastAsia="zh-Hans"/>
        </w:rPr>
        <w:t>即当采用新开交易账户方式换卡时</w:t>
      </w:r>
      <w:r>
        <w:rPr>
          <w:rFonts w:hint="default"/>
          <w:lang w:eastAsia="zh-Hans"/>
        </w:rPr>
        <w:t>，</w:t>
      </w:r>
      <w:r>
        <w:rPr>
          <w:rFonts w:hint="eastAsia"/>
          <w:lang w:val="en-US" w:eastAsia="zh-Hans"/>
        </w:rPr>
        <w:t>使用A</w:t>
      </w:r>
      <w:r>
        <w:rPr>
          <w:rFonts w:hint="default"/>
          <w:lang w:eastAsia="zh-Hans"/>
        </w:rPr>
        <w:t>01</w:t>
      </w:r>
      <w:r>
        <w:rPr>
          <w:rFonts w:hint="eastAsia"/>
          <w:lang w:val="en-US" w:eastAsia="zh-Hans"/>
        </w:rPr>
        <w:t>业务报送新增的交易账户的对应关系</w:t>
      </w:r>
      <w:r>
        <w:rPr>
          <w:rFonts w:hint="default"/>
          <w:lang w:eastAsia="zh-Hans"/>
        </w:rPr>
        <w:t>，</w:t>
      </w:r>
      <w:r>
        <w:rPr>
          <w:rFonts w:hint="eastAsia"/>
          <w:lang w:val="en-US" w:eastAsia="zh-Hans"/>
        </w:rPr>
        <w:t>当采用变更资金账户方式换卡时</w:t>
      </w:r>
      <w:r>
        <w:rPr>
          <w:rFonts w:hint="default"/>
          <w:lang w:eastAsia="zh-Hans"/>
        </w:rPr>
        <w:t>，</w:t>
      </w:r>
      <w:r>
        <w:rPr>
          <w:rFonts w:hint="eastAsia"/>
          <w:lang w:val="en-US" w:eastAsia="zh-Hans"/>
        </w:rPr>
        <w:t>使用A</w:t>
      </w:r>
      <w:r>
        <w:rPr>
          <w:rFonts w:hint="default"/>
          <w:lang w:eastAsia="zh-Hans"/>
        </w:rPr>
        <w:t>01</w:t>
      </w:r>
      <w:r>
        <w:rPr>
          <w:rFonts w:hint="eastAsia"/>
          <w:lang w:val="en-US" w:eastAsia="zh-Hans"/>
        </w:rPr>
        <w:t>业务报送已有交易账户最新的对应关系</w:t>
      </w:r>
      <w:r>
        <w:rPr>
          <w:rFonts w:hint="default"/>
          <w:lang w:eastAsia="zh-Hans"/>
        </w:rPr>
        <w:t>。</w:t>
      </w:r>
    </w:p>
    <w:p>
      <w:r>
        <w:rPr>
          <w:rFonts w:hint="eastAsia"/>
        </w:rPr>
        <w:t>（</w:t>
      </w:r>
      <w:r>
        <w:rPr>
          <w:rFonts w:hint="eastAsia"/>
          <w:lang w:val="en-US" w:eastAsia="zh-CN"/>
        </w:rPr>
        <w:t>5</w:t>
      </w:r>
      <w:r>
        <w:rPr>
          <w:rFonts w:hint="eastAsia"/>
        </w:rPr>
        <w:t>）每日上传</w:t>
      </w:r>
      <w:r>
        <w:t>增量数据。</w:t>
      </w:r>
    </w:p>
    <w:p>
      <w:pPr>
        <w:rPr>
          <w:color w:val="FF0000"/>
        </w:rPr>
      </w:pPr>
      <w:r>
        <w:rPr>
          <w:color w:val="FF0000"/>
        </w:rPr>
        <w:t>（</w:t>
      </w:r>
      <w:r>
        <w:rPr>
          <w:rFonts w:hint="eastAsia"/>
          <w:color w:val="FF0000"/>
          <w:lang w:val="en-US" w:eastAsia="zh-CN"/>
        </w:rPr>
        <w:t>6</w:t>
      </w:r>
      <w:r>
        <w:rPr>
          <w:color w:val="FF0000"/>
        </w:rPr>
        <w:t>）</w:t>
      </w:r>
      <w:r>
        <w:rPr>
          <w:rFonts w:hint="default"/>
          <w:color w:val="FF0000"/>
          <w:lang w:eastAsia="zh-Hans"/>
        </w:rPr>
        <w:t>【</w:t>
      </w:r>
      <w:r>
        <w:rPr>
          <w:rFonts w:hint="eastAsia"/>
          <w:color w:val="FF0000"/>
          <w:lang w:eastAsia="zh-CN"/>
        </w:rPr>
        <w:t>基金账号</w:t>
      </w:r>
      <w:r>
        <w:rPr>
          <w:rFonts w:hint="eastAsia"/>
          <w:color w:val="FF0000"/>
          <w:lang w:val="en-US" w:eastAsia="zh-CN"/>
        </w:rPr>
        <w:t>+</w:t>
      </w:r>
      <w:r>
        <w:rPr>
          <w:rFonts w:hint="eastAsia"/>
          <w:color w:val="FF0000"/>
          <w:lang w:val="en-US" w:eastAsia="zh-Hans"/>
        </w:rPr>
        <w:t>交易</w:t>
      </w:r>
      <w:r>
        <w:rPr>
          <w:rFonts w:hint="eastAsia"/>
          <w:color w:val="FF0000"/>
          <w:lang w:val="en-US" w:eastAsia="zh-CN"/>
        </w:rPr>
        <w:t>账号</w:t>
      </w:r>
      <w:r>
        <w:rPr>
          <w:rFonts w:hint="default"/>
          <w:color w:val="FF0000"/>
          <w:lang w:eastAsia="zh-Hans"/>
        </w:rPr>
        <w:t>+</w:t>
      </w:r>
      <w:r>
        <w:rPr>
          <w:rFonts w:hint="eastAsia"/>
          <w:color w:val="FF0000"/>
          <w:lang w:val="en-US" w:eastAsia="zh-Hans"/>
        </w:rPr>
        <w:t>网点代码</w:t>
      </w:r>
      <w:r>
        <w:rPr>
          <w:rFonts w:hint="default"/>
          <w:color w:val="FF0000"/>
          <w:lang w:eastAsia="zh-Hans"/>
        </w:rPr>
        <w:t>】</w:t>
      </w:r>
      <w:r>
        <w:rPr>
          <w:rFonts w:hint="eastAsia"/>
          <w:color w:val="FF0000"/>
          <w:lang w:val="en-US" w:eastAsia="zh-Hans"/>
        </w:rPr>
        <w:t>只能对应一个资金账户</w:t>
      </w:r>
      <w:r>
        <w:rPr>
          <w:rFonts w:hint="default"/>
          <w:color w:val="FF0000"/>
          <w:lang w:eastAsia="zh-Hans"/>
        </w:rPr>
        <w:t>。</w:t>
      </w:r>
    </w:p>
    <w:p>
      <w:pPr>
        <w:rPr>
          <w:rFonts w:hint="default"/>
          <w:lang w:eastAsia="zh-Hans"/>
        </w:rPr>
      </w:pPr>
    </w:p>
    <w:p>
      <w:pPr>
        <w:rPr>
          <w:rFonts w:hint="default"/>
          <w:lang w:eastAsia="zh-Hans"/>
        </w:rPr>
      </w:pPr>
      <w:r>
        <w:rPr>
          <w:rFonts w:hint="eastAsia"/>
          <w:lang w:val="en-US" w:eastAsia="zh-Hans"/>
        </w:rPr>
        <w:t>举例说明</w:t>
      </w:r>
      <w:r>
        <w:rPr>
          <w:rFonts w:hint="default"/>
          <w:lang w:eastAsia="zh-Hans"/>
        </w:rPr>
        <w:t>：</w:t>
      </w:r>
    </w:p>
    <w:p>
      <w:pPr>
        <w:rPr>
          <w:rFonts w:hint="default"/>
          <w:lang w:eastAsia="zh-Hans"/>
        </w:rPr>
      </w:pPr>
      <w:r>
        <w:rPr>
          <w:rFonts w:hint="eastAsia"/>
          <w:lang w:val="en-US" w:eastAsia="zh-Hans"/>
        </w:rPr>
        <w:t>投资者在销售机构办理个人养老金投资公募基金业务时</w:t>
      </w:r>
      <w:r>
        <w:rPr>
          <w:rFonts w:hint="default"/>
          <w:lang w:eastAsia="zh-Hans"/>
        </w:rPr>
        <w:t>，</w:t>
      </w:r>
      <w:r>
        <w:rPr>
          <w:rFonts w:hint="eastAsia"/>
          <w:lang w:val="en-US" w:eastAsia="zh-Hans"/>
        </w:rPr>
        <w:t>需先开立本平台投资账户并绑定专用资金账户</w:t>
      </w:r>
      <w:r>
        <w:rPr>
          <w:rFonts w:hint="default"/>
          <w:lang w:eastAsia="zh-Hans"/>
        </w:rPr>
        <w:t>，</w:t>
      </w:r>
      <w:r>
        <w:rPr>
          <w:rFonts w:hint="eastAsia"/>
          <w:lang w:val="en-US" w:eastAsia="zh-Hans"/>
        </w:rPr>
        <w:t>此时销售机构为投资者开立新的交易账号</w:t>
      </w:r>
      <w:r>
        <w:rPr>
          <w:rFonts w:hint="default"/>
          <w:lang w:eastAsia="zh-Hans"/>
        </w:rPr>
        <w:t>，</w:t>
      </w:r>
      <w:r>
        <w:rPr>
          <w:rFonts w:hint="eastAsia"/>
          <w:lang w:val="en-US" w:eastAsia="zh-Hans"/>
        </w:rPr>
        <w:t>并记录交易账号同投资账号和资金账号的对应关系</w:t>
      </w:r>
      <w:r>
        <w:rPr>
          <w:rFonts w:hint="default"/>
          <w:lang w:eastAsia="zh-Hans"/>
        </w:rPr>
        <w:t>：</w:t>
      </w:r>
    </w:p>
    <w:p>
      <w:pPr>
        <w:rPr>
          <w:rFonts w:hint="default"/>
          <w:lang w:eastAsia="zh-Hans"/>
        </w:rPr>
      </w:pPr>
      <w:r>
        <w:rPr>
          <w:rFonts w:hint="default"/>
          <w:lang w:eastAsia="zh-Hans"/>
        </w:rPr>
        <w:t>（1）</w:t>
      </w:r>
      <w:r>
        <w:rPr>
          <w:rFonts w:hint="eastAsia"/>
          <w:lang w:val="en-US" w:eastAsia="zh-Hans"/>
        </w:rPr>
        <w:t>当销售机构为投资者开立</w:t>
      </w:r>
      <w:r>
        <w:rPr>
          <w:rFonts w:hint="default"/>
          <w:lang w:eastAsia="zh-Hans"/>
        </w:rPr>
        <w:t>99</w:t>
      </w:r>
      <w:r>
        <w:rPr>
          <w:rFonts w:hint="eastAsia"/>
          <w:lang w:val="en-US" w:eastAsia="zh-Hans"/>
        </w:rPr>
        <w:t>基金账户后</w:t>
      </w:r>
      <w:r>
        <w:rPr>
          <w:rFonts w:hint="default"/>
          <w:lang w:eastAsia="zh-Hans"/>
        </w:rPr>
        <w:t>，</w:t>
      </w:r>
      <w:r>
        <w:rPr>
          <w:rFonts w:hint="eastAsia"/>
          <w:lang w:val="en-US" w:eastAsia="zh-Hans"/>
        </w:rPr>
        <w:t>可将如下信息通过账户对应关系文件A</w:t>
      </w:r>
      <w:r>
        <w:rPr>
          <w:rFonts w:hint="default"/>
          <w:lang w:eastAsia="zh-Hans"/>
        </w:rPr>
        <w:t>01</w:t>
      </w:r>
      <w:r>
        <w:rPr>
          <w:rFonts w:hint="eastAsia"/>
          <w:lang w:val="en-US" w:eastAsia="zh-Hans"/>
        </w:rPr>
        <w:t>业务报送给平台</w:t>
      </w:r>
      <w:r>
        <w:rPr>
          <w:rFonts w:hint="default"/>
          <w:lang w:eastAsia="zh-Hans"/>
        </w:rP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946"/>
        <w:gridCol w:w="946"/>
        <w:gridCol w:w="946"/>
        <w:gridCol w:w="946"/>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eastAsia"/>
                <w:lang w:val="en-US" w:eastAsia="zh-Hans"/>
              </w:rPr>
            </w:pPr>
            <w:r>
              <w:rPr>
                <w:rFonts w:hint="eastAsia"/>
                <w:lang w:val="en-US" w:eastAsia="zh-Hans"/>
              </w:rPr>
              <w:t>投资账号</w:t>
            </w:r>
          </w:p>
        </w:tc>
        <w:tc>
          <w:tcPr>
            <w:tcW w:w="946" w:type="dxa"/>
          </w:tcPr>
          <w:p>
            <w:pPr>
              <w:rPr>
                <w:rFonts w:hint="eastAsia"/>
                <w:vertAlign w:val="baseline"/>
                <w:lang w:val="en-US" w:eastAsia="zh-Hans"/>
              </w:rPr>
            </w:pPr>
            <w:r>
              <w:rPr>
                <w:rFonts w:hint="eastAsia"/>
                <w:lang w:val="en-US" w:eastAsia="zh-Hans"/>
              </w:rPr>
              <w:t>销售人代码</w:t>
            </w:r>
          </w:p>
        </w:tc>
        <w:tc>
          <w:tcPr>
            <w:tcW w:w="946" w:type="dxa"/>
          </w:tcPr>
          <w:p>
            <w:pPr>
              <w:rPr>
                <w:rFonts w:hint="eastAsia"/>
                <w:vertAlign w:val="baseline"/>
                <w:lang w:val="en-US" w:eastAsia="zh-Hans"/>
              </w:rPr>
            </w:pPr>
            <w:r>
              <w:rPr>
                <w:rFonts w:hint="eastAsia"/>
                <w:lang w:val="en-US" w:eastAsia="zh-Hans"/>
              </w:rPr>
              <w:t>交易账号</w:t>
            </w:r>
          </w:p>
        </w:tc>
        <w:tc>
          <w:tcPr>
            <w:tcW w:w="946" w:type="dxa"/>
          </w:tcPr>
          <w:p>
            <w:pPr>
              <w:rPr>
                <w:rFonts w:hint="eastAsia"/>
                <w:vertAlign w:val="baseline"/>
                <w:lang w:val="en-US" w:eastAsia="zh-Hans"/>
              </w:rPr>
            </w:pPr>
            <w:r>
              <w:rPr>
                <w:rFonts w:hint="eastAsia"/>
                <w:lang w:val="en-US" w:eastAsia="zh-Hans"/>
              </w:rPr>
              <w:t>网点代码</w:t>
            </w:r>
          </w:p>
        </w:tc>
        <w:tc>
          <w:tcPr>
            <w:tcW w:w="946" w:type="dxa"/>
          </w:tcPr>
          <w:p>
            <w:pPr>
              <w:rPr>
                <w:rFonts w:hint="eastAsia"/>
                <w:vertAlign w:val="baseline"/>
                <w:lang w:val="en-US" w:eastAsia="zh-Hans"/>
              </w:rPr>
            </w:pPr>
            <w:r>
              <w:rPr>
                <w:rFonts w:hint="eastAsia"/>
                <w:lang w:val="en-US" w:eastAsia="zh-Hans"/>
              </w:rPr>
              <w:t>注册登记人代码</w:t>
            </w:r>
          </w:p>
        </w:tc>
        <w:tc>
          <w:tcPr>
            <w:tcW w:w="947" w:type="dxa"/>
          </w:tcPr>
          <w:p>
            <w:pPr>
              <w:rPr>
                <w:rFonts w:hint="eastAsia"/>
                <w:vertAlign w:val="baseline"/>
                <w:lang w:val="en-US" w:eastAsia="zh-Hans"/>
              </w:rPr>
            </w:pPr>
            <w:r>
              <w:rPr>
                <w:rFonts w:hint="eastAsia"/>
                <w:lang w:val="en-US" w:eastAsia="zh-Hans"/>
              </w:rPr>
              <w:t>基金账号</w:t>
            </w:r>
          </w:p>
        </w:tc>
        <w:tc>
          <w:tcPr>
            <w:tcW w:w="947" w:type="dxa"/>
          </w:tcPr>
          <w:p>
            <w:pPr>
              <w:rPr>
                <w:rFonts w:hint="eastAsia"/>
                <w:vertAlign w:val="baseline"/>
                <w:lang w:val="en-US" w:eastAsia="zh-Hans"/>
              </w:rPr>
            </w:pPr>
            <w:r>
              <w:rPr>
                <w:rFonts w:hint="eastAsia"/>
                <w:lang w:val="en-US" w:eastAsia="zh-Hans"/>
              </w:rPr>
              <w:t>开户机构代码</w:t>
            </w:r>
          </w:p>
        </w:tc>
        <w:tc>
          <w:tcPr>
            <w:tcW w:w="947" w:type="dxa"/>
          </w:tcPr>
          <w:p>
            <w:pPr>
              <w:rPr>
                <w:rFonts w:hint="eastAsia"/>
                <w:vertAlign w:val="baseline"/>
                <w:lang w:val="en-US" w:eastAsia="zh-Hans"/>
              </w:rPr>
            </w:pPr>
            <w:r>
              <w:rPr>
                <w:rFonts w:hint="eastAsia"/>
                <w:lang w:val="en-US" w:eastAsia="zh-Hans"/>
              </w:rPr>
              <w:t>账户号</w:t>
            </w:r>
          </w:p>
        </w:tc>
        <w:tc>
          <w:tcPr>
            <w:tcW w:w="947" w:type="dxa"/>
          </w:tcPr>
          <w:p>
            <w:pPr>
              <w:rPr>
                <w:rFonts w:hint="eastAsia"/>
                <w:lang w:val="en-US" w:eastAsia="zh-Hans"/>
              </w:rPr>
            </w:pPr>
            <w:r>
              <w:rPr>
                <w:rFonts w:hint="eastAsia"/>
                <w:lang w:val="en-US" w:eastAsia="zh-Hans"/>
              </w:rPr>
              <w:t>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946" w:type="dxa"/>
          </w:tcPr>
          <w:p>
            <w:pPr>
              <w:rPr>
                <w:rFonts w:hint="eastAsia"/>
                <w:vertAlign w:val="baseline"/>
                <w:lang w:eastAsia="zh-Hans"/>
              </w:rPr>
            </w:pPr>
            <w:r>
              <w:rPr>
                <w:rFonts w:hint="default"/>
                <w:vertAlign w:val="baseline"/>
                <w:lang w:eastAsia="zh-Hans"/>
              </w:rPr>
              <w:t>305</w:t>
            </w:r>
          </w:p>
        </w:tc>
        <w:tc>
          <w:tcPr>
            <w:tcW w:w="946" w:type="dxa"/>
          </w:tcPr>
          <w:p>
            <w:pPr>
              <w:rPr>
                <w:rFonts w:hint="eastAsia"/>
                <w:vertAlign w:val="baseline"/>
                <w:lang w:eastAsia="zh-Hans"/>
              </w:rPr>
            </w:pPr>
            <w:r>
              <w:rPr>
                <w:rFonts w:hint="default"/>
                <w:vertAlign w:val="baseline"/>
                <w:lang w:eastAsia="zh-Hans"/>
              </w:rPr>
              <w:t>JYZH1</w:t>
            </w:r>
          </w:p>
        </w:tc>
        <w:tc>
          <w:tcPr>
            <w:tcW w:w="946" w:type="dxa"/>
          </w:tcPr>
          <w:p>
            <w:pPr>
              <w:rPr>
                <w:rFonts w:hint="eastAsia"/>
                <w:vertAlign w:val="baseline"/>
                <w:lang w:eastAsia="zh-Hans"/>
              </w:rPr>
            </w:pPr>
            <w:r>
              <w:rPr>
                <w:rFonts w:hint="default"/>
                <w:vertAlign w:val="baseline"/>
                <w:lang w:eastAsia="zh-Hans"/>
              </w:rPr>
              <w:t>WDDM1</w:t>
            </w:r>
          </w:p>
        </w:tc>
        <w:tc>
          <w:tcPr>
            <w:tcW w:w="946" w:type="dxa"/>
          </w:tcPr>
          <w:p>
            <w:pPr>
              <w:rPr>
                <w:rFonts w:hint="eastAsia"/>
                <w:vertAlign w:val="baseline"/>
                <w:lang w:eastAsia="zh-Hans"/>
              </w:rPr>
            </w:pPr>
            <w:r>
              <w:rPr>
                <w:rFonts w:hint="default"/>
                <w:vertAlign w:val="baseline"/>
                <w:lang w:eastAsia="zh-Hans"/>
              </w:rPr>
              <w:t>99</w:t>
            </w:r>
          </w:p>
        </w:tc>
        <w:tc>
          <w:tcPr>
            <w:tcW w:w="947" w:type="dxa"/>
          </w:tcPr>
          <w:p>
            <w:pPr>
              <w:rPr>
                <w:rFonts w:hint="eastAsia"/>
                <w:vertAlign w:val="baseline"/>
                <w:lang w:eastAsia="zh-Hans"/>
              </w:rPr>
            </w:pPr>
            <w:r>
              <w:rPr>
                <w:rFonts w:hint="default"/>
                <w:vertAlign w:val="baseline"/>
                <w:lang w:eastAsia="zh-Hans"/>
              </w:rPr>
              <w:t>JJZH1</w:t>
            </w:r>
          </w:p>
        </w:tc>
        <w:tc>
          <w:tcPr>
            <w:tcW w:w="947" w:type="dxa"/>
          </w:tcPr>
          <w:p>
            <w:pPr>
              <w:rPr>
                <w:rFonts w:hint="eastAsia"/>
                <w:vertAlign w:val="baseline"/>
                <w:lang w:eastAsia="zh-Hans"/>
              </w:rPr>
            </w:pPr>
            <w:r>
              <w:rPr>
                <w:rFonts w:hint="default"/>
                <w:vertAlign w:val="baseline"/>
                <w:lang w:eastAsia="zh-Hans"/>
              </w:rPr>
              <w:t>002</w:t>
            </w:r>
          </w:p>
        </w:tc>
        <w:tc>
          <w:tcPr>
            <w:tcW w:w="947" w:type="dxa"/>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c>
          <w:tcPr>
            <w:tcW w:w="947" w:type="dxa"/>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01</w:t>
            </w:r>
          </w:p>
        </w:tc>
      </w:tr>
    </w:tbl>
    <w:p>
      <w:pPr>
        <w:numPr>
          <w:ilvl w:val="0"/>
          <w:numId w:val="14"/>
        </w:numPr>
        <w:rPr>
          <w:rFonts w:hint="default"/>
          <w:lang w:eastAsia="zh-Hans"/>
        </w:rPr>
      </w:pPr>
      <w:r>
        <w:rPr>
          <w:rFonts w:hint="eastAsia"/>
          <w:lang w:val="en-US" w:eastAsia="zh-Hans"/>
        </w:rPr>
        <w:t>当销售机构为投资者开立</w:t>
      </w:r>
      <w:r>
        <w:rPr>
          <w:rFonts w:hint="default"/>
          <w:lang w:eastAsia="zh-Hans"/>
        </w:rPr>
        <w:t>98</w:t>
      </w:r>
      <w:r>
        <w:rPr>
          <w:rFonts w:hint="eastAsia"/>
          <w:lang w:val="en-US" w:eastAsia="zh-Hans"/>
        </w:rPr>
        <w:t>基金账户后</w:t>
      </w:r>
      <w:r>
        <w:rPr>
          <w:rFonts w:hint="default"/>
          <w:lang w:eastAsia="zh-Hans"/>
        </w:rPr>
        <w:t>，</w:t>
      </w:r>
      <w:r>
        <w:rPr>
          <w:rFonts w:hint="eastAsia"/>
          <w:lang w:val="en-US" w:eastAsia="zh-Hans"/>
        </w:rPr>
        <w:t>可将如下信息通过账户对应关系文件A</w:t>
      </w:r>
      <w:r>
        <w:rPr>
          <w:rFonts w:hint="default"/>
          <w:lang w:eastAsia="zh-Hans"/>
        </w:rPr>
        <w:t>01</w:t>
      </w:r>
      <w:r>
        <w:rPr>
          <w:rFonts w:hint="eastAsia"/>
          <w:lang w:val="en-US" w:eastAsia="zh-Hans"/>
        </w:rPr>
        <w:t>业务报送给平台</w:t>
      </w:r>
      <w:r>
        <w:rPr>
          <w:rFonts w:hint="default"/>
          <w:lang w:eastAsia="zh-Hans"/>
        </w:rP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946"/>
        <w:gridCol w:w="946"/>
        <w:gridCol w:w="946"/>
        <w:gridCol w:w="946"/>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6" w:type="dxa"/>
          </w:tcPr>
          <w:p>
            <w:pPr>
              <w:rPr>
                <w:rFonts w:hint="eastAsia"/>
                <w:lang w:val="en-US" w:eastAsia="zh-Hans"/>
              </w:rPr>
            </w:pPr>
            <w:r>
              <w:rPr>
                <w:rFonts w:hint="eastAsia"/>
                <w:lang w:val="en-US" w:eastAsia="zh-Hans"/>
              </w:rPr>
              <w:t>投资账号</w:t>
            </w:r>
          </w:p>
        </w:tc>
        <w:tc>
          <w:tcPr>
            <w:tcW w:w="946" w:type="dxa"/>
          </w:tcPr>
          <w:p>
            <w:pPr>
              <w:rPr>
                <w:rFonts w:hint="eastAsia"/>
                <w:vertAlign w:val="baseline"/>
                <w:lang w:val="en-US" w:eastAsia="zh-Hans"/>
              </w:rPr>
            </w:pPr>
            <w:r>
              <w:rPr>
                <w:rFonts w:hint="eastAsia"/>
                <w:lang w:val="en-US" w:eastAsia="zh-Hans"/>
              </w:rPr>
              <w:t>销售人代码</w:t>
            </w:r>
          </w:p>
        </w:tc>
        <w:tc>
          <w:tcPr>
            <w:tcW w:w="946" w:type="dxa"/>
          </w:tcPr>
          <w:p>
            <w:pPr>
              <w:rPr>
                <w:rFonts w:hint="eastAsia"/>
                <w:vertAlign w:val="baseline"/>
                <w:lang w:val="en-US" w:eastAsia="zh-Hans"/>
              </w:rPr>
            </w:pPr>
            <w:r>
              <w:rPr>
                <w:rFonts w:hint="eastAsia"/>
                <w:lang w:val="en-US" w:eastAsia="zh-Hans"/>
              </w:rPr>
              <w:t>交易账号</w:t>
            </w:r>
          </w:p>
        </w:tc>
        <w:tc>
          <w:tcPr>
            <w:tcW w:w="946" w:type="dxa"/>
          </w:tcPr>
          <w:p>
            <w:pPr>
              <w:rPr>
                <w:rFonts w:hint="eastAsia"/>
                <w:vertAlign w:val="baseline"/>
                <w:lang w:val="en-US" w:eastAsia="zh-Hans"/>
              </w:rPr>
            </w:pPr>
            <w:r>
              <w:rPr>
                <w:rFonts w:hint="eastAsia"/>
                <w:lang w:val="en-US" w:eastAsia="zh-Hans"/>
              </w:rPr>
              <w:t>网点代码</w:t>
            </w:r>
          </w:p>
        </w:tc>
        <w:tc>
          <w:tcPr>
            <w:tcW w:w="946" w:type="dxa"/>
          </w:tcPr>
          <w:p>
            <w:pPr>
              <w:rPr>
                <w:rFonts w:hint="eastAsia"/>
                <w:vertAlign w:val="baseline"/>
                <w:lang w:val="en-US" w:eastAsia="zh-Hans"/>
              </w:rPr>
            </w:pPr>
            <w:r>
              <w:rPr>
                <w:rFonts w:hint="eastAsia"/>
                <w:lang w:val="en-US" w:eastAsia="zh-Hans"/>
              </w:rPr>
              <w:t>注册登记人代码</w:t>
            </w:r>
          </w:p>
        </w:tc>
        <w:tc>
          <w:tcPr>
            <w:tcW w:w="947" w:type="dxa"/>
          </w:tcPr>
          <w:p>
            <w:pPr>
              <w:rPr>
                <w:rFonts w:hint="eastAsia"/>
                <w:vertAlign w:val="baseline"/>
                <w:lang w:val="en-US" w:eastAsia="zh-Hans"/>
              </w:rPr>
            </w:pPr>
            <w:r>
              <w:rPr>
                <w:rFonts w:hint="eastAsia"/>
                <w:lang w:val="en-US" w:eastAsia="zh-Hans"/>
              </w:rPr>
              <w:t>基金账号</w:t>
            </w:r>
          </w:p>
        </w:tc>
        <w:tc>
          <w:tcPr>
            <w:tcW w:w="947" w:type="dxa"/>
          </w:tcPr>
          <w:p>
            <w:pPr>
              <w:rPr>
                <w:rFonts w:hint="eastAsia"/>
                <w:vertAlign w:val="baseline"/>
                <w:lang w:val="en-US" w:eastAsia="zh-Hans"/>
              </w:rPr>
            </w:pPr>
            <w:r>
              <w:rPr>
                <w:rFonts w:hint="eastAsia"/>
                <w:lang w:val="en-US" w:eastAsia="zh-Hans"/>
              </w:rPr>
              <w:t>开户机构代码</w:t>
            </w:r>
          </w:p>
        </w:tc>
        <w:tc>
          <w:tcPr>
            <w:tcW w:w="947" w:type="dxa"/>
          </w:tcPr>
          <w:p>
            <w:pPr>
              <w:rPr>
                <w:rFonts w:hint="eastAsia"/>
                <w:vertAlign w:val="baseline"/>
                <w:lang w:val="en-US" w:eastAsia="zh-Hans"/>
              </w:rPr>
            </w:pPr>
            <w:r>
              <w:rPr>
                <w:rFonts w:hint="eastAsia"/>
                <w:lang w:val="en-US" w:eastAsia="zh-Hans"/>
              </w:rPr>
              <w:t>账户号</w:t>
            </w:r>
          </w:p>
        </w:tc>
        <w:tc>
          <w:tcPr>
            <w:tcW w:w="947" w:type="dxa"/>
          </w:tcPr>
          <w:p>
            <w:pPr>
              <w:rPr>
                <w:rFonts w:hint="eastAsia"/>
                <w:lang w:val="en-US" w:eastAsia="zh-Hans"/>
              </w:rPr>
            </w:pPr>
            <w:r>
              <w:rPr>
                <w:rFonts w:hint="eastAsia"/>
                <w:lang w:val="en-US" w:eastAsia="zh-Hans"/>
              </w:rPr>
              <w:t>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946" w:type="dxa"/>
          </w:tcPr>
          <w:p>
            <w:pPr>
              <w:rPr>
                <w:rFonts w:hint="eastAsia"/>
                <w:vertAlign w:val="baseline"/>
                <w:lang w:eastAsia="zh-Hans"/>
              </w:rPr>
            </w:pPr>
            <w:r>
              <w:rPr>
                <w:rFonts w:hint="default"/>
                <w:vertAlign w:val="baseline"/>
                <w:lang w:eastAsia="zh-Hans"/>
              </w:rPr>
              <w:t>305</w:t>
            </w:r>
          </w:p>
        </w:tc>
        <w:tc>
          <w:tcPr>
            <w:tcW w:w="946" w:type="dxa"/>
          </w:tcPr>
          <w:p>
            <w:pPr>
              <w:rPr>
                <w:rFonts w:hint="eastAsia"/>
                <w:vertAlign w:val="baseline"/>
                <w:lang w:eastAsia="zh-Hans"/>
              </w:rPr>
            </w:pPr>
            <w:r>
              <w:rPr>
                <w:rFonts w:hint="default"/>
                <w:vertAlign w:val="baseline"/>
                <w:lang w:eastAsia="zh-Hans"/>
              </w:rPr>
              <w:t>JYZH1</w:t>
            </w:r>
          </w:p>
        </w:tc>
        <w:tc>
          <w:tcPr>
            <w:tcW w:w="946" w:type="dxa"/>
          </w:tcPr>
          <w:p>
            <w:pPr>
              <w:rPr>
                <w:rFonts w:hint="eastAsia"/>
                <w:vertAlign w:val="baseline"/>
                <w:lang w:eastAsia="zh-Hans"/>
              </w:rPr>
            </w:pPr>
            <w:r>
              <w:rPr>
                <w:rFonts w:hint="default"/>
                <w:vertAlign w:val="baseline"/>
                <w:lang w:eastAsia="zh-Hans"/>
              </w:rPr>
              <w:t>WDDM1</w:t>
            </w:r>
          </w:p>
        </w:tc>
        <w:tc>
          <w:tcPr>
            <w:tcW w:w="946" w:type="dxa"/>
          </w:tcPr>
          <w:p>
            <w:pPr>
              <w:rPr>
                <w:rFonts w:hint="eastAsia"/>
                <w:vertAlign w:val="baseline"/>
                <w:lang w:eastAsia="zh-Hans"/>
              </w:rPr>
            </w:pPr>
            <w:r>
              <w:rPr>
                <w:rFonts w:hint="default"/>
                <w:vertAlign w:val="baseline"/>
                <w:lang w:eastAsia="zh-Hans"/>
              </w:rPr>
              <w:t>99</w:t>
            </w:r>
          </w:p>
        </w:tc>
        <w:tc>
          <w:tcPr>
            <w:tcW w:w="947" w:type="dxa"/>
          </w:tcPr>
          <w:p>
            <w:pPr>
              <w:rPr>
                <w:rFonts w:hint="eastAsia"/>
                <w:vertAlign w:val="baseline"/>
                <w:lang w:eastAsia="zh-Hans"/>
              </w:rPr>
            </w:pPr>
            <w:r>
              <w:rPr>
                <w:rFonts w:hint="default"/>
                <w:vertAlign w:val="baseline"/>
                <w:lang w:eastAsia="zh-Hans"/>
              </w:rPr>
              <w:t>JJZH2</w:t>
            </w:r>
          </w:p>
        </w:tc>
        <w:tc>
          <w:tcPr>
            <w:tcW w:w="947" w:type="dxa"/>
          </w:tcPr>
          <w:p>
            <w:pPr>
              <w:rPr>
                <w:rFonts w:hint="eastAsia"/>
                <w:vertAlign w:val="baseline"/>
                <w:lang w:eastAsia="zh-Hans"/>
              </w:rPr>
            </w:pPr>
            <w:r>
              <w:rPr>
                <w:rFonts w:hint="default"/>
                <w:vertAlign w:val="baseline"/>
                <w:lang w:eastAsia="zh-Hans"/>
              </w:rPr>
              <w:t>002</w:t>
            </w:r>
          </w:p>
        </w:tc>
        <w:tc>
          <w:tcPr>
            <w:tcW w:w="947" w:type="dxa"/>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c>
          <w:tcPr>
            <w:tcW w:w="947" w:type="dxa"/>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01</w:t>
            </w:r>
          </w:p>
        </w:tc>
      </w:tr>
    </w:tbl>
    <w:p>
      <w:pPr>
        <w:rPr>
          <w:rFonts w:hint="eastAsia"/>
          <w:lang w:val="en-US" w:eastAsia="zh-Hans"/>
        </w:rPr>
      </w:pPr>
      <w:r>
        <w:rPr>
          <w:rFonts w:hint="default"/>
          <w:lang w:eastAsia="zh-Hans"/>
        </w:rPr>
        <w:t>（3）</w:t>
      </w:r>
      <w:r>
        <w:rPr>
          <w:rFonts w:hint="eastAsia"/>
          <w:lang w:val="en-US" w:eastAsia="zh-Hans"/>
        </w:rPr>
        <w:t>若此时发生变更银行卡业务</w:t>
      </w:r>
      <w:r>
        <w:rPr>
          <w:rFonts w:hint="default"/>
          <w:lang w:eastAsia="zh-Hans"/>
        </w:rPr>
        <w:t>，</w:t>
      </w:r>
      <w:r>
        <w:rPr>
          <w:rFonts w:hint="eastAsia"/>
          <w:lang w:val="en-US" w:eastAsia="zh-Hans"/>
        </w:rPr>
        <w:t>变更方式为“变更资金账号”</w:t>
      </w:r>
      <w:r>
        <w:rPr>
          <w:rFonts w:hint="default"/>
          <w:lang w:eastAsia="zh-Hans"/>
        </w:rPr>
        <w:t>，</w:t>
      </w:r>
      <w:r>
        <w:rPr>
          <w:rFonts w:hint="eastAsia"/>
          <w:lang w:val="en-US" w:eastAsia="zh-Hans"/>
        </w:rPr>
        <w:t>则销售机构需于变更银行卡业务当天向平台通过账户对应关系A</w:t>
      </w:r>
      <w:r>
        <w:rPr>
          <w:rFonts w:hint="default"/>
          <w:lang w:eastAsia="zh-Hans"/>
        </w:rPr>
        <w:t>01</w:t>
      </w:r>
      <w:r>
        <w:rPr>
          <w:rFonts w:hint="eastAsia"/>
          <w:lang w:val="en-US" w:eastAsia="zh-Hans"/>
        </w:rPr>
        <w:t>业务报送如下业务</w:t>
      </w:r>
      <w:r>
        <w:rPr>
          <w:rFonts w:hint="default"/>
          <w:lang w:eastAsia="zh-Hans"/>
        </w:rP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946"/>
        <w:gridCol w:w="946"/>
        <w:gridCol w:w="946"/>
        <w:gridCol w:w="946"/>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eastAsia"/>
                <w:lang w:val="en-US" w:eastAsia="zh-Hans"/>
              </w:rPr>
            </w:pPr>
            <w:r>
              <w:rPr>
                <w:rFonts w:hint="eastAsia"/>
                <w:lang w:val="en-US" w:eastAsia="zh-Hans"/>
              </w:rPr>
              <w:t>投资账号</w:t>
            </w:r>
          </w:p>
        </w:tc>
        <w:tc>
          <w:tcPr>
            <w:tcW w:w="946" w:type="dxa"/>
          </w:tcPr>
          <w:p>
            <w:pPr>
              <w:rPr>
                <w:rFonts w:hint="eastAsia"/>
                <w:vertAlign w:val="baseline"/>
                <w:lang w:val="en-US" w:eastAsia="zh-Hans"/>
              </w:rPr>
            </w:pPr>
            <w:r>
              <w:rPr>
                <w:rFonts w:hint="eastAsia"/>
                <w:lang w:val="en-US" w:eastAsia="zh-Hans"/>
              </w:rPr>
              <w:t>销售人代码</w:t>
            </w:r>
          </w:p>
        </w:tc>
        <w:tc>
          <w:tcPr>
            <w:tcW w:w="946" w:type="dxa"/>
          </w:tcPr>
          <w:p>
            <w:pPr>
              <w:rPr>
                <w:rFonts w:hint="eastAsia"/>
                <w:vertAlign w:val="baseline"/>
                <w:lang w:val="en-US" w:eastAsia="zh-Hans"/>
              </w:rPr>
            </w:pPr>
            <w:r>
              <w:rPr>
                <w:rFonts w:hint="eastAsia"/>
                <w:lang w:val="en-US" w:eastAsia="zh-Hans"/>
              </w:rPr>
              <w:t>交易账号</w:t>
            </w:r>
          </w:p>
        </w:tc>
        <w:tc>
          <w:tcPr>
            <w:tcW w:w="946" w:type="dxa"/>
          </w:tcPr>
          <w:p>
            <w:pPr>
              <w:rPr>
                <w:rFonts w:hint="eastAsia"/>
                <w:vertAlign w:val="baseline"/>
                <w:lang w:val="en-US" w:eastAsia="zh-Hans"/>
              </w:rPr>
            </w:pPr>
            <w:r>
              <w:rPr>
                <w:rFonts w:hint="eastAsia"/>
                <w:lang w:val="en-US" w:eastAsia="zh-Hans"/>
              </w:rPr>
              <w:t>网点代码</w:t>
            </w:r>
          </w:p>
        </w:tc>
        <w:tc>
          <w:tcPr>
            <w:tcW w:w="946" w:type="dxa"/>
          </w:tcPr>
          <w:p>
            <w:pPr>
              <w:rPr>
                <w:rFonts w:hint="eastAsia"/>
                <w:vertAlign w:val="baseline"/>
                <w:lang w:val="en-US" w:eastAsia="zh-Hans"/>
              </w:rPr>
            </w:pPr>
            <w:r>
              <w:rPr>
                <w:rFonts w:hint="eastAsia"/>
                <w:lang w:val="en-US" w:eastAsia="zh-Hans"/>
              </w:rPr>
              <w:t>注册登记人代码</w:t>
            </w:r>
          </w:p>
        </w:tc>
        <w:tc>
          <w:tcPr>
            <w:tcW w:w="947" w:type="dxa"/>
          </w:tcPr>
          <w:p>
            <w:pPr>
              <w:rPr>
                <w:rFonts w:hint="eastAsia"/>
                <w:vertAlign w:val="baseline"/>
                <w:lang w:val="en-US" w:eastAsia="zh-Hans"/>
              </w:rPr>
            </w:pPr>
            <w:r>
              <w:rPr>
                <w:rFonts w:hint="eastAsia"/>
                <w:lang w:val="en-US" w:eastAsia="zh-Hans"/>
              </w:rPr>
              <w:t>基金账号</w:t>
            </w:r>
          </w:p>
        </w:tc>
        <w:tc>
          <w:tcPr>
            <w:tcW w:w="947" w:type="dxa"/>
          </w:tcPr>
          <w:p>
            <w:pPr>
              <w:rPr>
                <w:rFonts w:hint="eastAsia"/>
                <w:vertAlign w:val="baseline"/>
                <w:lang w:val="en-US" w:eastAsia="zh-Hans"/>
              </w:rPr>
            </w:pPr>
            <w:r>
              <w:rPr>
                <w:rFonts w:hint="eastAsia"/>
                <w:lang w:val="en-US" w:eastAsia="zh-Hans"/>
              </w:rPr>
              <w:t>开户机构代码</w:t>
            </w:r>
          </w:p>
        </w:tc>
        <w:tc>
          <w:tcPr>
            <w:tcW w:w="947" w:type="dxa"/>
          </w:tcPr>
          <w:p>
            <w:pPr>
              <w:rPr>
                <w:rFonts w:hint="eastAsia"/>
                <w:vertAlign w:val="baseline"/>
                <w:lang w:val="en-US" w:eastAsia="zh-Hans"/>
              </w:rPr>
            </w:pPr>
            <w:r>
              <w:rPr>
                <w:rFonts w:hint="eastAsia"/>
                <w:lang w:val="en-US" w:eastAsia="zh-Hans"/>
              </w:rPr>
              <w:t>账户号</w:t>
            </w:r>
          </w:p>
        </w:tc>
        <w:tc>
          <w:tcPr>
            <w:tcW w:w="947" w:type="dxa"/>
          </w:tcPr>
          <w:p>
            <w:pPr>
              <w:rPr>
                <w:rFonts w:hint="eastAsia"/>
                <w:lang w:val="en-US" w:eastAsia="zh-Hans"/>
              </w:rPr>
            </w:pPr>
            <w:r>
              <w:rPr>
                <w:rFonts w:hint="eastAsia"/>
                <w:lang w:val="en-US" w:eastAsia="zh-Hans"/>
              </w:rPr>
              <w:t>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946" w:type="dxa"/>
          </w:tcPr>
          <w:p>
            <w:pPr>
              <w:rPr>
                <w:rFonts w:hint="eastAsia"/>
                <w:vertAlign w:val="baseline"/>
                <w:lang w:eastAsia="zh-Hans"/>
              </w:rPr>
            </w:pPr>
            <w:r>
              <w:rPr>
                <w:rFonts w:hint="default"/>
                <w:vertAlign w:val="baseline"/>
                <w:lang w:eastAsia="zh-Hans"/>
              </w:rPr>
              <w:t>305</w:t>
            </w:r>
          </w:p>
        </w:tc>
        <w:tc>
          <w:tcPr>
            <w:tcW w:w="946" w:type="dxa"/>
          </w:tcPr>
          <w:p>
            <w:pPr>
              <w:rPr>
                <w:rFonts w:hint="eastAsia"/>
                <w:vertAlign w:val="baseline"/>
                <w:lang w:eastAsia="zh-Hans"/>
              </w:rPr>
            </w:pPr>
            <w:r>
              <w:rPr>
                <w:rFonts w:hint="default"/>
                <w:vertAlign w:val="baseline"/>
                <w:lang w:eastAsia="zh-Hans"/>
              </w:rPr>
              <w:t>JYZH1</w:t>
            </w:r>
          </w:p>
        </w:tc>
        <w:tc>
          <w:tcPr>
            <w:tcW w:w="946" w:type="dxa"/>
          </w:tcPr>
          <w:p>
            <w:pPr>
              <w:rPr>
                <w:rFonts w:hint="eastAsia"/>
                <w:vertAlign w:val="baseline"/>
                <w:lang w:eastAsia="zh-Hans"/>
              </w:rPr>
            </w:pPr>
            <w:r>
              <w:rPr>
                <w:rFonts w:hint="default"/>
                <w:vertAlign w:val="baseline"/>
                <w:lang w:eastAsia="zh-Hans"/>
              </w:rPr>
              <w:t>WDDM1</w:t>
            </w:r>
          </w:p>
        </w:tc>
        <w:tc>
          <w:tcPr>
            <w:tcW w:w="946" w:type="dxa"/>
          </w:tcPr>
          <w:p>
            <w:pPr>
              <w:rPr>
                <w:rFonts w:hint="eastAsia"/>
                <w:vertAlign w:val="baseline"/>
                <w:lang w:eastAsia="zh-Hans"/>
              </w:rPr>
            </w:pPr>
            <w:r>
              <w:rPr>
                <w:rFonts w:hint="default"/>
                <w:vertAlign w:val="baseline"/>
                <w:lang w:eastAsia="zh-Hans"/>
              </w:rPr>
              <w:t>99</w:t>
            </w:r>
          </w:p>
        </w:tc>
        <w:tc>
          <w:tcPr>
            <w:tcW w:w="947" w:type="dxa"/>
          </w:tcPr>
          <w:p>
            <w:pPr>
              <w:rPr>
                <w:rFonts w:hint="eastAsia"/>
                <w:vertAlign w:val="baseline"/>
                <w:lang w:eastAsia="zh-Hans"/>
              </w:rPr>
            </w:pPr>
            <w:r>
              <w:rPr>
                <w:rFonts w:hint="default"/>
                <w:vertAlign w:val="baseline"/>
                <w:lang w:eastAsia="zh-Hans"/>
              </w:rPr>
              <w:t>JJZH1</w:t>
            </w:r>
          </w:p>
        </w:tc>
        <w:tc>
          <w:tcPr>
            <w:tcW w:w="947" w:type="dxa"/>
            <w:shd w:val="clear" w:color="auto" w:fill="FFFF00"/>
          </w:tcPr>
          <w:p>
            <w:pPr>
              <w:rPr>
                <w:rFonts w:hint="eastAsia"/>
                <w:vertAlign w:val="baseline"/>
                <w:lang w:eastAsia="zh-Hans"/>
              </w:rPr>
            </w:pPr>
            <w:r>
              <w:rPr>
                <w:rFonts w:hint="default"/>
                <w:vertAlign w:val="baseline"/>
                <w:lang w:eastAsia="zh-Hans"/>
              </w:rPr>
              <w:t>003</w:t>
            </w:r>
          </w:p>
        </w:tc>
        <w:tc>
          <w:tcPr>
            <w:tcW w:w="947" w:type="dxa"/>
            <w:shd w:val="clear" w:color="auto" w:fill="FFFF00"/>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2</w:t>
            </w:r>
          </w:p>
        </w:tc>
        <w:tc>
          <w:tcPr>
            <w:tcW w:w="947" w:type="dxa"/>
            <w:shd w:val="clear" w:color="auto" w:fill="FFFF00"/>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eastAsia"/>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946" w:type="dxa"/>
          </w:tcPr>
          <w:p>
            <w:pPr>
              <w:rPr>
                <w:rFonts w:hint="default"/>
                <w:vertAlign w:val="baseline"/>
                <w:lang w:eastAsia="zh-Hans"/>
              </w:rPr>
            </w:pPr>
            <w:r>
              <w:rPr>
                <w:rFonts w:hint="default"/>
                <w:vertAlign w:val="baseline"/>
                <w:lang w:eastAsia="zh-Hans"/>
              </w:rPr>
              <w:t>305</w:t>
            </w:r>
          </w:p>
        </w:tc>
        <w:tc>
          <w:tcPr>
            <w:tcW w:w="946" w:type="dxa"/>
          </w:tcPr>
          <w:p>
            <w:pPr>
              <w:rPr>
                <w:rFonts w:hint="default"/>
                <w:vertAlign w:val="baseline"/>
                <w:lang w:val="en-US" w:eastAsia="zh-Hans"/>
              </w:rPr>
            </w:pPr>
            <w:r>
              <w:rPr>
                <w:rFonts w:hint="eastAsia"/>
                <w:vertAlign w:val="baseline"/>
                <w:lang w:val="en-US" w:eastAsia="zh-Hans"/>
              </w:rPr>
              <w:t>JYZH</w:t>
            </w:r>
            <w:r>
              <w:rPr>
                <w:rFonts w:hint="default"/>
                <w:vertAlign w:val="baseline"/>
                <w:lang w:eastAsia="zh-Hans"/>
              </w:rPr>
              <w:t>1</w:t>
            </w:r>
          </w:p>
        </w:tc>
        <w:tc>
          <w:tcPr>
            <w:tcW w:w="946" w:type="dxa"/>
          </w:tcPr>
          <w:p>
            <w:pPr>
              <w:rPr>
                <w:rFonts w:hint="default"/>
                <w:vertAlign w:val="baseline"/>
                <w:lang w:val="en-US" w:eastAsia="zh-Hans"/>
              </w:rPr>
            </w:pPr>
            <w:r>
              <w:rPr>
                <w:rFonts w:hint="eastAsia"/>
                <w:vertAlign w:val="baseline"/>
                <w:lang w:val="en-US" w:eastAsia="zh-Hans"/>
              </w:rPr>
              <w:t>WDDM</w:t>
            </w:r>
            <w:r>
              <w:rPr>
                <w:rFonts w:hint="default"/>
                <w:vertAlign w:val="baseline"/>
                <w:lang w:eastAsia="zh-Hans"/>
              </w:rPr>
              <w:t>1</w:t>
            </w:r>
          </w:p>
        </w:tc>
        <w:tc>
          <w:tcPr>
            <w:tcW w:w="946" w:type="dxa"/>
          </w:tcPr>
          <w:p>
            <w:pPr>
              <w:rPr>
                <w:rFonts w:hint="default"/>
                <w:vertAlign w:val="baseline"/>
                <w:lang w:eastAsia="zh-Hans"/>
              </w:rPr>
            </w:pPr>
            <w:r>
              <w:rPr>
                <w:rFonts w:hint="default"/>
                <w:vertAlign w:val="baseline"/>
                <w:lang w:eastAsia="zh-Hans"/>
              </w:rPr>
              <w:t>98</w:t>
            </w:r>
          </w:p>
        </w:tc>
        <w:tc>
          <w:tcPr>
            <w:tcW w:w="947" w:type="dxa"/>
          </w:tcPr>
          <w:p>
            <w:pPr>
              <w:rPr>
                <w:rFonts w:hint="default"/>
                <w:vertAlign w:val="baseline"/>
                <w:lang w:val="en-US" w:eastAsia="zh-Hans"/>
              </w:rPr>
            </w:pPr>
            <w:r>
              <w:rPr>
                <w:rFonts w:hint="eastAsia"/>
                <w:vertAlign w:val="baseline"/>
                <w:lang w:val="en-US" w:eastAsia="zh-Hans"/>
              </w:rPr>
              <w:t>JJZH</w:t>
            </w:r>
            <w:r>
              <w:rPr>
                <w:rFonts w:hint="default"/>
                <w:vertAlign w:val="baseline"/>
                <w:lang w:eastAsia="zh-Hans"/>
              </w:rPr>
              <w:t>2</w:t>
            </w:r>
          </w:p>
        </w:tc>
        <w:tc>
          <w:tcPr>
            <w:tcW w:w="947" w:type="dxa"/>
            <w:shd w:val="clear" w:color="auto" w:fill="FFFF00"/>
          </w:tcPr>
          <w:p>
            <w:pPr>
              <w:rPr>
                <w:rFonts w:hint="default"/>
                <w:vertAlign w:val="baseline"/>
                <w:lang w:eastAsia="zh-Hans"/>
              </w:rPr>
            </w:pPr>
            <w:r>
              <w:rPr>
                <w:rFonts w:hint="default"/>
                <w:vertAlign w:val="baseline"/>
                <w:lang w:eastAsia="zh-Hans"/>
              </w:rPr>
              <w:t>003</w:t>
            </w:r>
          </w:p>
        </w:tc>
        <w:tc>
          <w:tcPr>
            <w:tcW w:w="947" w:type="dxa"/>
            <w:shd w:val="clear" w:color="auto" w:fill="FFFF00"/>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2</w:t>
            </w:r>
          </w:p>
        </w:tc>
        <w:tc>
          <w:tcPr>
            <w:tcW w:w="947" w:type="dxa"/>
            <w:shd w:val="clear" w:color="auto" w:fill="FFFF00"/>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01</w:t>
            </w:r>
          </w:p>
        </w:tc>
      </w:tr>
    </w:tbl>
    <w:p>
      <w:pPr>
        <w:rPr>
          <w:rFonts w:hint="eastAsia"/>
          <w:lang w:val="en-US" w:eastAsia="zh-Hans"/>
        </w:rPr>
      </w:pPr>
      <w:r>
        <w:rPr>
          <w:rFonts w:hint="eastAsia"/>
          <w:lang w:val="en-US" w:eastAsia="zh-Hans"/>
        </w:rPr>
        <w:t>平台收到上述信息后会更新账户对应关系</w:t>
      </w:r>
      <w:r>
        <w:rPr>
          <w:rFonts w:hint="default"/>
          <w:lang w:eastAsia="zh-Hans"/>
        </w:rPr>
        <w:t>。</w:t>
      </w:r>
    </w:p>
    <w:p>
      <w:pPr>
        <w:numPr>
          <w:ilvl w:val="0"/>
          <w:numId w:val="14"/>
        </w:numPr>
        <w:rPr>
          <w:rFonts w:hint="eastAsia"/>
          <w:lang w:eastAsia="zh-Hans"/>
        </w:rPr>
      </w:pPr>
      <w:r>
        <w:rPr>
          <w:rFonts w:hint="eastAsia"/>
          <w:lang w:val="en-US" w:eastAsia="zh-Hans"/>
        </w:rPr>
        <w:t>若此时发生变更银行卡业务</w:t>
      </w:r>
      <w:r>
        <w:rPr>
          <w:rFonts w:hint="default"/>
          <w:lang w:eastAsia="zh-Hans"/>
        </w:rPr>
        <w:t>，</w:t>
      </w:r>
      <w:r>
        <w:rPr>
          <w:rFonts w:hint="eastAsia"/>
          <w:lang w:val="en-US" w:eastAsia="zh-Hans"/>
        </w:rPr>
        <w:t>变更方式为“新开交易账号”</w:t>
      </w:r>
      <w:r>
        <w:rPr>
          <w:rFonts w:hint="default"/>
          <w:lang w:eastAsia="zh-Hans"/>
        </w:rPr>
        <w:t>，</w:t>
      </w:r>
      <w:r>
        <w:rPr>
          <w:rFonts w:hint="eastAsia"/>
          <w:lang w:val="en-US" w:eastAsia="zh-Hans"/>
        </w:rPr>
        <w:t>则销售机构为投资者开立新的交易账号</w:t>
      </w:r>
      <w:r>
        <w:rPr>
          <w:rFonts w:hint="default"/>
          <w:lang w:eastAsia="zh-Hans"/>
        </w:rPr>
        <w:t>，</w:t>
      </w:r>
      <w:r>
        <w:rPr>
          <w:rFonts w:hint="eastAsia"/>
          <w:lang w:val="en-US" w:eastAsia="zh-Hans"/>
        </w:rPr>
        <w:t>并记录交易账号同投资账号和资金账号的对应关系</w:t>
      </w:r>
      <w:r>
        <w:rPr>
          <w:rFonts w:hint="default"/>
          <w:lang w:eastAsia="zh-Hans"/>
        </w:rPr>
        <w:t>，</w:t>
      </w:r>
      <w:r>
        <w:rPr>
          <w:rFonts w:hint="eastAsia"/>
          <w:lang w:val="en-US" w:eastAsia="zh-Hans"/>
        </w:rPr>
        <w:t>但因此时尚未有对应的基金账号</w:t>
      </w:r>
      <w:r>
        <w:rPr>
          <w:rFonts w:hint="default"/>
          <w:lang w:eastAsia="zh-Hans"/>
        </w:rPr>
        <w:t>，</w:t>
      </w:r>
      <w:r>
        <w:rPr>
          <w:rFonts w:hint="eastAsia"/>
          <w:lang w:val="en-US" w:eastAsia="zh-Hans"/>
        </w:rPr>
        <w:t>所以暂时无需上报任何数据</w:t>
      </w:r>
      <w:r>
        <w:rPr>
          <w:rFonts w:hint="default"/>
          <w:lang w:eastAsia="zh-Hans"/>
        </w:rPr>
        <w:t>，</w:t>
      </w:r>
      <w:r>
        <w:rPr>
          <w:rFonts w:hint="eastAsia"/>
          <w:lang w:val="en-US" w:eastAsia="zh-Hans"/>
        </w:rPr>
        <w:t>当此交易账号有对应的基金账号后</w:t>
      </w:r>
      <w:r>
        <w:rPr>
          <w:rFonts w:hint="default"/>
          <w:lang w:eastAsia="zh-Hans"/>
        </w:rPr>
        <w:t>，</w:t>
      </w:r>
      <w:r>
        <w:rPr>
          <w:rFonts w:hint="eastAsia"/>
          <w:lang w:val="en-US" w:eastAsia="zh-Hans"/>
        </w:rPr>
        <w:t>销售机构需同样按照</w:t>
      </w:r>
      <w:r>
        <w:rPr>
          <w:rFonts w:hint="default"/>
          <w:lang w:eastAsia="zh-Hans"/>
        </w:rPr>
        <w:t>（1）</w:t>
      </w:r>
      <w:r>
        <w:rPr>
          <w:rFonts w:hint="eastAsia"/>
          <w:lang w:val="en-US" w:eastAsia="zh-Hans"/>
        </w:rPr>
        <w:t>和</w:t>
      </w:r>
      <w:r>
        <w:rPr>
          <w:rFonts w:hint="default"/>
          <w:lang w:eastAsia="zh-Hans"/>
        </w:rPr>
        <w:t>（2）</w:t>
      </w:r>
      <w:r>
        <w:rPr>
          <w:rFonts w:hint="eastAsia"/>
          <w:lang w:val="en-US" w:eastAsia="zh-Hans"/>
        </w:rPr>
        <w:t>的方式上报账户对应关系</w:t>
      </w:r>
      <w:r>
        <w:rPr>
          <w:rFonts w:hint="default"/>
          <w:lang w:eastAsia="zh-Hans"/>
        </w:rPr>
        <w:t>。</w:t>
      </w:r>
    </w:p>
    <w:p>
      <w:pPr>
        <w:numPr>
          <w:ilvl w:val="0"/>
          <w:numId w:val="14"/>
        </w:numPr>
        <w:rPr>
          <w:rFonts w:hint="eastAsia"/>
          <w:lang w:eastAsia="zh-Hans"/>
        </w:rPr>
      </w:pPr>
      <w:r>
        <w:rPr>
          <w:rFonts w:hint="eastAsia"/>
          <w:lang w:val="en-US" w:eastAsia="zh-Hans"/>
        </w:rPr>
        <w:t>若销售机构为投资者办理销户或撤销交易账户等取消交易账户和基金账户对应关系业务时</w:t>
      </w:r>
      <w:r>
        <w:rPr>
          <w:rFonts w:hint="default"/>
          <w:lang w:eastAsia="zh-Hans"/>
        </w:rPr>
        <w:t>，</w:t>
      </w:r>
      <w:r>
        <w:rPr>
          <w:rFonts w:hint="eastAsia"/>
          <w:lang w:val="en-US" w:eastAsia="zh-Hans"/>
        </w:rPr>
        <w:t>需于解除当天通过账户对应关系A</w:t>
      </w:r>
      <w:r>
        <w:rPr>
          <w:rFonts w:hint="default"/>
          <w:lang w:eastAsia="zh-Hans"/>
        </w:rPr>
        <w:t>02</w:t>
      </w:r>
      <w:r>
        <w:rPr>
          <w:rFonts w:hint="eastAsia"/>
          <w:lang w:val="en-US" w:eastAsia="zh-Hans"/>
        </w:rPr>
        <w:t>业务报送如下业务</w:t>
      </w:r>
      <w:r>
        <w:rPr>
          <w:rFonts w:hint="default"/>
          <w:lang w:eastAsia="zh-Hans"/>
        </w:rP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946"/>
        <w:gridCol w:w="946"/>
        <w:gridCol w:w="946"/>
        <w:gridCol w:w="946"/>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eastAsia"/>
                <w:lang w:val="en-US" w:eastAsia="zh-Hans"/>
              </w:rPr>
            </w:pPr>
            <w:r>
              <w:rPr>
                <w:rFonts w:hint="eastAsia"/>
                <w:lang w:val="en-US" w:eastAsia="zh-Hans"/>
              </w:rPr>
              <w:t>投资账号</w:t>
            </w:r>
          </w:p>
        </w:tc>
        <w:tc>
          <w:tcPr>
            <w:tcW w:w="946" w:type="dxa"/>
          </w:tcPr>
          <w:p>
            <w:pPr>
              <w:rPr>
                <w:rFonts w:hint="eastAsia"/>
                <w:vertAlign w:val="baseline"/>
                <w:lang w:val="en-US" w:eastAsia="zh-Hans"/>
              </w:rPr>
            </w:pPr>
            <w:r>
              <w:rPr>
                <w:rFonts w:hint="eastAsia"/>
                <w:lang w:val="en-US" w:eastAsia="zh-Hans"/>
              </w:rPr>
              <w:t>销售人代码</w:t>
            </w:r>
          </w:p>
        </w:tc>
        <w:tc>
          <w:tcPr>
            <w:tcW w:w="946" w:type="dxa"/>
          </w:tcPr>
          <w:p>
            <w:pPr>
              <w:rPr>
                <w:rFonts w:hint="eastAsia"/>
                <w:vertAlign w:val="baseline"/>
                <w:lang w:val="en-US" w:eastAsia="zh-Hans"/>
              </w:rPr>
            </w:pPr>
            <w:r>
              <w:rPr>
                <w:rFonts w:hint="eastAsia"/>
                <w:lang w:val="en-US" w:eastAsia="zh-Hans"/>
              </w:rPr>
              <w:t>交易账号</w:t>
            </w:r>
          </w:p>
        </w:tc>
        <w:tc>
          <w:tcPr>
            <w:tcW w:w="946" w:type="dxa"/>
          </w:tcPr>
          <w:p>
            <w:pPr>
              <w:rPr>
                <w:rFonts w:hint="eastAsia"/>
                <w:vertAlign w:val="baseline"/>
                <w:lang w:val="en-US" w:eastAsia="zh-Hans"/>
              </w:rPr>
            </w:pPr>
            <w:r>
              <w:rPr>
                <w:rFonts w:hint="eastAsia"/>
                <w:lang w:val="en-US" w:eastAsia="zh-Hans"/>
              </w:rPr>
              <w:t>网点代码</w:t>
            </w:r>
          </w:p>
        </w:tc>
        <w:tc>
          <w:tcPr>
            <w:tcW w:w="946" w:type="dxa"/>
          </w:tcPr>
          <w:p>
            <w:pPr>
              <w:rPr>
                <w:rFonts w:hint="eastAsia"/>
                <w:vertAlign w:val="baseline"/>
                <w:lang w:val="en-US" w:eastAsia="zh-Hans"/>
              </w:rPr>
            </w:pPr>
            <w:r>
              <w:rPr>
                <w:rFonts w:hint="eastAsia"/>
                <w:lang w:val="en-US" w:eastAsia="zh-Hans"/>
              </w:rPr>
              <w:t>注册登记人代码</w:t>
            </w:r>
          </w:p>
        </w:tc>
        <w:tc>
          <w:tcPr>
            <w:tcW w:w="947" w:type="dxa"/>
          </w:tcPr>
          <w:p>
            <w:pPr>
              <w:rPr>
                <w:rFonts w:hint="eastAsia"/>
                <w:vertAlign w:val="baseline"/>
                <w:lang w:val="en-US" w:eastAsia="zh-Hans"/>
              </w:rPr>
            </w:pPr>
            <w:r>
              <w:rPr>
                <w:rFonts w:hint="eastAsia"/>
                <w:lang w:val="en-US" w:eastAsia="zh-Hans"/>
              </w:rPr>
              <w:t>基金账号</w:t>
            </w:r>
          </w:p>
        </w:tc>
        <w:tc>
          <w:tcPr>
            <w:tcW w:w="947" w:type="dxa"/>
          </w:tcPr>
          <w:p>
            <w:pPr>
              <w:rPr>
                <w:rFonts w:hint="eastAsia"/>
                <w:vertAlign w:val="baseline"/>
                <w:lang w:val="en-US" w:eastAsia="zh-Hans"/>
              </w:rPr>
            </w:pPr>
            <w:r>
              <w:rPr>
                <w:rFonts w:hint="eastAsia"/>
                <w:lang w:val="en-US" w:eastAsia="zh-Hans"/>
              </w:rPr>
              <w:t>开户机构代码</w:t>
            </w:r>
          </w:p>
        </w:tc>
        <w:tc>
          <w:tcPr>
            <w:tcW w:w="947" w:type="dxa"/>
          </w:tcPr>
          <w:p>
            <w:pPr>
              <w:rPr>
                <w:rFonts w:hint="eastAsia"/>
                <w:vertAlign w:val="baseline"/>
                <w:lang w:val="en-US" w:eastAsia="zh-Hans"/>
              </w:rPr>
            </w:pPr>
            <w:r>
              <w:rPr>
                <w:rFonts w:hint="eastAsia"/>
                <w:lang w:val="en-US" w:eastAsia="zh-Hans"/>
              </w:rPr>
              <w:t>账户号</w:t>
            </w:r>
          </w:p>
        </w:tc>
        <w:tc>
          <w:tcPr>
            <w:tcW w:w="947" w:type="dxa"/>
          </w:tcPr>
          <w:p>
            <w:pPr>
              <w:rPr>
                <w:rFonts w:hint="eastAsia"/>
                <w:lang w:val="en-US" w:eastAsia="zh-Hans"/>
              </w:rPr>
            </w:pPr>
            <w:r>
              <w:rPr>
                <w:rFonts w:hint="eastAsia"/>
                <w:lang w:val="en-US" w:eastAsia="zh-Hans"/>
              </w:rPr>
              <w:t>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946" w:type="dxa"/>
          </w:tcPr>
          <w:p>
            <w:pPr>
              <w:rPr>
                <w:rFonts w:hint="eastAsia"/>
                <w:vertAlign w:val="baseline"/>
                <w:lang w:eastAsia="zh-Hans"/>
              </w:rPr>
            </w:pPr>
            <w:r>
              <w:rPr>
                <w:rFonts w:hint="default"/>
                <w:vertAlign w:val="baseline"/>
                <w:lang w:eastAsia="zh-Hans"/>
              </w:rPr>
              <w:t>305</w:t>
            </w:r>
          </w:p>
        </w:tc>
        <w:tc>
          <w:tcPr>
            <w:tcW w:w="946" w:type="dxa"/>
          </w:tcPr>
          <w:p>
            <w:pPr>
              <w:rPr>
                <w:rFonts w:hint="eastAsia"/>
                <w:vertAlign w:val="baseline"/>
                <w:lang w:eastAsia="zh-Hans"/>
              </w:rPr>
            </w:pPr>
            <w:r>
              <w:rPr>
                <w:rFonts w:hint="default"/>
                <w:vertAlign w:val="baseline"/>
                <w:lang w:eastAsia="zh-Hans"/>
              </w:rPr>
              <w:t>JYZH1</w:t>
            </w:r>
          </w:p>
        </w:tc>
        <w:tc>
          <w:tcPr>
            <w:tcW w:w="946" w:type="dxa"/>
          </w:tcPr>
          <w:p>
            <w:pPr>
              <w:rPr>
                <w:rFonts w:hint="eastAsia"/>
                <w:vertAlign w:val="baseline"/>
                <w:lang w:eastAsia="zh-Hans"/>
              </w:rPr>
            </w:pPr>
            <w:r>
              <w:rPr>
                <w:rFonts w:hint="default"/>
                <w:vertAlign w:val="baseline"/>
                <w:lang w:eastAsia="zh-Hans"/>
              </w:rPr>
              <w:t>WDDM1</w:t>
            </w:r>
          </w:p>
        </w:tc>
        <w:tc>
          <w:tcPr>
            <w:tcW w:w="946" w:type="dxa"/>
          </w:tcPr>
          <w:p>
            <w:pPr>
              <w:rPr>
                <w:rFonts w:hint="eastAsia"/>
                <w:vertAlign w:val="baseline"/>
                <w:lang w:eastAsia="zh-Hans"/>
              </w:rPr>
            </w:pPr>
            <w:r>
              <w:rPr>
                <w:rFonts w:hint="default"/>
                <w:vertAlign w:val="baseline"/>
                <w:lang w:eastAsia="zh-Hans"/>
              </w:rPr>
              <w:t>99</w:t>
            </w:r>
          </w:p>
        </w:tc>
        <w:tc>
          <w:tcPr>
            <w:tcW w:w="947" w:type="dxa"/>
          </w:tcPr>
          <w:p>
            <w:pPr>
              <w:rPr>
                <w:rFonts w:hint="eastAsia"/>
                <w:vertAlign w:val="baseline"/>
                <w:lang w:eastAsia="zh-Hans"/>
              </w:rPr>
            </w:pPr>
            <w:r>
              <w:rPr>
                <w:rFonts w:hint="default"/>
                <w:vertAlign w:val="baseline"/>
                <w:lang w:eastAsia="zh-Hans"/>
              </w:rPr>
              <w:t>JJZH2</w:t>
            </w:r>
          </w:p>
        </w:tc>
        <w:tc>
          <w:tcPr>
            <w:tcW w:w="947" w:type="dxa"/>
          </w:tcPr>
          <w:p>
            <w:pPr>
              <w:rPr>
                <w:rFonts w:hint="eastAsia"/>
                <w:vertAlign w:val="baseline"/>
                <w:lang w:eastAsia="zh-Hans"/>
              </w:rPr>
            </w:pPr>
          </w:p>
        </w:tc>
        <w:tc>
          <w:tcPr>
            <w:tcW w:w="947" w:type="dxa"/>
          </w:tcPr>
          <w:p>
            <w:pPr>
              <w:rPr>
                <w:rFonts w:hint="eastAsia"/>
                <w:vertAlign w:val="baseline"/>
                <w:lang w:val="en-US" w:eastAsia="zh-Hans"/>
              </w:rPr>
            </w:pPr>
          </w:p>
        </w:tc>
        <w:tc>
          <w:tcPr>
            <w:tcW w:w="947" w:type="dxa"/>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02</w:t>
            </w:r>
          </w:p>
        </w:tc>
      </w:tr>
    </w:tbl>
    <w:p>
      <w:pPr>
        <w:numPr>
          <w:ilvl w:val="0"/>
          <w:numId w:val="0"/>
        </w:numPr>
        <w:rPr>
          <w:rFonts w:hint="default"/>
          <w:lang w:eastAsia="zh-Hans"/>
        </w:rPr>
      </w:pPr>
      <w:r>
        <w:rPr>
          <w:rFonts w:hint="eastAsia"/>
          <w:lang w:val="en-US" w:eastAsia="zh-Hans"/>
        </w:rPr>
        <w:t>平台收到上面业务时</w:t>
      </w:r>
      <w:r>
        <w:rPr>
          <w:rFonts w:hint="default"/>
          <w:lang w:eastAsia="zh-Hans"/>
        </w:rPr>
        <w:t>，</w:t>
      </w:r>
      <w:r>
        <w:rPr>
          <w:rFonts w:hint="eastAsia"/>
          <w:lang w:val="en-US" w:eastAsia="zh-Hans"/>
        </w:rPr>
        <w:t>将取消记录上述账号之间的对应关系</w:t>
      </w:r>
      <w:r>
        <w:rPr>
          <w:rFonts w:hint="default"/>
          <w:lang w:eastAsia="zh-Hans"/>
        </w:rPr>
        <w:t>。</w:t>
      </w:r>
    </w:p>
    <w:p>
      <w:pPr>
        <w:numPr>
          <w:ilvl w:val="0"/>
          <w:numId w:val="14"/>
        </w:numPr>
        <w:rPr>
          <w:rFonts w:hint="eastAsia"/>
          <w:lang w:val="en-US" w:eastAsia="zh-Hans"/>
        </w:rPr>
      </w:pPr>
      <w:r>
        <w:rPr>
          <w:rFonts w:hint="eastAsia"/>
          <w:lang w:val="en-US" w:eastAsia="zh-Hans"/>
        </w:rPr>
        <w:t>若销售机构为投资者办理变更交易账户业务时</w:t>
      </w:r>
      <w:r>
        <w:rPr>
          <w:rFonts w:hint="default"/>
          <w:lang w:eastAsia="zh-Hans"/>
        </w:rPr>
        <w:t>，</w:t>
      </w:r>
      <w:r>
        <w:rPr>
          <w:rFonts w:hint="eastAsia"/>
          <w:lang w:val="en-US" w:eastAsia="zh-Hans"/>
        </w:rPr>
        <w:t>需于确认日为</w:t>
      </w:r>
      <w:r>
        <w:rPr>
          <w:rFonts w:hint="eastAsia"/>
          <w:lang w:val="en-US" w:eastAsia="zh-CN"/>
        </w:rPr>
        <w:t>取消</w:t>
      </w:r>
      <w:r>
        <w:rPr>
          <w:rFonts w:hint="eastAsia"/>
          <w:lang w:val="en-US" w:eastAsia="zh-Hans"/>
        </w:rPr>
        <w:t>原交易账号的</w:t>
      </w:r>
      <w:r>
        <w:rPr>
          <w:rFonts w:hint="eastAsia"/>
          <w:lang w:val="en-US" w:eastAsia="zh-CN"/>
        </w:rPr>
        <w:t>相关对应关系，增加新交易账号的对应关系。</w:t>
      </w:r>
    </w:p>
    <w:p>
      <w:pPr>
        <w:numPr>
          <w:ilvl w:val="0"/>
          <w:numId w:val="0"/>
        </w:numPr>
        <w:rPr>
          <w:rFonts w:hint="eastAsia"/>
          <w:b/>
          <w:bCs/>
          <w:lang w:val="en-US" w:eastAsia="zh-Hans"/>
        </w:rPr>
      </w:pPr>
      <w:r>
        <w:rPr>
          <w:rFonts w:hint="eastAsia"/>
          <w:b/>
          <w:bCs/>
          <w:lang w:val="en-US" w:eastAsia="zh-Hans"/>
        </w:rPr>
        <w:t>已有的对应关系如下</w:t>
      </w:r>
      <w:r>
        <w:rPr>
          <w:rFonts w:hint="default"/>
          <w:b/>
          <w:bCs/>
          <w:lang w:eastAsia="zh-Hans"/>
        </w:rPr>
        <w:t>：</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1052"/>
        <w:gridCol w:w="1059"/>
        <w:gridCol w:w="1127"/>
        <w:gridCol w:w="1048"/>
        <w:gridCol w:w="1059"/>
        <w:gridCol w:w="1052"/>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tcPr>
          <w:p>
            <w:pPr>
              <w:rPr>
                <w:rFonts w:hint="eastAsia"/>
                <w:lang w:val="en-US" w:eastAsia="zh-Hans"/>
              </w:rPr>
            </w:pPr>
            <w:r>
              <w:rPr>
                <w:rFonts w:hint="eastAsia"/>
                <w:lang w:val="en-US" w:eastAsia="zh-Hans"/>
              </w:rPr>
              <w:t>投资账号</w:t>
            </w:r>
          </w:p>
        </w:tc>
        <w:tc>
          <w:tcPr>
            <w:tcW w:w="617" w:type="pct"/>
          </w:tcPr>
          <w:p>
            <w:pPr>
              <w:rPr>
                <w:rFonts w:hint="eastAsia"/>
                <w:vertAlign w:val="baseline"/>
                <w:lang w:val="en-US" w:eastAsia="zh-Hans"/>
              </w:rPr>
            </w:pPr>
            <w:r>
              <w:rPr>
                <w:rFonts w:hint="eastAsia"/>
                <w:lang w:val="en-US" w:eastAsia="zh-Hans"/>
              </w:rPr>
              <w:t>销售人代码</w:t>
            </w:r>
          </w:p>
        </w:tc>
        <w:tc>
          <w:tcPr>
            <w:tcW w:w="621" w:type="pct"/>
          </w:tcPr>
          <w:p>
            <w:pPr>
              <w:rPr>
                <w:rFonts w:hint="eastAsia"/>
                <w:vertAlign w:val="baseline"/>
                <w:lang w:val="en-US" w:eastAsia="zh-Hans"/>
              </w:rPr>
            </w:pPr>
            <w:r>
              <w:rPr>
                <w:rFonts w:hint="eastAsia"/>
                <w:lang w:val="en-US" w:eastAsia="zh-Hans"/>
              </w:rPr>
              <w:t>交易账号</w:t>
            </w:r>
          </w:p>
        </w:tc>
        <w:tc>
          <w:tcPr>
            <w:tcW w:w="661" w:type="pct"/>
          </w:tcPr>
          <w:p>
            <w:pPr>
              <w:rPr>
                <w:rFonts w:hint="eastAsia"/>
                <w:vertAlign w:val="baseline"/>
                <w:lang w:val="en-US" w:eastAsia="zh-Hans"/>
              </w:rPr>
            </w:pPr>
            <w:r>
              <w:rPr>
                <w:rFonts w:hint="eastAsia"/>
                <w:lang w:val="en-US" w:eastAsia="zh-Hans"/>
              </w:rPr>
              <w:t>网点代码</w:t>
            </w:r>
          </w:p>
        </w:tc>
        <w:tc>
          <w:tcPr>
            <w:tcW w:w="615" w:type="pct"/>
          </w:tcPr>
          <w:p>
            <w:pPr>
              <w:rPr>
                <w:rFonts w:hint="eastAsia"/>
                <w:vertAlign w:val="baseline"/>
                <w:lang w:val="en-US" w:eastAsia="zh-Hans"/>
              </w:rPr>
            </w:pPr>
            <w:r>
              <w:rPr>
                <w:rFonts w:hint="eastAsia"/>
                <w:lang w:val="en-US" w:eastAsia="zh-Hans"/>
              </w:rPr>
              <w:t>注册登记人代码</w:t>
            </w:r>
          </w:p>
        </w:tc>
        <w:tc>
          <w:tcPr>
            <w:tcW w:w="621" w:type="pct"/>
          </w:tcPr>
          <w:p>
            <w:pPr>
              <w:rPr>
                <w:rFonts w:hint="eastAsia"/>
                <w:vertAlign w:val="baseline"/>
                <w:lang w:val="en-US" w:eastAsia="zh-Hans"/>
              </w:rPr>
            </w:pPr>
            <w:r>
              <w:rPr>
                <w:rFonts w:hint="eastAsia"/>
                <w:lang w:val="en-US" w:eastAsia="zh-Hans"/>
              </w:rPr>
              <w:t>基金账号</w:t>
            </w:r>
          </w:p>
        </w:tc>
        <w:tc>
          <w:tcPr>
            <w:tcW w:w="617" w:type="pct"/>
          </w:tcPr>
          <w:p>
            <w:pPr>
              <w:rPr>
                <w:rFonts w:hint="eastAsia"/>
                <w:vertAlign w:val="baseline"/>
                <w:lang w:val="en-US" w:eastAsia="zh-Hans"/>
              </w:rPr>
            </w:pPr>
            <w:r>
              <w:rPr>
                <w:rFonts w:hint="eastAsia"/>
                <w:lang w:val="en-US" w:eastAsia="zh-Hans"/>
              </w:rPr>
              <w:t>开户机构代码</w:t>
            </w:r>
          </w:p>
        </w:tc>
        <w:tc>
          <w:tcPr>
            <w:tcW w:w="622" w:type="pct"/>
          </w:tcPr>
          <w:p>
            <w:pPr>
              <w:rPr>
                <w:rFonts w:hint="eastAsia"/>
                <w:vertAlign w:val="baseline"/>
                <w:lang w:val="en-US" w:eastAsia="zh-Hans"/>
              </w:rPr>
            </w:pPr>
            <w:r>
              <w:rPr>
                <w:rFonts w:hint="eastAsia"/>
                <w:lang w:val="en-US" w:eastAsia="zh-Hans"/>
              </w:rPr>
              <w:t>账户号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617" w:type="pct"/>
          </w:tcPr>
          <w:p>
            <w:pPr>
              <w:rPr>
                <w:rFonts w:hint="eastAsia"/>
                <w:vertAlign w:val="baseline"/>
                <w:lang w:eastAsia="zh-Hans"/>
              </w:rPr>
            </w:pPr>
            <w:r>
              <w:rPr>
                <w:rFonts w:hint="default"/>
                <w:vertAlign w:val="baseline"/>
                <w:lang w:eastAsia="zh-Hans"/>
              </w:rPr>
              <w:t>305</w:t>
            </w:r>
          </w:p>
        </w:tc>
        <w:tc>
          <w:tcPr>
            <w:tcW w:w="621" w:type="pct"/>
            <w:shd w:val="clear" w:color="auto" w:fill="FFFF00"/>
          </w:tcPr>
          <w:p>
            <w:pPr>
              <w:rPr>
                <w:rFonts w:hint="eastAsia"/>
                <w:vertAlign w:val="baseline"/>
                <w:lang w:eastAsia="zh-Hans"/>
              </w:rPr>
            </w:pPr>
            <w:r>
              <w:rPr>
                <w:rFonts w:hint="default"/>
                <w:vertAlign w:val="baseline"/>
                <w:lang w:eastAsia="zh-Hans"/>
              </w:rPr>
              <w:t>JYZH1</w:t>
            </w:r>
          </w:p>
        </w:tc>
        <w:tc>
          <w:tcPr>
            <w:tcW w:w="661" w:type="pct"/>
          </w:tcPr>
          <w:p>
            <w:pPr>
              <w:rPr>
                <w:rFonts w:hint="eastAsia"/>
                <w:vertAlign w:val="baseline"/>
                <w:lang w:eastAsia="zh-Hans"/>
              </w:rPr>
            </w:pPr>
            <w:r>
              <w:rPr>
                <w:rFonts w:hint="default"/>
                <w:vertAlign w:val="baseline"/>
                <w:lang w:eastAsia="zh-Hans"/>
              </w:rPr>
              <w:t>WDDM1</w:t>
            </w:r>
          </w:p>
        </w:tc>
        <w:tc>
          <w:tcPr>
            <w:tcW w:w="615" w:type="pct"/>
          </w:tcPr>
          <w:p>
            <w:pPr>
              <w:rPr>
                <w:rFonts w:hint="eastAsia"/>
                <w:vertAlign w:val="baseline"/>
                <w:lang w:eastAsia="zh-Hans"/>
              </w:rPr>
            </w:pPr>
            <w:r>
              <w:rPr>
                <w:rFonts w:hint="default"/>
                <w:vertAlign w:val="baseline"/>
                <w:lang w:eastAsia="zh-Hans"/>
              </w:rPr>
              <w:t>99</w:t>
            </w:r>
          </w:p>
        </w:tc>
        <w:tc>
          <w:tcPr>
            <w:tcW w:w="621" w:type="pct"/>
          </w:tcPr>
          <w:p>
            <w:pPr>
              <w:rPr>
                <w:rFonts w:hint="eastAsia"/>
                <w:vertAlign w:val="baseline"/>
                <w:lang w:eastAsia="zh-Hans"/>
              </w:rPr>
            </w:pPr>
            <w:r>
              <w:rPr>
                <w:rFonts w:hint="default"/>
                <w:vertAlign w:val="baseline"/>
                <w:lang w:eastAsia="zh-Hans"/>
              </w:rPr>
              <w:t>JJZH1</w:t>
            </w:r>
          </w:p>
        </w:tc>
        <w:tc>
          <w:tcPr>
            <w:tcW w:w="617" w:type="pct"/>
            <w:shd w:val="clear" w:color="auto" w:fill="auto"/>
          </w:tcPr>
          <w:p>
            <w:pPr>
              <w:rPr>
                <w:rFonts w:hint="eastAsia"/>
                <w:vertAlign w:val="baseline"/>
                <w:lang w:eastAsia="zh-Hans"/>
              </w:rPr>
            </w:pPr>
            <w:r>
              <w:rPr>
                <w:rFonts w:hint="default"/>
                <w:vertAlign w:val="baseline"/>
                <w:lang w:eastAsia="zh-Hans"/>
              </w:rPr>
              <w:t>002</w:t>
            </w:r>
          </w:p>
        </w:tc>
        <w:tc>
          <w:tcPr>
            <w:tcW w:w="622" w:type="pct"/>
            <w:shd w:val="clear" w:color="auto" w:fill="auto"/>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tcPr>
          <w:p>
            <w:pPr>
              <w:rPr>
                <w:rFonts w:hint="eastAsia"/>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617" w:type="pct"/>
          </w:tcPr>
          <w:p>
            <w:pPr>
              <w:rPr>
                <w:rFonts w:hint="default"/>
                <w:vertAlign w:val="baseline"/>
                <w:lang w:eastAsia="zh-Hans"/>
              </w:rPr>
            </w:pPr>
            <w:r>
              <w:rPr>
                <w:rFonts w:hint="default"/>
                <w:vertAlign w:val="baseline"/>
                <w:lang w:eastAsia="zh-Hans"/>
              </w:rPr>
              <w:t>305</w:t>
            </w:r>
          </w:p>
        </w:tc>
        <w:tc>
          <w:tcPr>
            <w:tcW w:w="621" w:type="pct"/>
            <w:shd w:val="clear" w:color="auto" w:fill="FFFF00"/>
          </w:tcPr>
          <w:p>
            <w:pPr>
              <w:rPr>
                <w:rFonts w:hint="default"/>
                <w:vertAlign w:val="baseline"/>
                <w:lang w:val="en-US" w:eastAsia="zh-Hans"/>
              </w:rPr>
            </w:pPr>
            <w:r>
              <w:rPr>
                <w:rFonts w:hint="eastAsia"/>
                <w:vertAlign w:val="baseline"/>
                <w:lang w:val="en-US" w:eastAsia="zh-Hans"/>
              </w:rPr>
              <w:t>JYZH</w:t>
            </w:r>
            <w:r>
              <w:rPr>
                <w:rFonts w:hint="default"/>
                <w:vertAlign w:val="baseline"/>
                <w:lang w:eastAsia="zh-Hans"/>
              </w:rPr>
              <w:t>1</w:t>
            </w:r>
          </w:p>
        </w:tc>
        <w:tc>
          <w:tcPr>
            <w:tcW w:w="661" w:type="pct"/>
          </w:tcPr>
          <w:p>
            <w:pPr>
              <w:rPr>
                <w:rFonts w:hint="default"/>
                <w:vertAlign w:val="baseline"/>
                <w:lang w:val="en-US" w:eastAsia="zh-Hans"/>
              </w:rPr>
            </w:pPr>
            <w:r>
              <w:rPr>
                <w:rFonts w:hint="eastAsia"/>
                <w:vertAlign w:val="baseline"/>
                <w:lang w:val="en-US" w:eastAsia="zh-Hans"/>
              </w:rPr>
              <w:t>WDDM</w:t>
            </w:r>
            <w:r>
              <w:rPr>
                <w:rFonts w:hint="default"/>
                <w:vertAlign w:val="baseline"/>
                <w:lang w:eastAsia="zh-Hans"/>
              </w:rPr>
              <w:t>1</w:t>
            </w:r>
          </w:p>
        </w:tc>
        <w:tc>
          <w:tcPr>
            <w:tcW w:w="615" w:type="pct"/>
          </w:tcPr>
          <w:p>
            <w:pPr>
              <w:rPr>
                <w:rFonts w:hint="default"/>
                <w:vertAlign w:val="baseline"/>
                <w:lang w:eastAsia="zh-Hans"/>
              </w:rPr>
            </w:pPr>
            <w:r>
              <w:rPr>
                <w:rFonts w:hint="default"/>
                <w:vertAlign w:val="baseline"/>
                <w:lang w:eastAsia="zh-Hans"/>
              </w:rPr>
              <w:t>98</w:t>
            </w:r>
          </w:p>
        </w:tc>
        <w:tc>
          <w:tcPr>
            <w:tcW w:w="621" w:type="pct"/>
          </w:tcPr>
          <w:p>
            <w:pPr>
              <w:rPr>
                <w:rFonts w:hint="default"/>
                <w:vertAlign w:val="baseline"/>
                <w:lang w:val="en-US" w:eastAsia="zh-Hans"/>
              </w:rPr>
            </w:pPr>
            <w:r>
              <w:rPr>
                <w:rFonts w:hint="eastAsia"/>
                <w:vertAlign w:val="baseline"/>
                <w:lang w:val="en-US" w:eastAsia="zh-Hans"/>
              </w:rPr>
              <w:t>JJZH</w:t>
            </w:r>
            <w:r>
              <w:rPr>
                <w:rFonts w:hint="default"/>
                <w:vertAlign w:val="baseline"/>
                <w:lang w:eastAsia="zh-Hans"/>
              </w:rPr>
              <w:t>2</w:t>
            </w:r>
          </w:p>
        </w:tc>
        <w:tc>
          <w:tcPr>
            <w:tcW w:w="617" w:type="pct"/>
            <w:shd w:val="clear" w:color="auto" w:fill="auto"/>
          </w:tcPr>
          <w:p>
            <w:pPr>
              <w:rPr>
                <w:rFonts w:hint="default"/>
                <w:vertAlign w:val="baseline"/>
                <w:lang w:eastAsia="zh-Hans"/>
              </w:rPr>
            </w:pPr>
            <w:r>
              <w:rPr>
                <w:rFonts w:hint="default"/>
                <w:vertAlign w:val="baseline"/>
                <w:lang w:eastAsia="zh-Hans"/>
              </w:rPr>
              <w:t>002</w:t>
            </w:r>
          </w:p>
        </w:tc>
        <w:tc>
          <w:tcPr>
            <w:tcW w:w="622" w:type="pct"/>
            <w:shd w:val="clear" w:color="auto" w:fill="auto"/>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r>
    </w:tbl>
    <w:p>
      <w:pPr>
        <w:numPr>
          <w:ilvl w:val="0"/>
          <w:numId w:val="0"/>
        </w:numPr>
        <w:rPr>
          <w:rFonts w:hint="default"/>
          <w:lang w:eastAsia="zh-Hans"/>
        </w:rPr>
      </w:pPr>
      <w:r>
        <w:rPr>
          <w:rFonts w:hint="eastAsia"/>
          <w:b/>
          <w:bCs/>
          <w:lang w:val="en-US" w:eastAsia="zh-Hans"/>
        </w:rPr>
        <w:t>变更交易账户时需报送如下业务</w:t>
      </w:r>
      <w:r>
        <w:rPr>
          <w:rFonts w:hint="default"/>
          <w:b/>
          <w:bCs/>
          <w:lang w:eastAsia="zh-Hans"/>
        </w:rPr>
        <w:t>：</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936"/>
        <w:gridCol w:w="941"/>
        <w:gridCol w:w="1002"/>
        <w:gridCol w:w="934"/>
        <w:gridCol w:w="941"/>
        <w:gridCol w:w="937"/>
        <w:gridCol w:w="944"/>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Pr>
          <w:p>
            <w:pPr>
              <w:rPr>
                <w:rFonts w:hint="eastAsia"/>
                <w:lang w:val="en-US" w:eastAsia="zh-Hans"/>
              </w:rPr>
            </w:pPr>
            <w:r>
              <w:rPr>
                <w:rFonts w:hint="eastAsia"/>
                <w:lang w:val="en-US" w:eastAsia="zh-Hans"/>
              </w:rPr>
              <w:t>投资账号</w:t>
            </w:r>
          </w:p>
        </w:tc>
        <w:tc>
          <w:tcPr>
            <w:tcW w:w="549" w:type="pct"/>
          </w:tcPr>
          <w:p>
            <w:pPr>
              <w:rPr>
                <w:rFonts w:hint="eastAsia"/>
                <w:vertAlign w:val="baseline"/>
                <w:lang w:val="en-US" w:eastAsia="zh-Hans"/>
              </w:rPr>
            </w:pPr>
            <w:r>
              <w:rPr>
                <w:rFonts w:hint="eastAsia"/>
                <w:lang w:val="en-US" w:eastAsia="zh-Hans"/>
              </w:rPr>
              <w:t>销售人代码</w:t>
            </w:r>
          </w:p>
        </w:tc>
        <w:tc>
          <w:tcPr>
            <w:tcW w:w="552" w:type="pct"/>
          </w:tcPr>
          <w:p>
            <w:pPr>
              <w:rPr>
                <w:rFonts w:hint="eastAsia"/>
                <w:vertAlign w:val="baseline"/>
                <w:lang w:val="en-US" w:eastAsia="zh-Hans"/>
              </w:rPr>
            </w:pPr>
            <w:r>
              <w:rPr>
                <w:rFonts w:hint="eastAsia"/>
                <w:lang w:val="en-US" w:eastAsia="zh-Hans"/>
              </w:rPr>
              <w:t>交易账号</w:t>
            </w:r>
          </w:p>
        </w:tc>
        <w:tc>
          <w:tcPr>
            <w:tcW w:w="588" w:type="pct"/>
          </w:tcPr>
          <w:p>
            <w:pPr>
              <w:rPr>
                <w:rFonts w:hint="eastAsia"/>
                <w:vertAlign w:val="baseline"/>
                <w:lang w:val="en-US" w:eastAsia="zh-Hans"/>
              </w:rPr>
            </w:pPr>
            <w:r>
              <w:rPr>
                <w:rFonts w:hint="eastAsia"/>
                <w:lang w:val="en-US" w:eastAsia="zh-Hans"/>
              </w:rPr>
              <w:t>网点代码</w:t>
            </w:r>
          </w:p>
        </w:tc>
        <w:tc>
          <w:tcPr>
            <w:tcW w:w="548" w:type="pct"/>
          </w:tcPr>
          <w:p>
            <w:pPr>
              <w:rPr>
                <w:rFonts w:hint="eastAsia"/>
                <w:vertAlign w:val="baseline"/>
                <w:lang w:val="en-US" w:eastAsia="zh-Hans"/>
              </w:rPr>
            </w:pPr>
            <w:r>
              <w:rPr>
                <w:rFonts w:hint="eastAsia"/>
                <w:lang w:val="en-US" w:eastAsia="zh-Hans"/>
              </w:rPr>
              <w:t>注册登记人代码</w:t>
            </w:r>
          </w:p>
        </w:tc>
        <w:tc>
          <w:tcPr>
            <w:tcW w:w="552" w:type="pct"/>
          </w:tcPr>
          <w:p>
            <w:pPr>
              <w:rPr>
                <w:rFonts w:hint="eastAsia"/>
                <w:vertAlign w:val="baseline"/>
                <w:lang w:val="en-US" w:eastAsia="zh-Hans"/>
              </w:rPr>
            </w:pPr>
            <w:r>
              <w:rPr>
                <w:rFonts w:hint="eastAsia"/>
                <w:lang w:val="en-US" w:eastAsia="zh-Hans"/>
              </w:rPr>
              <w:t>基金账号</w:t>
            </w:r>
          </w:p>
        </w:tc>
        <w:tc>
          <w:tcPr>
            <w:tcW w:w="550" w:type="pct"/>
          </w:tcPr>
          <w:p>
            <w:pPr>
              <w:rPr>
                <w:rFonts w:hint="eastAsia"/>
                <w:vertAlign w:val="baseline"/>
                <w:lang w:val="en-US" w:eastAsia="zh-Hans"/>
              </w:rPr>
            </w:pPr>
            <w:r>
              <w:rPr>
                <w:rFonts w:hint="eastAsia"/>
                <w:lang w:val="en-US" w:eastAsia="zh-Hans"/>
              </w:rPr>
              <w:t>开户机构代码</w:t>
            </w:r>
          </w:p>
        </w:tc>
        <w:tc>
          <w:tcPr>
            <w:tcW w:w="554" w:type="pct"/>
          </w:tcPr>
          <w:p>
            <w:pPr>
              <w:rPr>
                <w:rFonts w:hint="eastAsia"/>
                <w:vertAlign w:val="baseline"/>
                <w:lang w:val="en-US" w:eastAsia="zh-Hans"/>
              </w:rPr>
            </w:pPr>
            <w:r>
              <w:rPr>
                <w:rFonts w:hint="eastAsia"/>
                <w:lang w:val="en-US" w:eastAsia="zh-Hans"/>
              </w:rPr>
              <w:t>账户号</w:t>
            </w:r>
          </w:p>
        </w:tc>
        <w:tc>
          <w:tcPr>
            <w:tcW w:w="550" w:type="pct"/>
          </w:tcPr>
          <w:p>
            <w:pPr>
              <w:rPr>
                <w:rFonts w:hint="eastAsia"/>
                <w:lang w:val="en-US" w:eastAsia="zh-Hans"/>
              </w:rPr>
            </w:pPr>
            <w:r>
              <w:rPr>
                <w:rFonts w:hint="eastAsia"/>
                <w:lang w:val="en-US" w:eastAsia="zh-Hans"/>
              </w:rPr>
              <w:t>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Pr>
          <w:p>
            <w:pPr>
              <w:rPr>
                <w:rFonts w:hint="default"/>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549" w:type="pct"/>
          </w:tcPr>
          <w:p>
            <w:pPr>
              <w:rPr>
                <w:rFonts w:hint="eastAsia"/>
                <w:vertAlign w:val="baseline"/>
                <w:lang w:eastAsia="zh-Hans"/>
              </w:rPr>
            </w:pPr>
            <w:r>
              <w:rPr>
                <w:rFonts w:hint="default"/>
                <w:vertAlign w:val="baseline"/>
                <w:lang w:eastAsia="zh-Hans"/>
              </w:rPr>
              <w:t>305</w:t>
            </w:r>
          </w:p>
        </w:tc>
        <w:tc>
          <w:tcPr>
            <w:tcW w:w="552" w:type="pct"/>
            <w:shd w:val="clear" w:color="auto" w:fill="FFFF00"/>
          </w:tcPr>
          <w:p>
            <w:pPr>
              <w:rPr>
                <w:rFonts w:hint="eastAsia"/>
                <w:vertAlign w:val="baseline"/>
                <w:lang w:eastAsia="zh-Hans"/>
              </w:rPr>
            </w:pPr>
            <w:r>
              <w:rPr>
                <w:rFonts w:hint="default"/>
                <w:vertAlign w:val="baseline"/>
                <w:lang w:eastAsia="zh-Hans"/>
              </w:rPr>
              <w:t>JYZH</w:t>
            </w:r>
            <w:r>
              <w:rPr>
                <w:rFonts w:hint="eastAsia"/>
                <w:vertAlign w:val="baseline"/>
                <w:lang w:val="en-US" w:eastAsia="zh-CN"/>
              </w:rPr>
              <w:t>1</w:t>
            </w:r>
          </w:p>
        </w:tc>
        <w:tc>
          <w:tcPr>
            <w:tcW w:w="588" w:type="pct"/>
          </w:tcPr>
          <w:p>
            <w:pPr>
              <w:rPr>
                <w:rFonts w:hint="eastAsia"/>
                <w:vertAlign w:val="baseline"/>
                <w:lang w:eastAsia="zh-Hans"/>
              </w:rPr>
            </w:pPr>
            <w:r>
              <w:rPr>
                <w:rFonts w:hint="default"/>
                <w:vertAlign w:val="baseline"/>
                <w:lang w:eastAsia="zh-Hans"/>
              </w:rPr>
              <w:t>WDDM1</w:t>
            </w:r>
          </w:p>
        </w:tc>
        <w:tc>
          <w:tcPr>
            <w:tcW w:w="548" w:type="pct"/>
          </w:tcPr>
          <w:p>
            <w:pPr>
              <w:rPr>
                <w:rFonts w:hint="eastAsia"/>
                <w:vertAlign w:val="baseline"/>
                <w:lang w:eastAsia="zh-Hans"/>
              </w:rPr>
            </w:pPr>
            <w:r>
              <w:rPr>
                <w:rFonts w:hint="default"/>
                <w:vertAlign w:val="baseline"/>
                <w:lang w:eastAsia="zh-Hans"/>
              </w:rPr>
              <w:t>99</w:t>
            </w:r>
          </w:p>
        </w:tc>
        <w:tc>
          <w:tcPr>
            <w:tcW w:w="552" w:type="pct"/>
          </w:tcPr>
          <w:p>
            <w:pPr>
              <w:rPr>
                <w:rFonts w:hint="eastAsia"/>
                <w:vertAlign w:val="baseline"/>
                <w:lang w:eastAsia="zh-Hans"/>
              </w:rPr>
            </w:pPr>
            <w:r>
              <w:rPr>
                <w:rFonts w:hint="default"/>
                <w:vertAlign w:val="baseline"/>
                <w:lang w:eastAsia="zh-Hans"/>
              </w:rPr>
              <w:t>JJZH1</w:t>
            </w:r>
          </w:p>
        </w:tc>
        <w:tc>
          <w:tcPr>
            <w:tcW w:w="550" w:type="pct"/>
            <w:shd w:val="clear" w:color="auto" w:fill="auto"/>
          </w:tcPr>
          <w:p>
            <w:pPr>
              <w:rPr>
                <w:rFonts w:hint="eastAsia"/>
                <w:vertAlign w:val="baseline"/>
                <w:lang w:eastAsia="zh-Hans"/>
              </w:rPr>
            </w:pPr>
          </w:p>
        </w:tc>
        <w:tc>
          <w:tcPr>
            <w:tcW w:w="554" w:type="pct"/>
            <w:shd w:val="clear" w:color="auto" w:fill="auto"/>
          </w:tcPr>
          <w:p>
            <w:pPr>
              <w:rPr>
                <w:rFonts w:hint="eastAsia"/>
                <w:vertAlign w:val="baseline"/>
                <w:lang w:val="en-US" w:eastAsia="zh-Hans"/>
              </w:rPr>
            </w:pPr>
          </w:p>
        </w:tc>
        <w:tc>
          <w:tcPr>
            <w:tcW w:w="550" w:type="pct"/>
            <w:shd w:val="clear" w:color="auto" w:fill="auto"/>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w:t>
            </w:r>
            <w:r>
              <w:rPr>
                <w:rFonts w:hint="eastAsia"/>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Pr>
          <w:p>
            <w:pPr>
              <w:rPr>
                <w:rFonts w:hint="eastAsia"/>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549" w:type="pct"/>
          </w:tcPr>
          <w:p>
            <w:pPr>
              <w:rPr>
                <w:rFonts w:hint="default"/>
                <w:vertAlign w:val="baseline"/>
                <w:lang w:eastAsia="zh-Hans"/>
              </w:rPr>
            </w:pPr>
            <w:r>
              <w:rPr>
                <w:rFonts w:hint="default"/>
                <w:vertAlign w:val="baseline"/>
                <w:lang w:eastAsia="zh-Hans"/>
              </w:rPr>
              <w:t>305</w:t>
            </w:r>
          </w:p>
        </w:tc>
        <w:tc>
          <w:tcPr>
            <w:tcW w:w="552" w:type="pct"/>
            <w:shd w:val="clear" w:color="auto" w:fill="FFFF00"/>
          </w:tcPr>
          <w:p>
            <w:pPr>
              <w:rPr>
                <w:rFonts w:hint="default"/>
                <w:vertAlign w:val="baseline"/>
                <w:lang w:val="en-US" w:eastAsia="zh-Hans"/>
              </w:rPr>
            </w:pPr>
            <w:r>
              <w:rPr>
                <w:rFonts w:hint="eastAsia"/>
                <w:vertAlign w:val="baseline"/>
                <w:lang w:val="en-US" w:eastAsia="zh-Hans"/>
              </w:rPr>
              <w:t>JYZH</w:t>
            </w:r>
            <w:r>
              <w:rPr>
                <w:rFonts w:hint="eastAsia"/>
                <w:vertAlign w:val="baseline"/>
                <w:lang w:val="en-US" w:eastAsia="zh-CN"/>
              </w:rPr>
              <w:t>1</w:t>
            </w:r>
          </w:p>
        </w:tc>
        <w:tc>
          <w:tcPr>
            <w:tcW w:w="588" w:type="pct"/>
          </w:tcPr>
          <w:p>
            <w:pPr>
              <w:rPr>
                <w:rFonts w:hint="default"/>
                <w:vertAlign w:val="baseline"/>
                <w:lang w:val="en-US" w:eastAsia="zh-Hans"/>
              </w:rPr>
            </w:pPr>
            <w:r>
              <w:rPr>
                <w:rFonts w:hint="eastAsia"/>
                <w:vertAlign w:val="baseline"/>
                <w:lang w:val="en-US" w:eastAsia="zh-Hans"/>
              </w:rPr>
              <w:t>WDDM</w:t>
            </w:r>
            <w:r>
              <w:rPr>
                <w:rFonts w:hint="default"/>
                <w:vertAlign w:val="baseline"/>
                <w:lang w:eastAsia="zh-Hans"/>
              </w:rPr>
              <w:t>1</w:t>
            </w:r>
          </w:p>
        </w:tc>
        <w:tc>
          <w:tcPr>
            <w:tcW w:w="548" w:type="pct"/>
          </w:tcPr>
          <w:p>
            <w:pPr>
              <w:rPr>
                <w:rFonts w:hint="default"/>
                <w:vertAlign w:val="baseline"/>
                <w:lang w:eastAsia="zh-Hans"/>
              </w:rPr>
            </w:pPr>
            <w:r>
              <w:rPr>
                <w:rFonts w:hint="default"/>
                <w:vertAlign w:val="baseline"/>
                <w:lang w:eastAsia="zh-Hans"/>
              </w:rPr>
              <w:t>98</w:t>
            </w:r>
          </w:p>
        </w:tc>
        <w:tc>
          <w:tcPr>
            <w:tcW w:w="552" w:type="pct"/>
          </w:tcPr>
          <w:p>
            <w:pPr>
              <w:rPr>
                <w:rFonts w:hint="default"/>
                <w:vertAlign w:val="baseline"/>
                <w:lang w:val="en-US" w:eastAsia="zh-Hans"/>
              </w:rPr>
            </w:pPr>
            <w:r>
              <w:rPr>
                <w:rFonts w:hint="eastAsia"/>
                <w:vertAlign w:val="baseline"/>
                <w:lang w:val="en-US" w:eastAsia="zh-Hans"/>
              </w:rPr>
              <w:t>JJZH</w:t>
            </w:r>
            <w:r>
              <w:rPr>
                <w:rFonts w:hint="default"/>
                <w:vertAlign w:val="baseline"/>
                <w:lang w:eastAsia="zh-Hans"/>
              </w:rPr>
              <w:t>2</w:t>
            </w:r>
          </w:p>
        </w:tc>
        <w:tc>
          <w:tcPr>
            <w:tcW w:w="550" w:type="pct"/>
            <w:shd w:val="clear" w:color="auto" w:fill="auto"/>
          </w:tcPr>
          <w:p>
            <w:pPr>
              <w:rPr>
                <w:rFonts w:hint="default"/>
                <w:vertAlign w:val="baseline"/>
                <w:lang w:eastAsia="zh-Hans"/>
              </w:rPr>
            </w:pPr>
          </w:p>
        </w:tc>
        <w:tc>
          <w:tcPr>
            <w:tcW w:w="554" w:type="pct"/>
            <w:shd w:val="clear" w:color="auto" w:fill="auto"/>
          </w:tcPr>
          <w:p>
            <w:pPr>
              <w:rPr>
                <w:rFonts w:hint="eastAsia"/>
                <w:vertAlign w:val="baseline"/>
                <w:lang w:val="en-US" w:eastAsia="zh-Hans"/>
              </w:rPr>
            </w:pPr>
          </w:p>
        </w:tc>
        <w:tc>
          <w:tcPr>
            <w:tcW w:w="550" w:type="pct"/>
            <w:shd w:val="clear" w:color="auto" w:fill="auto"/>
          </w:tcPr>
          <w:p>
            <w:pPr>
              <w:rPr>
                <w:rFonts w:hint="eastAsia"/>
                <w:vertAlign w:val="baseline"/>
                <w:lang w:val="en-US" w:eastAsia="zh-Hans"/>
              </w:rPr>
            </w:pPr>
            <w:r>
              <w:rPr>
                <w:rFonts w:hint="eastAsia"/>
                <w:vertAlign w:val="baseline"/>
                <w:lang w:val="en-US" w:eastAsia="zh-Hans"/>
              </w:rPr>
              <w:t>A</w:t>
            </w:r>
            <w:r>
              <w:rPr>
                <w:rFonts w:hint="default"/>
                <w:vertAlign w:val="baseline"/>
                <w:lang w:eastAsia="zh-Hans"/>
              </w:rPr>
              <w:t>0</w:t>
            </w:r>
            <w:r>
              <w:rPr>
                <w:rFonts w:hint="eastAsia"/>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tcPr>
          <w:p>
            <w:pPr>
              <w:rPr>
                <w:rFonts w:hint="eastAsia"/>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549" w:type="pct"/>
          </w:tcPr>
          <w:p>
            <w:pPr>
              <w:rPr>
                <w:rFonts w:hint="default"/>
                <w:vertAlign w:val="baseline"/>
                <w:lang w:eastAsia="zh-Hans"/>
              </w:rPr>
            </w:pPr>
            <w:r>
              <w:rPr>
                <w:rFonts w:hint="default"/>
                <w:vertAlign w:val="baseline"/>
                <w:lang w:eastAsia="zh-Hans"/>
              </w:rPr>
              <w:t>305</w:t>
            </w:r>
          </w:p>
        </w:tc>
        <w:tc>
          <w:tcPr>
            <w:tcW w:w="552" w:type="pct"/>
            <w:shd w:val="clear" w:color="auto" w:fill="FFFF00"/>
          </w:tcPr>
          <w:p>
            <w:pPr>
              <w:rPr>
                <w:rFonts w:hint="eastAsia"/>
                <w:vertAlign w:val="baseline"/>
                <w:lang w:val="en-US" w:eastAsia="zh-Hans"/>
              </w:rPr>
            </w:pPr>
            <w:r>
              <w:rPr>
                <w:rFonts w:hint="eastAsia"/>
                <w:vertAlign w:val="baseline"/>
                <w:lang w:val="en-US" w:eastAsia="zh-Hans"/>
              </w:rPr>
              <w:t>JYZH</w:t>
            </w:r>
            <w:r>
              <w:rPr>
                <w:rFonts w:hint="default"/>
                <w:vertAlign w:val="baseline"/>
                <w:lang w:eastAsia="zh-Hans"/>
              </w:rPr>
              <w:t>2</w:t>
            </w:r>
          </w:p>
        </w:tc>
        <w:tc>
          <w:tcPr>
            <w:tcW w:w="588" w:type="pct"/>
          </w:tcPr>
          <w:p>
            <w:pPr>
              <w:rPr>
                <w:rFonts w:hint="eastAsia"/>
                <w:vertAlign w:val="baseline"/>
                <w:lang w:val="en-US" w:eastAsia="zh-Hans"/>
              </w:rPr>
            </w:pPr>
            <w:r>
              <w:rPr>
                <w:rFonts w:hint="eastAsia"/>
                <w:vertAlign w:val="baseline"/>
                <w:lang w:val="en-US" w:eastAsia="zh-Hans"/>
              </w:rPr>
              <w:t>WDDM</w:t>
            </w:r>
            <w:r>
              <w:rPr>
                <w:rFonts w:hint="default"/>
                <w:vertAlign w:val="baseline"/>
                <w:lang w:eastAsia="zh-Hans"/>
              </w:rPr>
              <w:t>1</w:t>
            </w:r>
          </w:p>
        </w:tc>
        <w:tc>
          <w:tcPr>
            <w:tcW w:w="548" w:type="pct"/>
          </w:tcPr>
          <w:p>
            <w:pPr>
              <w:rPr>
                <w:rFonts w:hint="default"/>
                <w:vertAlign w:val="baseline"/>
                <w:lang w:eastAsia="zh-Hans"/>
              </w:rPr>
            </w:pPr>
            <w:r>
              <w:rPr>
                <w:rFonts w:hint="default"/>
                <w:vertAlign w:val="baseline"/>
                <w:lang w:eastAsia="zh-Hans"/>
              </w:rPr>
              <w:t>99</w:t>
            </w:r>
          </w:p>
        </w:tc>
        <w:tc>
          <w:tcPr>
            <w:tcW w:w="552" w:type="pct"/>
          </w:tcPr>
          <w:p>
            <w:pPr>
              <w:rPr>
                <w:rFonts w:hint="eastAsia"/>
                <w:vertAlign w:val="baseline"/>
                <w:lang w:val="en-US" w:eastAsia="zh-Hans"/>
              </w:rPr>
            </w:pPr>
            <w:r>
              <w:rPr>
                <w:rFonts w:hint="eastAsia"/>
                <w:vertAlign w:val="baseline"/>
                <w:lang w:val="en-US" w:eastAsia="zh-Hans"/>
              </w:rPr>
              <w:t>JJZH</w:t>
            </w:r>
            <w:r>
              <w:rPr>
                <w:rFonts w:hint="default"/>
                <w:vertAlign w:val="baseline"/>
                <w:lang w:eastAsia="zh-Hans"/>
              </w:rPr>
              <w:t>1</w:t>
            </w:r>
          </w:p>
        </w:tc>
        <w:tc>
          <w:tcPr>
            <w:tcW w:w="550" w:type="pct"/>
            <w:shd w:val="clear" w:color="auto" w:fill="auto"/>
          </w:tcPr>
          <w:p>
            <w:pPr>
              <w:rPr>
                <w:rFonts w:hint="default"/>
                <w:vertAlign w:val="baseline"/>
                <w:lang w:eastAsia="zh-Hans"/>
              </w:rPr>
            </w:pPr>
            <w:r>
              <w:rPr>
                <w:rFonts w:hint="default"/>
                <w:vertAlign w:val="baseline"/>
                <w:lang w:eastAsia="zh-Hans"/>
              </w:rPr>
              <w:t>002</w:t>
            </w:r>
          </w:p>
        </w:tc>
        <w:tc>
          <w:tcPr>
            <w:tcW w:w="554" w:type="pct"/>
            <w:shd w:val="clear" w:color="auto" w:fill="auto"/>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c>
          <w:tcPr>
            <w:tcW w:w="550" w:type="pct"/>
            <w:shd w:val="clear" w:color="auto" w:fill="auto"/>
          </w:tcPr>
          <w:p>
            <w:pPr>
              <w:rPr>
                <w:rFonts w:hint="default" w:eastAsiaTheme="minorEastAsia"/>
                <w:vertAlign w:val="baseline"/>
                <w:lang w:val="en-US" w:eastAsia="zh-CN"/>
              </w:rPr>
            </w:pPr>
            <w:r>
              <w:rPr>
                <w:rFonts w:hint="eastAsia"/>
                <w:vertAlign w:val="baseline"/>
                <w:lang w:val="en-US" w:eastAsia="zh-CN"/>
              </w:rPr>
              <w:t>A01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pct"/>
            <w:vAlign w:val="top"/>
          </w:tcPr>
          <w:p>
            <w:pPr>
              <w:rPr>
                <w:rFonts w:hint="eastAsia"/>
                <w:vertAlign w:val="baseline"/>
                <w:lang w:val="en-US" w:eastAsia="zh-Hans"/>
              </w:rPr>
            </w:pPr>
            <w:r>
              <w:rPr>
                <w:rFonts w:hint="eastAsia"/>
                <w:vertAlign w:val="baseline"/>
                <w:lang w:val="en-US" w:eastAsia="zh-Hans"/>
              </w:rPr>
              <w:t>TZZH</w:t>
            </w:r>
            <w:r>
              <w:rPr>
                <w:rFonts w:hint="default"/>
                <w:vertAlign w:val="baseline"/>
                <w:lang w:eastAsia="zh-Hans"/>
              </w:rPr>
              <w:t>1</w:t>
            </w:r>
          </w:p>
        </w:tc>
        <w:tc>
          <w:tcPr>
            <w:tcW w:w="549" w:type="pct"/>
            <w:vAlign w:val="top"/>
          </w:tcPr>
          <w:p>
            <w:pPr>
              <w:rPr>
                <w:rFonts w:hint="default"/>
                <w:vertAlign w:val="baseline"/>
                <w:lang w:eastAsia="zh-Hans"/>
              </w:rPr>
            </w:pPr>
            <w:r>
              <w:rPr>
                <w:rFonts w:hint="default"/>
                <w:vertAlign w:val="baseline"/>
                <w:lang w:eastAsia="zh-Hans"/>
              </w:rPr>
              <w:t>305</w:t>
            </w:r>
          </w:p>
        </w:tc>
        <w:tc>
          <w:tcPr>
            <w:tcW w:w="552" w:type="pct"/>
            <w:shd w:val="clear" w:color="auto" w:fill="FFFF00"/>
            <w:vAlign w:val="top"/>
          </w:tcPr>
          <w:p>
            <w:pPr>
              <w:rPr>
                <w:rFonts w:hint="eastAsia"/>
                <w:vertAlign w:val="baseline"/>
                <w:lang w:val="en-US" w:eastAsia="zh-Hans"/>
              </w:rPr>
            </w:pPr>
            <w:r>
              <w:rPr>
                <w:rFonts w:hint="eastAsia"/>
                <w:vertAlign w:val="baseline"/>
                <w:lang w:val="en-US" w:eastAsia="zh-Hans"/>
              </w:rPr>
              <w:t>JYZH</w:t>
            </w:r>
            <w:r>
              <w:rPr>
                <w:rFonts w:hint="default"/>
                <w:vertAlign w:val="baseline"/>
                <w:lang w:eastAsia="zh-Hans"/>
              </w:rPr>
              <w:t>2</w:t>
            </w:r>
          </w:p>
        </w:tc>
        <w:tc>
          <w:tcPr>
            <w:tcW w:w="588" w:type="pct"/>
            <w:vAlign w:val="top"/>
          </w:tcPr>
          <w:p>
            <w:pPr>
              <w:rPr>
                <w:rFonts w:hint="eastAsia"/>
                <w:vertAlign w:val="baseline"/>
                <w:lang w:val="en-US" w:eastAsia="zh-Hans"/>
              </w:rPr>
            </w:pPr>
            <w:r>
              <w:rPr>
                <w:rFonts w:hint="eastAsia"/>
                <w:vertAlign w:val="baseline"/>
                <w:lang w:val="en-US" w:eastAsia="zh-Hans"/>
              </w:rPr>
              <w:t>WDDM</w:t>
            </w:r>
            <w:r>
              <w:rPr>
                <w:rFonts w:hint="default"/>
                <w:vertAlign w:val="baseline"/>
                <w:lang w:eastAsia="zh-Hans"/>
              </w:rPr>
              <w:t>1</w:t>
            </w:r>
          </w:p>
        </w:tc>
        <w:tc>
          <w:tcPr>
            <w:tcW w:w="548" w:type="pct"/>
            <w:vAlign w:val="top"/>
          </w:tcPr>
          <w:p>
            <w:pPr>
              <w:rPr>
                <w:rFonts w:hint="default"/>
                <w:vertAlign w:val="baseline"/>
                <w:lang w:eastAsia="zh-Hans"/>
              </w:rPr>
            </w:pPr>
            <w:r>
              <w:rPr>
                <w:rFonts w:hint="default"/>
                <w:vertAlign w:val="baseline"/>
                <w:lang w:eastAsia="zh-Hans"/>
              </w:rPr>
              <w:t>98</w:t>
            </w:r>
          </w:p>
        </w:tc>
        <w:tc>
          <w:tcPr>
            <w:tcW w:w="552" w:type="pct"/>
            <w:vAlign w:val="top"/>
          </w:tcPr>
          <w:p>
            <w:pPr>
              <w:rPr>
                <w:rFonts w:hint="eastAsia" w:eastAsiaTheme="minorEastAsia"/>
                <w:vertAlign w:val="baseline"/>
                <w:lang w:val="en-US" w:eastAsia="zh-CN"/>
              </w:rPr>
            </w:pPr>
            <w:r>
              <w:rPr>
                <w:rFonts w:hint="eastAsia"/>
                <w:vertAlign w:val="baseline"/>
                <w:lang w:val="en-US" w:eastAsia="zh-Hans"/>
              </w:rPr>
              <w:t>JJZH</w:t>
            </w:r>
            <w:r>
              <w:rPr>
                <w:rFonts w:hint="eastAsia"/>
                <w:vertAlign w:val="baseline"/>
                <w:lang w:val="en-US" w:eastAsia="zh-CN"/>
              </w:rPr>
              <w:t>2</w:t>
            </w:r>
          </w:p>
        </w:tc>
        <w:tc>
          <w:tcPr>
            <w:tcW w:w="550" w:type="pct"/>
            <w:shd w:val="clear" w:color="auto" w:fill="auto"/>
            <w:vAlign w:val="top"/>
          </w:tcPr>
          <w:p>
            <w:pPr>
              <w:rPr>
                <w:rFonts w:hint="default"/>
                <w:vertAlign w:val="baseline"/>
                <w:lang w:eastAsia="zh-Hans"/>
              </w:rPr>
            </w:pPr>
            <w:r>
              <w:rPr>
                <w:rFonts w:hint="default"/>
                <w:vertAlign w:val="baseline"/>
                <w:lang w:eastAsia="zh-Hans"/>
              </w:rPr>
              <w:t>002</w:t>
            </w:r>
          </w:p>
        </w:tc>
        <w:tc>
          <w:tcPr>
            <w:tcW w:w="554" w:type="pct"/>
            <w:shd w:val="clear" w:color="auto" w:fill="auto"/>
            <w:vAlign w:val="top"/>
          </w:tcPr>
          <w:p>
            <w:pPr>
              <w:rPr>
                <w:rFonts w:hint="eastAsia"/>
                <w:vertAlign w:val="baseline"/>
                <w:lang w:val="en-US" w:eastAsia="zh-Hans"/>
              </w:rPr>
            </w:pPr>
            <w:r>
              <w:rPr>
                <w:rFonts w:hint="eastAsia"/>
                <w:vertAlign w:val="baseline"/>
                <w:lang w:val="en-US" w:eastAsia="zh-Hans"/>
              </w:rPr>
              <w:t>ZJZH</w:t>
            </w:r>
            <w:r>
              <w:rPr>
                <w:rFonts w:hint="default"/>
                <w:vertAlign w:val="baseline"/>
                <w:lang w:eastAsia="zh-Hans"/>
              </w:rPr>
              <w:t>1</w:t>
            </w:r>
          </w:p>
        </w:tc>
        <w:tc>
          <w:tcPr>
            <w:tcW w:w="550" w:type="pct"/>
            <w:shd w:val="clear" w:color="auto" w:fill="auto"/>
            <w:vAlign w:val="top"/>
          </w:tcPr>
          <w:p>
            <w:pPr>
              <w:rPr>
                <w:rFonts w:hint="default" w:eastAsiaTheme="minorEastAsia"/>
                <w:vertAlign w:val="baseline"/>
                <w:lang w:val="en-US" w:eastAsia="zh-CN"/>
              </w:rPr>
            </w:pPr>
            <w:r>
              <w:rPr>
                <w:rFonts w:hint="eastAsia"/>
                <w:vertAlign w:val="baseline"/>
                <w:lang w:val="en-US" w:eastAsia="zh-CN"/>
              </w:rPr>
              <w:t>A01</w:t>
            </w:r>
          </w:p>
        </w:tc>
      </w:tr>
    </w:tbl>
    <w:p>
      <w:pPr>
        <w:numPr>
          <w:ilvl w:val="0"/>
          <w:numId w:val="0"/>
        </w:numPr>
        <w:rPr>
          <w:rFonts w:hint="eastAsia"/>
          <w:lang w:val="en-US" w:eastAsia="zh-Hans"/>
        </w:rPr>
      </w:pPr>
    </w:p>
    <w:p>
      <w:pPr>
        <w:numPr>
          <w:ilvl w:val="0"/>
          <w:numId w:val="0"/>
        </w:numPr>
        <w:rPr>
          <w:rFonts w:hint="eastAsia"/>
          <w:lang w:val="en-US" w:eastAsia="zh-Hans"/>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6"/>
      </w:pPr>
      <w:bookmarkStart w:id="23" w:name="_（2）交易确认文件填写规则"/>
      <w:bookmarkEnd w:id="23"/>
      <w:r>
        <w:rPr>
          <w:rFonts w:hint="eastAsia"/>
        </w:rPr>
        <w:t>（2）交易</w:t>
      </w:r>
      <w:r>
        <w:t>确认文件填写规则</w:t>
      </w:r>
    </w:p>
    <w:p/>
    <w:tbl>
      <w:tblPr>
        <w:tblStyle w:val="16"/>
        <w:tblW w:w="139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709"/>
        <w:gridCol w:w="1650"/>
        <w:gridCol w:w="2038"/>
        <w:gridCol w:w="612"/>
        <w:gridCol w:w="700"/>
        <w:gridCol w:w="675"/>
        <w:gridCol w:w="650"/>
        <w:gridCol w:w="638"/>
        <w:gridCol w:w="662"/>
        <w:gridCol w:w="638"/>
        <w:gridCol w:w="662"/>
        <w:gridCol w:w="718"/>
        <w:gridCol w:w="671"/>
        <w:gridCol w:w="687"/>
        <w:gridCol w:w="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7F7F7F" w:themeFill="background1" w:themeFillShade="80"/>
            <w:vAlign w:val="center"/>
          </w:tcPr>
          <w:p>
            <w:pPr>
              <w:autoSpaceDE w:val="0"/>
              <w:autoSpaceDN w:val="0"/>
              <w:adjustRightInd w:val="0"/>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ascii="宋体" w:hAnsi="宋体"/>
                <w:b/>
                <w:color w:val="0D0D0D" w:themeColor="text1" w:themeTint="F2"/>
                <w:sz w:val="18"/>
                <w14:textFill>
                  <w14:solidFill>
                    <w14:schemeClr w14:val="tx1">
                      <w14:lumMod w14:val="95000"/>
                      <w14:lumOff w14:val="5000"/>
                    </w14:schemeClr>
                  </w14:solidFill>
                </w14:textFill>
              </w:rPr>
              <w:t>ID</w:t>
            </w:r>
          </w:p>
        </w:tc>
        <w:tc>
          <w:tcPr>
            <w:tcW w:w="1709"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字段名</w:t>
            </w:r>
          </w:p>
        </w:tc>
        <w:tc>
          <w:tcPr>
            <w:tcW w:w="1650"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描述</w:t>
            </w:r>
          </w:p>
        </w:tc>
        <w:tc>
          <w:tcPr>
            <w:tcW w:w="2038"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备注</w:t>
            </w:r>
          </w:p>
        </w:tc>
        <w:tc>
          <w:tcPr>
            <w:tcW w:w="612"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w:t>
            </w:r>
            <w:r>
              <w:rPr>
                <w:rFonts w:ascii="宋体" w:hAnsi="宋体"/>
                <w:b/>
                <w:color w:val="0D0D0D" w:themeColor="text1" w:themeTint="F2"/>
                <w:sz w:val="18"/>
                <w14:textFill>
                  <w14:solidFill>
                    <w14:schemeClr w14:val="tx1">
                      <w14:lumMod w14:val="95000"/>
                      <w14:lumOff w14:val="5000"/>
                    </w14:schemeClr>
                  </w14:solidFill>
                </w14:textFill>
              </w:rPr>
              <w:t>20</w:t>
            </w:r>
          </w:p>
        </w:tc>
        <w:tc>
          <w:tcPr>
            <w:tcW w:w="700"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130</w:t>
            </w:r>
            <w:r>
              <w:rPr>
                <w:rFonts w:ascii="宋体" w:hAnsi="宋体"/>
                <w:b/>
                <w:color w:val="0D0D0D" w:themeColor="text1" w:themeTint="F2"/>
                <w:sz w:val="18"/>
                <w14:textFill>
                  <w14:solidFill>
                    <w14:schemeClr w14:val="tx1">
                      <w14:lumMod w14:val="95000"/>
                      <w14:lumOff w14:val="5000"/>
                    </w14:schemeClr>
                  </w14:solidFill>
                </w14:textFill>
              </w:rPr>
              <w:t>/149</w:t>
            </w:r>
          </w:p>
        </w:tc>
        <w:tc>
          <w:tcPr>
            <w:tcW w:w="675"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122/139</w:t>
            </w:r>
          </w:p>
        </w:tc>
        <w:tc>
          <w:tcPr>
            <w:tcW w:w="650" w:type="dxa"/>
            <w:shd w:val="clear" w:color="auto" w:fill="7F7F7F" w:themeFill="background1" w:themeFillShade="80"/>
            <w:vAlign w:val="center"/>
          </w:tcPr>
          <w:p>
            <w:pPr>
              <w:snapToGrid w:val="0"/>
              <w:jc w:val="center"/>
              <w:rPr>
                <w:rFonts w:hint="default" w:ascii="宋体" w:hAnsi="宋体" w:eastAsiaTheme="minorEastAsia"/>
                <w:b/>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124</w:t>
            </w:r>
            <w:r>
              <w:rPr>
                <w:rFonts w:hint="eastAsia" w:ascii="宋体" w:hAnsi="宋体"/>
                <w:b/>
                <w:color w:val="0D0D0D" w:themeColor="text1" w:themeTint="F2"/>
                <w:sz w:val="18"/>
                <w:lang w:val="en-US" w:eastAsia="zh-CN"/>
                <w14:textFill>
                  <w14:solidFill>
                    <w14:schemeClr w14:val="tx1">
                      <w14:lumMod w14:val="95000"/>
                      <w14:lumOff w14:val="5000"/>
                    </w14:schemeClr>
                  </w14:solidFill>
                </w14:textFill>
              </w:rPr>
              <w:t>/163</w:t>
            </w:r>
          </w:p>
        </w:tc>
        <w:tc>
          <w:tcPr>
            <w:tcW w:w="638"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ascii="宋体" w:hAnsi="宋体"/>
                <w:b/>
                <w:color w:val="0D0D0D" w:themeColor="text1" w:themeTint="F2"/>
                <w:sz w:val="18"/>
                <w14:textFill>
                  <w14:solidFill>
                    <w14:schemeClr w14:val="tx1">
                      <w14:lumMod w14:val="95000"/>
                      <w14:lumOff w14:val="5000"/>
                    </w14:schemeClr>
                  </w14:solidFill>
                </w14:textFill>
              </w:rPr>
              <w:t>142</w:t>
            </w:r>
          </w:p>
        </w:tc>
        <w:tc>
          <w:tcPr>
            <w:tcW w:w="662" w:type="dxa"/>
            <w:shd w:val="clear" w:color="auto" w:fill="7F7F7F" w:themeFill="background1" w:themeFillShade="80"/>
            <w:vAlign w:val="center"/>
          </w:tcPr>
          <w:p>
            <w:pPr>
              <w:snapToGrid w:val="0"/>
              <w:jc w:val="center"/>
              <w:rPr>
                <w:rFonts w:hint="default" w:ascii="宋体" w:hAnsi="宋体"/>
                <w:b/>
                <w:color w:val="0D0D0D" w:themeColor="text1" w:themeTint="F2"/>
                <w:sz w:val="18"/>
                <w:szCs w:val="18"/>
                <w:lang w:val="en-US"/>
                <w14:textFill>
                  <w14:solidFill>
                    <w14:schemeClr w14:val="tx1">
                      <w14:lumMod w14:val="95000"/>
                      <w14:lumOff w14:val="5000"/>
                    </w14:schemeClr>
                  </w14:solidFill>
                </w14:textFill>
              </w:rPr>
            </w:pPr>
            <w:r>
              <w:rPr>
                <w:rFonts w:hint="eastAsia" w:ascii="宋体" w:hAnsi="宋体"/>
                <w:b/>
                <w:color w:val="0D0D0D" w:themeColor="text1" w:themeTint="F2"/>
                <w:sz w:val="18"/>
                <w:szCs w:val="18"/>
                <w14:textFill>
                  <w14:solidFill>
                    <w14:schemeClr w14:val="tx1">
                      <w14:lumMod w14:val="95000"/>
                      <w14:lumOff w14:val="5000"/>
                    </w14:schemeClr>
                  </w14:solidFill>
                </w14:textFill>
              </w:rPr>
              <w:t>126/127</w:t>
            </w:r>
            <w:r>
              <w:rPr>
                <w:rFonts w:hint="eastAsia"/>
                <w:sz w:val="18"/>
                <w:szCs w:val="18"/>
                <w:lang w:val="en-US" w:eastAsia="zh-CN"/>
              </w:rPr>
              <w:t>/128</w:t>
            </w:r>
          </w:p>
        </w:tc>
        <w:tc>
          <w:tcPr>
            <w:tcW w:w="638" w:type="dxa"/>
            <w:shd w:val="clear" w:color="auto" w:fill="7F7F7F" w:themeFill="background1" w:themeFillShade="80"/>
            <w:vAlign w:val="center"/>
          </w:tcPr>
          <w:p>
            <w:pPr>
              <w:snapToGrid w:val="0"/>
              <w:jc w:val="center"/>
              <w:rPr>
                <w:rFonts w:hint="default" w:ascii="宋体" w:hAnsi="宋体" w:eastAsiaTheme="minorEastAsia"/>
                <w:b/>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136</w:t>
            </w:r>
            <w:r>
              <w:rPr>
                <w:rFonts w:hint="eastAsia" w:ascii="宋体" w:hAnsi="宋体"/>
                <w:b/>
                <w:color w:val="0D0D0D" w:themeColor="text1" w:themeTint="F2"/>
                <w:sz w:val="18"/>
                <w:lang w:val="en-US" w:eastAsia="zh-CN"/>
                <w14:textFill>
                  <w14:solidFill>
                    <w14:schemeClr w14:val="tx1">
                      <w14:lumMod w14:val="95000"/>
                      <w14:lumOff w14:val="5000"/>
                    </w14:schemeClr>
                  </w14:solidFill>
                </w14:textFill>
              </w:rPr>
              <w:t>/137/138</w:t>
            </w:r>
          </w:p>
        </w:tc>
        <w:tc>
          <w:tcPr>
            <w:tcW w:w="662"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129</w:t>
            </w:r>
          </w:p>
        </w:tc>
        <w:tc>
          <w:tcPr>
            <w:tcW w:w="718" w:type="dxa"/>
            <w:shd w:val="clear" w:color="auto" w:fill="7F7F7F" w:themeFill="background1" w:themeFillShade="80"/>
            <w:vAlign w:val="center"/>
          </w:tcPr>
          <w:p>
            <w:pPr>
              <w:snapToGrid w:val="0"/>
              <w:jc w:val="center"/>
              <w:rPr>
                <w:rFonts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131/132</w:t>
            </w:r>
          </w:p>
        </w:tc>
        <w:tc>
          <w:tcPr>
            <w:tcW w:w="671" w:type="dxa"/>
            <w:shd w:val="clear" w:color="auto" w:fill="7F7F7F" w:themeFill="background1" w:themeFillShade="80"/>
            <w:vAlign w:val="center"/>
          </w:tcPr>
          <w:p>
            <w:pPr>
              <w:snapToGrid w:val="0"/>
              <w:jc w:val="center"/>
              <w:rPr>
                <w:rFonts w:hint="eastAsia" w:ascii="宋体" w:hAnsi="宋体"/>
                <w:b/>
                <w:color w:val="0D0D0D" w:themeColor="text1" w:themeTint="F2"/>
                <w:sz w:val="18"/>
                <w14:textFill>
                  <w14:solidFill>
                    <w14:schemeClr w14:val="tx1">
                      <w14:lumMod w14:val="95000"/>
                      <w14:lumOff w14:val="5000"/>
                    </w14:schemeClr>
                  </w14:solidFill>
                </w14:textFill>
              </w:rPr>
            </w:pPr>
            <w:r>
              <w:rPr>
                <w:rFonts w:hint="eastAsia" w:ascii="宋体" w:hAnsi="宋体"/>
                <w:b/>
                <w:color w:val="0D0D0D" w:themeColor="text1" w:themeTint="F2"/>
                <w:sz w:val="18"/>
                <w14:textFill>
                  <w14:solidFill>
                    <w14:schemeClr w14:val="tx1">
                      <w14:lumMod w14:val="95000"/>
                      <w14:lumOff w14:val="5000"/>
                    </w14:schemeClr>
                  </w14:solidFill>
                </w14:textFill>
              </w:rPr>
              <w:t>144/145</w:t>
            </w:r>
          </w:p>
        </w:tc>
        <w:tc>
          <w:tcPr>
            <w:tcW w:w="687" w:type="dxa"/>
            <w:shd w:val="clear" w:color="auto" w:fill="7F7F7F" w:themeFill="background1" w:themeFillShade="80"/>
            <w:vAlign w:val="center"/>
          </w:tcPr>
          <w:p>
            <w:pPr>
              <w:snapToGrid w:val="0"/>
              <w:jc w:val="center"/>
              <w:rPr>
                <w:rFonts w:hint="default" w:ascii="宋体" w:hAnsi="宋体"/>
                <w:b/>
                <w:color w:val="0D0D0D" w:themeColor="text1" w:themeTint="F2"/>
                <w:sz w:val="18"/>
                <w:lang w:val="en-US"/>
                <w14:textFill>
                  <w14:solidFill>
                    <w14:schemeClr w14:val="tx1">
                      <w14:lumMod w14:val="95000"/>
                      <w14:lumOff w14:val="5000"/>
                    </w14:schemeClr>
                  </w14:solidFill>
                </w14:textFill>
              </w:rPr>
            </w:pPr>
            <w:r>
              <w:rPr>
                <w:rFonts w:hint="eastAsia" w:ascii="宋体" w:hAnsi="宋体"/>
                <w:b/>
                <w:color w:val="0D0D0D" w:themeColor="text1" w:themeTint="F2"/>
                <w:sz w:val="18"/>
                <w:lang w:val="en-US" w:eastAsia="zh-CN"/>
                <w14:textFill>
                  <w14:solidFill>
                    <w14:schemeClr w14:val="tx1">
                      <w14:lumMod w14:val="95000"/>
                      <w14:lumOff w14:val="5000"/>
                    </w14:schemeClr>
                  </w14:solidFill>
                </w14:textFill>
              </w:rPr>
              <w:t>134/135</w:t>
            </w:r>
          </w:p>
        </w:tc>
        <w:tc>
          <w:tcPr>
            <w:tcW w:w="613" w:type="dxa"/>
            <w:shd w:val="clear" w:color="auto" w:fill="7F7F7F" w:themeFill="background1" w:themeFillShade="80"/>
            <w:vAlign w:val="center"/>
          </w:tcPr>
          <w:p>
            <w:pPr>
              <w:snapToGrid w:val="0"/>
              <w:jc w:val="center"/>
              <w:rPr>
                <w:rFonts w:hint="default" w:ascii="宋体" w:hAnsi="宋体" w:eastAsiaTheme="minorEastAsia"/>
                <w:b/>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b/>
                <w:color w:val="0D0D0D" w:themeColor="text1" w:themeTint="F2"/>
                <w:sz w:val="18"/>
                <w:lang w:val="en-US" w:eastAsia="zh-CN"/>
                <w14:textFill>
                  <w14:solidFill>
                    <w14:schemeClr w14:val="tx1">
                      <w14:lumMod w14:val="95000"/>
                      <w14:lumOff w14:val="5000"/>
                    </w14:schemeClr>
                  </w14:solidFill>
                </w14:textFill>
              </w:rPr>
              <w:t>150/151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jc w:val="left"/>
              <w:rPr>
                <w:rFonts w:ascii="宋体" w:hAnsi="宋体"/>
                <w:color w:val="0D0D0D" w:themeColor="text1" w:themeTint="F2"/>
                <w:sz w:val="18"/>
                <w:szCs w:val="18"/>
                <w:highlight w:val="yellow"/>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2402</w:t>
            </w:r>
          </w:p>
        </w:tc>
        <w:tc>
          <w:tcPr>
            <w:tcW w:w="1709" w:type="dxa"/>
            <w:shd w:val="clear" w:color="auto" w:fill="auto"/>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PlatSerialNo</w:t>
            </w:r>
          </w:p>
        </w:tc>
        <w:tc>
          <w:tcPr>
            <w:tcW w:w="1650" w:type="dxa"/>
            <w:shd w:val="clear" w:color="auto" w:fill="auto"/>
          </w:tcPr>
          <w:p>
            <w:pPr>
              <w:snapToGrid w:val="0"/>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平台流水号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对1</w:t>
            </w:r>
            <w:r>
              <w:rPr>
                <w:rFonts w:ascii="宋体" w:hAnsi="宋体"/>
                <w:color w:val="0D0D0D" w:themeColor="text1" w:themeTint="F2"/>
                <w:sz w:val="18"/>
                <w14:textFill>
                  <w14:solidFill>
                    <w14:schemeClr w14:val="tx1">
                      <w14:lumMod w14:val="95000"/>
                      <w14:lumOff w14:val="5000"/>
                    </w14:schemeClr>
                  </w14:solidFill>
                </w14:textFill>
              </w:rPr>
              <w:t>30/149</w:t>
            </w:r>
            <w:r>
              <w:rPr>
                <w:rFonts w:hint="eastAsia" w:ascii="宋体" w:hAnsi="宋体"/>
                <w:color w:val="0D0D0D" w:themeColor="text1" w:themeTint="F2"/>
                <w:sz w:val="18"/>
                <w14:textFill>
                  <w14:solidFill>
                    <w14:schemeClr w14:val="tx1">
                      <w14:lumMod w14:val="95000"/>
                      <w14:lumOff w14:val="5000"/>
                    </w14:schemeClr>
                  </w14:solidFill>
                </w14:textFill>
              </w:rPr>
              <w:t>填写</w:t>
            </w:r>
            <w:r>
              <w:rPr>
                <w:rFonts w:ascii="宋体" w:hAnsi="宋体"/>
                <w:color w:val="0D0D0D" w:themeColor="text1" w:themeTint="F2"/>
                <w:sz w:val="18"/>
                <w14:textFill>
                  <w14:solidFill>
                    <w14:schemeClr w14:val="tx1">
                      <w14:lumMod w14:val="95000"/>
                      <w14:lumOff w14:val="5000"/>
                    </w14:schemeClr>
                  </w14:solidFill>
                </w14:textFill>
              </w:rPr>
              <w:t>最初认购时对应的平台流水号</w:t>
            </w:r>
            <w:r>
              <w:rPr>
                <w:rFonts w:hint="eastAsia" w:ascii="宋体" w:hAnsi="宋体"/>
                <w:color w:val="0D0D0D" w:themeColor="text1" w:themeTint="F2"/>
                <w:sz w:val="18"/>
                <w14:textFill>
                  <w14:solidFill>
                    <w14:schemeClr w14:val="tx1">
                      <w14:lumMod w14:val="95000"/>
                      <w14:lumOff w14:val="5000"/>
                    </w14:schemeClr>
                  </w14:solidFill>
                </w14:textFill>
              </w:rPr>
              <w:t>；142业务</w:t>
            </w:r>
            <w:r>
              <w:rPr>
                <w:rFonts w:ascii="宋体" w:hAnsi="宋体"/>
                <w:color w:val="0D0D0D" w:themeColor="text1" w:themeTint="F2"/>
                <w:sz w:val="18"/>
                <w14:textFill>
                  <w14:solidFill>
                    <w14:schemeClr w14:val="tx1">
                      <w14:lumMod w14:val="95000"/>
                      <w14:lumOff w14:val="5000"/>
                    </w14:schemeClr>
                  </w14:solidFill>
                </w14:textFill>
              </w:rPr>
              <w:t>不填；</w:t>
            </w:r>
            <w:r>
              <w:rPr>
                <w:rFonts w:hint="eastAsia" w:ascii="宋体" w:hAnsi="宋体"/>
                <w:color w:val="0D0D0D" w:themeColor="text1" w:themeTint="F2"/>
                <w:sz w:val="18"/>
                <w14:textFill>
                  <w14:solidFill>
                    <w14:schemeClr w14:val="tx1">
                      <w14:lumMod w14:val="95000"/>
                      <w14:lumOff w14:val="5000"/>
                    </w14:schemeClr>
                  </w14:solidFill>
                </w14:textFill>
              </w:rPr>
              <w:t>127业务</w:t>
            </w:r>
            <w:r>
              <w:rPr>
                <w:rFonts w:hint="eastAsia" w:ascii="宋体" w:hAnsi="宋体"/>
                <w:color w:val="0D0D0D" w:themeColor="text1" w:themeTint="F2"/>
                <w:sz w:val="18"/>
                <w:lang w:eastAsia="zh-CN"/>
                <w14:textFill>
                  <w14:solidFill>
                    <w14:schemeClr w14:val="tx1">
                      <w14:lumMod w14:val="95000"/>
                      <w14:lumOff w14:val="5000"/>
                    </w14:schemeClr>
                  </w14:solidFill>
                </w14:textFill>
              </w:rPr>
              <w:t>选填，</w:t>
            </w: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126和128业务必填</w:t>
            </w:r>
            <w:r>
              <w:rPr>
                <w:rFonts w:ascii="宋体" w:hAnsi="宋体"/>
                <w:color w:val="0D0D0D" w:themeColor="text1" w:themeTint="F2"/>
                <w:sz w:val="18"/>
                <w14:textFill>
                  <w14:solidFill>
                    <w14:schemeClr w14:val="tx1">
                      <w14:lumMod w14:val="95000"/>
                      <w14:lumOff w14:val="5000"/>
                    </w14:schemeClr>
                  </w14:solidFill>
                </w14:textFill>
              </w:rPr>
              <w:t>；</w:t>
            </w:r>
            <w:r>
              <w:rPr>
                <w:rFonts w:hint="eastAsia" w:ascii="宋体" w:hAnsi="宋体"/>
                <w:sz w:val="18"/>
              </w:rPr>
              <w:t>补发</w:t>
            </w:r>
            <w:r>
              <w:rPr>
                <w:rFonts w:ascii="宋体" w:hAnsi="宋体"/>
                <w:sz w:val="18"/>
              </w:rPr>
              <w:t>业务选填；</w:t>
            </w:r>
            <w:r>
              <w:rPr>
                <w:rFonts w:hint="eastAsia" w:ascii="宋体" w:hAnsi="宋体"/>
                <w:sz w:val="18"/>
                <w:lang w:val="en-US" w:eastAsia="zh-CN"/>
              </w:rPr>
              <w:t>136业务必填，137和138业务选填。</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c>
          <w:tcPr>
            <w:tcW w:w="662"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7F7F7F" w:themeFill="background1" w:themeFillShade="8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不填</w:t>
            </w:r>
          </w:p>
        </w:tc>
        <w:tc>
          <w:tcPr>
            <w:tcW w:w="671" w:type="dxa"/>
            <w:shd w:val="clear" w:color="auto" w:fill="7F7F7F" w:themeFill="background1" w:themeFillShade="8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c>
          <w:tcPr>
            <w:tcW w:w="687" w:type="dxa"/>
            <w:shd w:val="clear" w:color="auto" w:fill="7F7F7F" w:themeFill="background1" w:themeFillShade="8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c>
          <w:tcPr>
            <w:tcW w:w="613" w:type="dxa"/>
            <w:shd w:val="clear" w:color="auto" w:fill="7F7F7F" w:themeFill="background1" w:themeFillShade="8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2401</w:t>
            </w:r>
          </w:p>
        </w:tc>
        <w:tc>
          <w:tcPr>
            <w:tcW w:w="1709" w:type="dxa"/>
            <w:shd w:val="clear" w:color="auto" w:fill="auto"/>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InvestAcc</w:t>
            </w:r>
          </w:p>
        </w:tc>
        <w:tc>
          <w:tcPr>
            <w:tcW w:w="1650" w:type="dxa"/>
            <w:shd w:val="clear" w:color="auto" w:fill="auto"/>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投资账户</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121</w:t>
            </w:r>
          </w:p>
        </w:tc>
        <w:tc>
          <w:tcPr>
            <w:tcW w:w="1709" w:type="dxa"/>
            <w:shd w:val="clear" w:color="auto" w:fill="auto"/>
          </w:tcPr>
          <w:p>
            <w:pPr>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DistributorCode</w:t>
            </w:r>
          </w:p>
        </w:tc>
        <w:tc>
          <w:tcPr>
            <w:tcW w:w="1650" w:type="dxa"/>
            <w:shd w:val="clear" w:color="auto" w:fill="auto"/>
          </w:tcPr>
          <w:p>
            <w:pP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销售人代码</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sz w:val="18"/>
                <w:szCs w:val="18"/>
              </w:rPr>
              <w:t>2408</w:t>
            </w:r>
          </w:p>
        </w:tc>
        <w:tc>
          <w:tcPr>
            <w:tcW w:w="1709" w:type="dxa"/>
            <w:shd w:val="clear" w:color="auto" w:fill="auto"/>
          </w:tcPr>
          <w:p>
            <w:pPr>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sz w:val="18"/>
              </w:rPr>
              <w:t>SpeBank</w:t>
            </w:r>
            <w:r>
              <w:rPr>
                <w:rFonts w:ascii="宋体" w:hAnsi="宋体"/>
                <w:sz w:val="18"/>
              </w:rPr>
              <w:t>Code</w:t>
            </w:r>
          </w:p>
        </w:tc>
        <w:tc>
          <w:tcPr>
            <w:tcW w:w="1650" w:type="dxa"/>
            <w:shd w:val="clear" w:color="auto" w:fill="auto"/>
          </w:tcPr>
          <w:p>
            <w:pP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专户银行代码</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top"/>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114</w:t>
            </w:r>
          </w:p>
        </w:tc>
        <w:tc>
          <w:tcPr>
            <w:tcW w:w="1709" w:type="dxa"/>
            <w:shd w:val="clear" w:color="auto" w:fill="auto"/>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RegistrarCode</w:t>
            </w:r>
          </w:p>
        </w:tc>
        <w:tc>
          <w:tcPr>
            <w:tcW w:w="1650" w:type="dxa"/>
            <w:shd w:val="clear" w:color="auto" w:fill="auto"/>
          </w:tcPr>
          <w:p>
            <w:pP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注册登记人代码</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jc w:val="left"/>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2419</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FillUpFlag</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补发标志</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0：正常  1：补发</w:t>
            </w:r>
          </w:p>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表示该笔业务是正常来自TA的业务，还是销售机构自行补发的业务。</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8</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AppSheetSerialNo</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申请单编号</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与日间交易</w:t>
            </w:r>
            <w:r>
              <w:rPr>
                <w:rFonts w:hint="eastAsia" w:ascii="宋体" w:hAnsi="宋体"/>
                <w:color w:val="0D0D0D" w:themeColor="text1" w:themeTint="F2"/>
                <w:sz w:val="18"/>
                <w:lang w:eastAsia="zh-CN"/>
                <w14:textFill>
                  <w14:solidFill>
                    <w14:schemeClr w14:val="tx1">
                      <w14:lumMod w14:val="95000"/>
                      <w14:lumOff w14:val="5000"/>
                    </w14:schemeClr>
                  </w14:solidFill>
                </w14:textFill>
              </w:rPr>
              <w:t>申请</w:t>
            </w:r>
            <w:r>
              <w:rPr>
                <w:rFonts w:hint="eastAsia" w:ascii="宋体" w:hAnsi="宋体"/>
                <w:color w:val="0D0D0D" w:themeColor="text1" w:themeTint="F2"/>
                <w:sz w:val="18"/>
                <w14:textFill>
                  <w14:solidFill>
                    <w14:schemeClr w14:val="tx1">
                      <w14:lumMod w14:val="95000"/>
                      <w14:lumOff w14:val="5000"/>
                    </w14:schemeClr>
                  </w14:solidFill>
                </w14:textFill>
              </w:rPr>
              <w:t>文件的申请单编号一致</w:t>
            </w:r>
            <w:r>
              <w:rPr>
                <w:rFonts w:hint="default" w:ascii="宋体" w:hAnsi="宋体"/>
                <w:color w:val="0D0D0D" w:themeColor="text1" w:themeTint="F2"/>
                <w:sz w:val="18"/>
                <w14:textFill>
                  <w14:solidFill>
                    <w14:schemeClr w14:val="tx1">
                      <w14:lumMod w14:val="95000"/>
                      <w14:lumOff w14:val="5000"/>
                    </w14:schemeClr>
                  </w14:solidFill>
                </w14:textFill>
              </w:rPr>
              <w:t>，</w:t>
            </w:r>
            <w:r>
              <w:rPr>
                <w:rFonts w:hint="eastAsia" w:ascii="宋体" w:hAnsi="宋体"/>
                <w:color w:val="0D0D0D" w:themeColor="text1" w:themeTint="F2"/>
                <w:sz w:val="18"/>
                <w:lang w:val="en-US" w:eastAsia="zh-Hans"/>
                <w14:textFill>
                  <w14:solidFill>
                    <w14:schemeClr w14:val="tx1">
                      <w14:lumMod w14:val="95000"/>
                      <w14:lumOff w14:val="5000"/>
                    </w14:schemeClr>
                  </w14:solidFill>
                </w14:textFill>
              </w:rPr>
              <w:t>销售机构发起的业务必填</w:t>
            </w:r>
            <w:r>
              <w:rPr>
                <w:rFonts w:hint="default" w:ascii="宋体" w:hAnsi="宋体"/>
                <w:color w:val="0D0D0D" w:themeColor="text1" w:themeTint="F2"/>
                <w:sz w:val="18"/>
                <w:lang w:eastAsia="zh-Hans"/>
                <w14:textFill>
                  <w14:solidFill>
                    <w14:schemeClr w14:val="tx1">
                      <w14:lumMod w14:val="95000"/>
                      <w14:lumOff w14:val="5000"/>
                    </w14:schemeClr>
                  </w14:solidFill>
                </w14:textFill>
              </w:rPr>
              <w:t>，</w:t>
            </w:r>
            <w:r>
              <w:rPr>
                <w:rFonts w:hint="eastAsia" w:ascii="宋体" w:hAnsi="宋体"/>
                <w:color w:val="0D0D0D" w:themeColor="text1" w:themeTint="F2"/>
                <w:sz w:val="18"/>
                <w:lang w:val="en-US" w:eastAsia="zh-Hans"/>
                <w14:textFill>
                  <w14:solidFill>
                    <w14:schemeClr w14:val="tx1">
                      <w14:lumMod w14:val="95000"/>
                      <w14:lumOff w14:val="5000"/>
                    </w14:schemeClr>
                  </w14:solidFill>
                </w14:textFill>
              </w:rPr>
              <w:t>TA发起的业务可不填</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2102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PartiAppSheetNo</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参与人申请单编号</w:t>
            </w:r>
          </w:p>
        </w:tc>
        <w:tc>
          <w:tcPr>
            <w:tcW w:w="2038" w:type="dxa"/>
            <w:shd w:val="clear" w:color="auto" w:fill="auto"/>
            <w:vAlign w:val="center"/>
          </w:tcPr>
          <w:p>
            <w:pPr>
              <w:snapToGrid w:val="0"/>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与日间交易</w:t>
            </w:r>
            <w:r>
              <w:rPr>
                <w:rFonts w:hint="eastAsia" w:ascii="宋体" w:hAnsi="宋体"/>
                <w:color w:val="0D0D0D" w:themeColor="text1" w:themeTint="F2"/>
                <w:sz w:val="18"/>
                <w:lang w:eastAsia="zh-CN"/>
                <w14:textFill>
                  <w14:solidFill>
                    <w14:schemeClr w14:val="tx1">
                      <w14:lumMod w14:val="95000"/>
                      <w14:lumOff w14:val="5000"/>
                    </w14:schemeClr>
                  </w14:solidFill>
                </w14:textFill>
              </w:rPr>
              <w:t>申请</w:t>
            </w:r>
            <w:r>
              <w:rPr>
                <w:rFonts w:hint="eastAsia" w:ascii="宋体" w:hAnsi="宋体"/>
                <w:color w:val="0D0D0D" w:themeColor="text1" w:themeTint="F2"/>
                <w:sz w:val="18"/>
                <w14:textFill>
                  <w14:solidFill>
                    <w14:schemeClr w14:val="tx1">
                      <w14:lumMod w14:val="95000"/>
                      <w14:lumOff w14:val="5000"/>
                    </w14:schemeClr>
                  </w14:solidFill>
                </w14:textFill>
              </w:rPr>
              <w:t>文件的</w:t>
            </w:r>
            <w:r>
              <w:rPr>
                <w:rFonts w:hint="eastAsia" w:ascii="宋体" w:hAnsi="宋体"/>
                <w:color w:val="0D0D0D" w:themeColor="text1" w:themeTint="F2"/>
                <w:sz w:val="18"/>
                <w:lang w:eastAsia="zh-CN"/>
                <w14:textFill>
                  <w14:solidFill>
                    <w14:schemeClr w14:val="tx1">
                      <w14:lumMod w14:val="95000"/>
                      <w14:lumOff w14:val="5000"/>
                    </w14:schemeClr>
                  </w14:solidFill>
                </w14:textFill>
              </w:rPr>
              <w:t>参与人</w:t>
            </w:r>
            <w:r>
              <w:rPr>
                <w:rFonts w:hint="eastAsia" w:ascii="宋体" w:hAnsi="宋体"/>
                <w:color w:val="0D0D0D" w:themeColor="text1" w:themeTint="F2"/>
                <w:sz w:val="18"/>
                <w14:textFill>
                  <w14:solidFill>
                    <w14:schemeClr w14:val="tx1">
                      <w14:lumMod w14:val="95000"/>
                      <w14:lumOff w14:val="5000"/>
                    </w14:schemeClr>
                  </w14:solidFill>
                </w14:textFill>
              </w:rPr>
              <w:t>申请单编号一致</w:t>
            </w:r>
            <w:r>
              <w:rPr>
                <w:rFonts w:hint="eastAsia" w:ascii="宋体" w:hAnsi="宋体"/>
                <w:color w:val="0D0D0D" w:themeColor="text1" w:themeTint="F2"/>
                <w:sz w:val="18"/>
                <w:lang w:eastAsia="zh-CN"/>
                <w14:textFill>
                  <w14:solidFill>
                    <w14:schemeClr w14:val="tx1">
                      <w14:lumMod w14:val="95000"/>
                      <w14:lumOff w14:val="5000"/>
                    </w14:schemeClr>
                  </w14:solidFill>
                </w14:textFill>
              </w:rPr>
              <w:t>，对</w:t>
            </w: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TA发起的业务由销售机构生成</w:t>
            </w:r>
          </w:p>
        </w:tc>
        <w:tc>
          <w:tcPr>
            <w:tcW w:w="612"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32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TransactionCfmDate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交易确认日期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37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CurrencyType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结算币种</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填写</w:t>
            </w:r>
            <w:r>
              <w:rPr>
                <w:rFonts w:ascii="宋体" w:hAnsi="宋体"/>
                <w:color w:val="0D0D0D" w:themeColor="text1" w:themeTint="F2"/>
                <w:sz w:val="18"/>
                <w14:textFill>
                  <w14:solidFill>
                    <w14:schemeClr w14:val="tx1">
                      <w14:lumMod w14:val="95000"/>
                      <w14:lumOff w14:val="5000"/>
                    </w14:schemeClr>
                  </w14:solidFill>
                </w14:textFill>
              </w:rPr>
              <w:t>后</w:t>
            </w:r>
            <w:r>
              <w:rPr>
                <w:rFonts w:hint="eastAsia" w:ascii="宋体" w:hAnsi="宋体"/>
                <w:color w:val="0D0D0D" w:themeColor="text1" w:themeTint="F2"/>
                <w:sz w:val="18"/>
                <w14:textFill>
                  <w14:solidFill>
                    <w14:schemeClr w14:val="tx1">
                      <w14:lumMod w14:val="95000"/>
                      <w14:lumOff w14:val="5000"/>
                    </w14:schemeClr>
                  </w14:solidFill>
                </w14:textFill>
              </w:rPr>
              <w:t>续</w:t>
            </w:r>
            <w:r>
              <w:rPr>
                <w:rFonts w:ascii="宋体" w:hAnsi="宋体"/>
                <w:color w:val="0D0D0D" w:themeColor="text1" w:themeTint="F2"/>
                <w:sz w:val="18"/>
                <w14:textFill>
                  <w14:solidFill>
                    <w14:schemeClr w14:val="tx1">
                      <w14:lumMod w14:val="95000"/>
                      <w14:lumOff w14:val="5000"/>
                    </w14:schemeClr>
                  </w14:solidFill>
                </w14:textFill>
              </w:rPr>
              <w:t>校验</w:t>
            </w:r>
            <w:r>
              <w:rPr>
                <w:rFonts w:hint="eastAsia" w:ascii="宋体" w:hAnsi="宋体"/>
                <w:color w:val="0D0D0D" w:themeColor="text1" w:themeTint="F2"/>
                <w:sz w:val="18"/>
                <w14:textFill>
                  <w14:solidFill>
                    <w14:schemeClr w14:val="tx1">
                      <w14:lumMod w14:val="95000"/>
                      <w14:lumOff w14:val="5000"/>
                    </w14:schemeClr>
                  </w14:solidFill>
                </w14:textFill>
              </w:rPr>
              <w:t>满足</w:t>
            </w:r>
            <w:r>
              <w:rPr>
                <w:rFonts w:ascii="宋体" w:hAnsi="宋体"/>
                <w:color w:val="0D0D0D" w:themeColor="text1" w:themeTint="F2"/>
                <w:sz w:val="18"/>
                <w14:textFill>
                  <w14:solidFill>
                    <w14:schemeClr w14:val="tx1">
                      <w14:lumMod w14:val="95000"/>
                      <w14:lumOff w14:val="5000"/>
                    </w14:schemeClr>
                  </w14:solidFill>
                </w14:textFill>
              </w:rPr>
              <w:t>数据字典</w:t>
            </w:r>
            <w:r>
              <w:rPr>
                <w:rFonts w:hint="eastAsia" w:ascii="宋体" w:hAnsi="宋体"/>
                <w:color w:val="0D0D0D" w:themeColor="text1" w:themeTint="F2"/>
                <w:sz w:val="18"/>
                <w14:textFill>
                  <w14:solidFill>
                    <w14:schemeClr w14:val="tx1">
                      <w14:lumMod w14:val="95000"/>
                      <w14:lumOff w14:val="5000"/>
                    </w14:schemeClr>
                  </w14:solidFill>
                </w14:textFill>
              </w:rPr>
              <w:t>；</w:t>
            </w: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ConfirmedVol</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基金账户交易确认份数</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w:t>
            </w:r>
            <w:r>
              <w:rPr>
                <w:rFonts w:ascii="宋体" w:hAnsi="宋体"/>
                <w:color w:val="0D0D0D" w:themeColor="text1" w:themeTint="F2"/>
                <w:sz w:val="18"/>
                <w14:textFill>
                  <w14:solidFill>
                    <w14:schemeClr w14:val="tx1">
                      <w14:lumMod w14:val="95000"/>
                      <w14:lumOff w14:val="5000"/>
                    </w14:schemeClr>
                  </w14:solidFill>
                </w14:textFill>
              </w:rPr>
              <w:t>右侧要求必填的业务，</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ConfirmedAmount</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每笔交易确认金额</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w:t>
            </w:r>
            <w:r>
              <w:rPr>
                <w:rFonts w:ascii="宋体" w:hAnsi="宋体"/>
                <w:color w:val="0D0D0D" w:themeColor="text1" w:themeTint="F2"/>
                <w:sz w:val="18"/>
                <w14:textFill>
                  <w14:solidFill>
                    <w14:schemeClr w14:val="tx1">
                      <w14:lumMod w14:val="95000"/>
                      <w14:lumOff w14:val="5000"/>
                    </w14:schemeClr>
                  </w14:solidFill>
                </w14:textFill>
              </w:rPr>
              <w:t>右侧要求必填的业务，</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FundCode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基金代码</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80</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LargeRe</w:t>
            </w:r>
            <w:r>
              <w:rPr>
                <w:rFonts w:ascii="宋体" w:hAnsi="宋体"/>
                <w:color w:val="0D0D0D" w:themeColor="text1" w:themeTint="F2"/>
                <w:sz w:val="18"/>
                <w14:textFill>
                  <w14:solidFill>
                    <w14:schemeClr w14:val="tx1">
                      <w14:lumMod w14:val="95000"/>
                      <w14:lumOff w14:val="5000"/>
                    </w14:schemeClr>
                  </w14:solidFill>
                </w14:textFill>
              </w:rPr>
              <w:t>demptionFlag</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巨额赎回处理标志</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TransactionDate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交易发生日期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ascii="宋体" w:hAnsi="宋体"/>
                <w:color w:val="0D0D0D" w:themeColor="text1" w:themeTint="F2"/>
                <w:sz w:val="18"/>
                <w:shd w:val="pct10" w:color="auto" w:fill="FFFFFF"/>
                <w14:textFill>
                  <w14:solidFill>
                    <w14:schemeClr w14:val="tx1">
                      <w14:lumMod w14:val="95000"/>
                      <w14:lumOff w14:val="5000"/>
                    </w14:schemeClr>
                  </w14:solidFill>
                </w14:textFill>
              </w:rPr>
              <w:t>93</w:t>
            </w:r>
          </w:p>
        </w:tc>
        <w:tc>
          <w:tcPr>
            <w:tcW w:w="1709"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TransactionTime</w:t>
            </w:r>
          </w:p>
        </w:tc>
        <w:tc>
          <w:tcPr>
            <w:tcW w:w="1650"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交易发生时间</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119</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ReturnCode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交易处理返回代码</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120</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TransactionAccountID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投资人基金交易帐号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2092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 xml:space="preserve">AccType </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 xml:space="preserve">开户类型 </w:t>
            </w:r>
          </w:p>
        </w:tc>
        <w:tc>
          <w:tcPr>
            <w:tcW w:w="2038" w:type="dxa"/>
            <w:shd w:val="clear" w:color="auto" w:fill="auto"/>
            <w:vAlign w:val="center"/>
          </w:tcPr>
          <w:p>
            <w:pPr>
              <w:rPr>
                <w:rFonts w:hint="eastAsia" w:ascii="宋体" w:hAnsi="宋体" w:eastAsiaTheme="minorEastAsia"/>
                <w:color w:val="0D0D0D" w:themeColor="text1" w:themeTint="F2"/>
                <w:sz w:val="18"/>
                <w:lang w:eastAsia="zh-CN"/>
                <w14:textFill>
                  <w14:solidFill>
                    <w14:schemeClr w14:val="tx1">
                      <w14:lumMod w14:val="95000"/>
                      <w14:lumOff w14:val="5000"/>
                    </w14:schemeClr>
                  </w14:solidFill>
                </w14:textFill>
              </w:rPr>
            </w:pPr>
            <w:r>
              <w:rPr>
                <w:rFonts w:hint="eastAsia" w:ascii="宋体" w:hAnsi="宋体"/>
                <w:color w:val="000000"/>
                <w:sz w:val="18"/>
              </w:rPr>
              <w:t>与交易账号对应的银行卡信息</w:t>
            </w:r>
            <w:r>
              <w:rPr>
                <w:rFonts w:hint="eastAsia" w:ascii="宋体" w:hAnsi="宋体"/>
                <w:color w:val="000000"/>
                <w:sz w:val="18"/>
                <w:lang w:eastAsia="zh-CN"/>
              </w:rPr>
              <w:t>，</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2093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AccOrgCode</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开户机构代码</w:t>
            </w:r>
          </w:p>
        </w:tc>
        <w:tc>
          <w:tcPr>
            <w:tcW w:w="2038" w:type="dxa"/>
            <w:shd w:val="clear" w:color="auto" w:fill="auto"/>
            <w:vAlign w:val="center"/>
          </w:tcPr>
          <w:p>
            <w:pPr>
              <w:rPr>
                <w:rFonts w:hint="eastAsia" w:ascii="宋体" w:hAnsi="宋体" w:eastAsiaTheme="minorEastAsia"/>
                <w:color w:val="0D0D0D" w:themeColor="text1" w:themeTint="F2"/>
                <w:sz w:val="18"/>
                <w:lang w:eastAsia="zh-CN"/>
                <w14:textFill>
                  <w14:solidFill>
                    <w14:schemeClr w14:val="tx1">
                      <w14:lumMod w14:val="95000"/>
                      <w14:lumOff w14:val="5000"/>
                    </w14:schemeClr>
                  </w14:solidFill>
                </w14:textFill>
              </w:rPr>
            </w:pPr>
            <w:r>
              <w:rPr>
                <w:rFonts w:hint="eastAsia" w:ascii="宋体" w:hAnsi="宋体"/>
                <w:color w:val="000000"/>
                <w:sz w:val="18"/>
              </w:rPr>
              <w:t>与交易账号对应的银行卡信息</w:t>
            </w:r>
            <w:r>
              <w:rPr>
                <w:rFonts w:hint="eastAsia" w:ascii="宋体" w:hAnsi="宋体"/>
                <w:color w:val="000000"/>
                <w:sz w:val="18"/>
                <w:lang w:eastAsia="zh-CN"/>
              </w:rPr>
              <w:t>，</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2095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szCs w:val="18"/>
              </w:rPr>
              <w:t>AccCode</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s="宋体"/>
                <w:color w:val="000000"/>
                <w:kern w:val="0"/>
                <w:sz w:val="18"/>
                <w:szCs w:val="18"/>
              </w:rPr>
              <w:t>账户号</w:t>
            </w:r>
          </w:p>
        </w:tc>
        <w:tc>
          <w:tcPr>
            <w:tcW w:w="2038" w:type="dxa"/>
            <w:shd w:val="clear" w:color="auto" w:fill="auto"/>
            <w:vAlign w:val="center"/>
          </w:tcPr>
          <w:p>
            <w:pPr>
              <w:rPr>
                <w:rFonts w:hint="eastAsia" w:ascii="宋体" w:hAnsi="宋体" w:eastAsiaTheme="minorEastAsia"/>
                <w:color w:val="0D0D0D" w:themeColor="text1" w:themeTint="F2"/>
                <w:sz w:val="18"/>
                <w:lang w:eastAsia="zh-CN"/>
                <w14:textFill>
                  <w14:solidFill>
                    <w14:schemeClr w14:val="tx1">
                      <w14:lumMod w14:val="95000"/>
                      <w14:lumOff w14:val="5000"/>
                    </w14:schemeClr>
                  </w14:solidFill>
                </w14:textFill>
              </w:rPr>
            </w:pPr>
            <w:r>
              <w:rPr>
                <w:rFonts w:hint="eastAsia" w:ascii="宋体" w:hAnsi="宋体"/>
                <w:color w:val="000000"/>
                <w:sz w:val="18"/>
              </w:rPr>
              <w:t>与交易账号对应的银行卡信息</w:t>
            </w:r>
            <w:r>
              <w:rPr>
                <w:rFonts w:hint="eastAsia" w:ascii="宋体" w:hAnsi="宋体"/>
                <w:color w:val="000000"/>
                <w:sz w:val="18"/>
                <w:lang w:eastAsia="zh-CN"/>
              </w:rPr>
              <w:t>，</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ApplicationVol</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申请基金份数</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eastAsiaTheme="minorEastAsia"/>
                <w:color w:val="0D0D0D" w:themeColor="text1" w:themeTint="F2"/>
                <w:kern w:val="0"/>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ApplicationAmount</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申请金额</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BusinessCode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业务代码</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136</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TAAccountID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投资人基金帐号</w:t>
            </w:r>
          </w:p>
        </w:tc>
        <w:tc>
          <w:tcPr>
            <w:tcW w:w="2038" w:type="dxa"/>
            <w:shd w:val="clear" w:color="auto" w:fill="auto"/>
            <w:vAlign w:val="center"/>
          </w:tcPr>
          <w:p>
            <w:pPr>
              <w:rPr>
                <w:rFonts w:ascii="宋体" w:hAnsi="宋体"/>
                <w:color w:val="FF0000"/>
                <w:sz w:val="18"/>
              </w:rPr>
            </w:pPr>
            <w:r>
              <w:rPr>
                <w:rFonts w:hint="eastAsia" w:ascii="宋体" w:hAnsi="宋体"/>
                <w:color w:val="0D0D0D" w:themeColor="text1" w:themeTint="F2"/>
                <w:sz w:val="18"/>
                <w14:textFill>
                  <w14:solidFill>
                    <w14:schemeClr w14:val="tx1">
                      <w14:lumMod w14:val="95000"/>
                      <w14:lumOff w14:val="5000"/>
                    </w14:schemeClr>
                  </w14:solidFill>
                </w14:textFill>
              </w:rPr>
              <w:t>对</w:t>
            </w:r>
            <w:r>
              <w:rPr>
                <w:rFonts w:ascii="宋体" w:hAnsi="宋体"/>
                <w:color w:val="0D0D0D" w:themeColor="text1" w:themeTint="F2"/>
                <w:sz w:val="18"/>
                <w14:textFill>
                  <w14:solidFill>
                    <w14:schemeClr w14:val="tx1">
                      <w14:lumMod w14:val="95000"/>
                      <w14:lumOff w14:val="5000"/>
                    </w14:schemeClr>
                  </w14:solidFill>
                </w14:textFill>
              </w:rPr>
              <w:t>右侧要求必填的业务，</w:t>
            </w:r>
            <w:r>
              <w:rPr>
                <w:rFonts w:hint="eastAsia" w:ascii="宋体" w:hAnsi="宋体"/>
                <w:color w:val="0D0D0D" w:themeColor="text1" w:themeTint="F2"/>
                <w:sz w:val="18"/>
                <w14:textFill>
                  <w14:solidFill>
                    <w14:schemeClr w14:val="tx1">
                      <w14:lumMod w14:val="95000"/>
                      <w14:lumOff w14:val="5000"/>
                    </w14:schemeClr>
                  </w14:solidFill>
                </w14:textFill>
              </w:rPr>
              <w:t>仅当返回</w:t>
            </w:r>
            <w:r>
              <w:rPr>
                <w:rFonts w:ascii="宋体" w:hAnsi="宋体"/>
                <w:color w:val="0D0D0D" w:themeColor="text1" w:themeTint="F2"/>
                <w:sz w:val="18"/>
                <w14:textFill>
                  <w14:solidFill>
                    <w14:schemeClr w14:val="tx1">
                      <w14:lumMod w14:val="95000"/>
                      <w14:lumOff w14:val="5000"/>
                    </w14:schemeClr>
                  </w14:solidFill>
                </w14:textFill>
              </w:rPr>
              <w:t>代码</w:t>
            </w:r>
            <w:r>
              <w:rPr>
                <w:rFonts w:hint="eastAsia" w:ascii="宋体" w:hAnsi="宋体"/>
                <w:color w:val="0D0D0D" w:themeColor="text1" w:themeTint="F2"/>
                <w:sz w:val="18"/>
                <w14:textFill>
                  <w14:solidFill>
                    <w14:schemeClr w14:val="tx1">
                      <w14:lumMod w14:val="95000"/>
                      <w14:lumOff w14:val="5000"/>
                    </w14:schemeClr>
                  </w14:solidFill>
                </w14:textFill>
              </w:rPr>
              <w:t>为0000时</w:t>
            </w:r>
            <w:r>
              <w:rPr>
                <w:rFonts w:ascii="宋体" w:hAnsi="宋体"/>
                <w:color w:val="0D0D0D" w:themeColor="text1" w:themeTint="F2"/>
                <w:sz w:val="18"/>
                <w14:textFill>
                  <w14:solidFill>
                    <w14:schemeClr w14:val="tx1">
                      <w14:lumMod w14:val="95000"/>
                      <w14:lumOff w14:val="5000"/>
                    </w14:schemeClr>
                  </w14:solidFill>
                </w14:textFill>
              </w:rPr>
              <w:t>才校验。</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TASerialNO</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TA确认交易流水号</w:t>
            </w:r>
          </w:p>
        </w:tc>
        <w:tc>
          <w:tcPr>
            <w:tcW w:w="2038" w:type="dxa"/>
            <w:shd w:val="clear" w:color="auto" w:fill="auto"/>
            <w:vAlign w:val="center"/>
          </w:tcPr>
          <w:p>
            <w:pPr>
              <w:rPr>
                <w:rFonts w:ascii="宋体" w:hAnsi="宋体"/>
                <w:color w:val="FF0000"/>
                <w:sz w:val="18"/>
              </w:rPr>
            </w:pPr>
            <w:r>
              <w:rPr>
                <w:rFonts w:hint="eastAsia" w:ascii="宋体" w:hAnsi="宋体"/>
                <w:color w:val="auto"/>
                <w:sz w:val="18"/>
              </w:rPr>
              <w:t>补发</w:t>
            </w:r>
            <w:r>
              <w:rPr>
                <w:rFonts w:ascii="宋体" w:hAnsi="宋体"/>
                <w:color w:val="auto"/>
                <w:sz w:val="18"/>
              </w:rPr>
              <w:t>业务选填；</w:t>
            </w: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177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BusinessFinishFlag</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业务过程完全结束标识</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DiscountRateOfCommission</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销售佣金折扣率</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29</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RegionCode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交易所在地区编号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52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Charge</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手续费</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53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AgencyFee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代理费</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86</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NAV</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基金单位净值</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00B050"/>
            <w:vAlign w:val="center"/>
          </w:tcPr>
          <w:p>
            <w:pPr>
              <w:widowControl/>
              <w:jc w:val="center"/>
              <w:rPr>
                <w:rFonts w:hint="eastAsia" w:ascii="宋体" w:hAnsi="宋体" w:eastAsiaTheme="minorEastAsia"/>
                <w:color w:val="0D0D0D" w:themeColor="text1" w:themeTint="F2"/>
                <w:kern w:val="0"/>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87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BranchCode</w:t>
            </w:r>
          </w:p>
        </w:tc>
        <w:tc>
          <w:tcPr>
            <w:tcW w:w="1650" w:type="dxa"/>
            <w:shd w:val="clear" w:color="auto" w:fill="auto"/>
          </w:tcPr>
          <w:p>
            <w:pPr>
              <w:rPr>
                <w:rFonts w:ascii="宋体" w:hAnsi="宋体"/>
                <w:color w:val="0D0D0D" w:themeColor="text1" w:themeTint="F2"/>
                <w:sz w:val="18"/>
                <w:highlight w:val="yellow"/>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网点号码</w:t>
            </w:r>
          </w:p>
        </w:tc>
        <w:tc>
          <w:tcPr>
            <w:tcW w:w="2038" w:type="dxa"/>
            <w:shd w:val="clear" w:color="auto" w:fill="auto"/>
            <w:vAlign w:val="center"/>
          </w:tcPr>
          <w:p>
            <w:pPr>
              <w:rPr>
                <w:rFonts w:hint="eastAsia" w:ascii="宋体" w:hAnsi="宋体" w:eastAsiaTheme="minorEastAsia"/>
                <w:color w:val="0D0D0D" w:themeColor="text1" w:themeTint="F2"/>
                <w:sz w:val="18"/>
                <w:lang w:eastAsia="zh-CN"/>
                <w14:textFill>
                  <w14:solidFill>
                    <w14:schemeClr w14:val="tx1">
                      <w14:lumMod w14:val="95000"/>
                      <w14:lumOff w14:val="5000"/>
                    </w14:schemeClr>
                  </w14:solidFill>
                </w14:textFill>
              </w:rPr>
            </w:pPr>
            <w:r>
              <w:rPr>
                <w:rFonts w:hint="eastAsia" w:ascii="宋体" w:hAnsi="宋体"/>
                <w:color w:val="0D0D0D" w:themeColor="text1" w:themeTint="F2"/>
                <w:sz w:val="18"/>
                <w:lang w:eastAsia="zh-CN"/>
                <w14:textFill>
                  <w14:solidFill>
                    <w14:schemeClr w14:val="tx1">
                      <w14:lumMod w14:val="95000"/>
                      <w14:lumOff w14:val="5000"/>
                    </w14:schemeClr>
                  </w14:solidFill>
                </w14:textFill>
              </w:rPr>
              <w:t>确认成功时要求必填</w:t>
            </w:r>
          </w:p>
        </w:tc>
        <w:tc>
          <w:tcPr>
            <w:tcW w:w="612" w:type="dxa"/>
            <w:shd w:val="clear" w:color="auto" w:fill="00B050"/>
            <w:vAlign w:val="center"/>
          </w:tcPr>
          <w:p>
            <w:pPr>
              <w:widowControl/>
              <w:jc w:val="center"/>
              <w:rPr>
                <w:rFonts w:hint="eastAsia" w:ascii="宋体" w:hAnsi="宋体" w:eastAsiaTheme="minorEastAsia"/>
                <w:color w:val="0D0D0D" w:themeColor="text1" w:themeTint="F2"/>
                <w:kern w:val="0"/>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90</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OriginalAppSheetNo</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原申请单编号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91</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OriginalSubsDate</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原申购日期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OtherFee1</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其他费用1</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98</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IndividualOrInstitution</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个人/机构标志</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ascii="宋体" w:hAnsi="宋体"/>
                <w:color w:val="0D0D0D" w:themeColor="text1" w:themeTint="F2"/>
                <w:sz w:val="18"/>
                <w:shd w:val="pct10" w:color="auto" w:fill="FFFFFF"/>
                <w14:textFill>
                  <w14:solidFill>
                    <w14:schemeClr w14:val="tx1">
                      <w14:lumMod w14:val="95000"/>
                      <w14:lumOff w14:val="5000"/>
                    </w14:schemeClr>
                  </w14:solidFill>
                </w14:textFill>
              </w:rPr>
              <w:t>138</w:t>
            </w:r>
          </w:p>
        </w:tc>
        <w:tc>
          <w:tcPr>
            <w:tcW w:w="1709"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ascii="宋体" w:hAnsi="宋体"/>
                <w:color w:val="0D0D0D" w:themeColor="text1" w:themeTint="F2"/>
                <w:sz w:val="18"/>
                <w:shd w:val="pct10" w:color="auto" w:fill="FFFFFF"/>
                <w14:textFill>
                  <w14:solidFill>
                    <w14:schemeClr w14:val="tx1">
                      <w14:lumMod w14:val="95000"/>
                      <w14:lumOff w14:val="5000"/>
                    </w14:schemeClr>
                  </w14:solidFill>
                </w14:textFill>
              </w:rPr>
              <w:t>StampDuty</w:t>
            </w:r>
          </w:p>
        </w:tc>
        <w:tc>
          <w:tcPr>
            <w:tcW w:w="1650"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印花税</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193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RateFee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费率</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选填</w:t>
            </w:r>
          </w:p>
        </w:tc>
        <w:tc>
          <w:tcPr>
            <w:tcW w:w="700"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ind w:firstLine="180" w:firstLineChars="100"/>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ind w:firstLine="180" w:firstLineChars="100"/>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173</w:t>
            </w:r>
          </w:p>
        </w:tc>
        <w:tc>
          <w:tcPr>
            <w:tcW w:w="1709"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Total</w:t>
            </w:r>
            <w:r>
              <w:rPr>
                <w:rFonts w:ascii="宋体" w:hAnsi="宋体"/>
                <w:color w:val="0D0D0D" w:themeColor="text1" w:themeTint="F2"/>
                <w:sz w:val="18"/>
                <w:shd w:val="pct10" w:color="auto" w:fill="FFFFFF"/>
                <w14:textFill>
                  <w14:solidFill>
                    <w14:schemeClr w14:val="tx1">
                      <w14:lumMod w14:val="95000"/>
                      <w14:lumOff w14:val="5000"/>
                    </w14:schemeClr>
                  </w14:solidFill>
                </w14:textFill>
              </w:rPr>
              <w:t>BackendLoad</w:t>
            </w:r>
          </w:p>
        </w:tc>
        <w:tc>
          <w:tcPr>
            <w:tcW w:w="1650" w:type="dxa"/>
            <w:shd w:val="clear" w:color="auto" w:fill="auto"/>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shd w:val="pct10" w:color="auto" w:fill="FFFFFF"/>
                <w14:textFill>
                  <w14:solidFill>
                    <w14:schemeClr w14:val="tx1">
                      <w14:lumMod w14:val="95000"/>
                      <w14:lumOff w14:val="5000"/>
                    </w14:schemeClr>
                  </w14:solidFill>
                </w14:textFill>
              </w:rPr>
              <w:t>交易后端收费总额</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 xml:space="preserve"> </w:t>
            </w: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89</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OriginalSerialNo</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TA的原确认流水号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254</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Specification</w:t>
            </w:r>
          </w:p>
        </w:tc>
        <w:tc>
          <w:tcPr>
            <w:tcW w:w="1650"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摘要/说明</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97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TargetDistributorCode</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对方销售人代码</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2427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Target</w:t>
            </w:r>
            <w:r>
              <w:rPr>
                <w:rFonts w:hint="eastAsia" w:ascii="宋体" w:hAnsi="宋体"/>
                <w:color w:val="0D0D0D" w:themeColor="text1" w:themeTint="F2"/>
                <w:sz w:val="18"/>
                <w14:textFill>
                  <w14:solidFill>
                    <w14:schemeClr w14:val="tx1">
                      <w14:lumMod w14:val="95000"/>
                      <w14:lumOff w14:val="5000"/>
                    </w14:schemeClr>
                  </w14:solidFill>
                </w14:textFill>
              </w:rPr>
              <w:t>InvestAcc</w:t>
            </w:r>
          </w:p>
        </w:tc>
        <w:tc>
          <w:tcPr>
            <w:tcW w:w="1650" w:type="dxa"/>
            <w:shd w:val="clear" w:color="auto" w:fill="auto"/>
          </w:tcPr>
          <w:p>
            <w:pP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对方投资账户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141</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TargetBranchCode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对方网点号</w:t>
            </w:r>
          </w:p>
        </w:tc>
        <w:tc>
          <w:tcPr>
            <w:tcW w:w="2038" w:type="dxa"/>
            <w:shd w:val="clear" w:color="auto" w:fill="auto"/>
            <w:vAlign w:val="center"/>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142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TargetTransactionAccountID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对方销售人处投资人基金交易帐号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2403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 xml:space="preserve">AccType2 </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sz w:val="18"/>
              </w:rPr>
              <w:t>开户类型2</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2404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AccOrgCode2</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sz w:val="18"/>
              </w:rPr>
              <w:t>开户机构代码2</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2406</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szCs w:val="18"/>
              </w:rPr>
              <w:t>AccCode2</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s="宋体"/>
                <w:color w:val="000000"/>
                <w:kern w:val="0"/>
                <w:sz w:val="18"/>
                <w:szCs w:val="18"/>
              </w:rPr>
              <w:t>账户号2</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152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w:t>
            </w:r>
            <w:r>
              <w:rPr>
                <w:rFonts w:hint="eastAsia" w:ascii="宋体" w:hAnsi="宋体"/>
                <w:color w:val="0D0D0D" w:themeColor="text1" w:themeTint="F2"/>
                <w:sz w:val="18"/>
                <w14:textFill>
                  <w14:solidFill>
                    <w14:schemeClr w14:val="tx1">
                      <w14:lumMod w14:val="95000"/>
                      <w14:lumOff w14:val="5000"/>
                    </w14:schemeClr>
                  </w14:solidFill>
                </w14:textFill>
              </w:rPr>
              <w:t>RegionCode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对方所在地区编号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De</w:t>
            </w:r>
            <w:r>
              <w:rPr>
                <w:rFonts w:ascii="宋体" w:hAnsi="宋体"/>
                <w:color w:val="0D0D0D" w:themeColor="text1" w:themeTint="F2"/>
                <w:sz w:val="18"/>
                <w14:textFill>
                  <w14:solidFill>
                    <w14:schemeClr w14:val="tx1">
                      <w14:lumMod w14:val="95000"/>
                      <w14:lumOff w14:val="5000"/>
                    </w14:schemeClr>
                  </w14:solidFill>
                </w14:textFill>
              </w:rPr>
              <w:t>fDividendMethod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默认分红方式</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123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DividendRatio</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红利比例</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76</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Interest</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基金账户利息金额</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266</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VolumeByInterest</w:t>
            </w:r>
          </w:p>
        </w:tc>
        <w:tc>
          <w:tcPr>
            <w:tcW w:w="1650"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利息产生的基金份数</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00B050"/>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156</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InterestTax</w:t>
            </w:r>
          </w:p>
        </w:tc>
        <w:tc>
          <w:tcPr>
            <w:tcW w:w="1650"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利息税</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133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TradingPrice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交易价格</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58</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FreezingDeadline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冻结截止日期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60</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FrozenCaus</w:t>
            </w:r>
            <w:r>
              <w:rPr>
                <w:rFonts w:ascii="宋体" w:hAnsi="宋体"/>
                <w:color w:val="0D0D0D" w:themeColor="text1" w:themeTint="F2"/>
                <w:sz w:val="18"/>
                <w14:textFill>
                  <w14:solidFill>
                    <w14:schemeClr w14:val="tx1">
                      <w14:lumMod w14:val="95000"/>
                      <w14:lumOff w14:val="5000"/>
                    </w14:schemeClr>
                  </w14:solidFill>
                </w14:textFill>
              </w:rPr>
              <w: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冻结原因</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162</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TargetNAV</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目标基金的单位净值</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163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TargetFundPrice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目标基金的价格</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161</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CfmVolOfTargetFund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目标基金的确认份数</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95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OtherFee2</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其他费用2</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258</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OriginalAppDate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原申请日期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255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TransferFee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过户费</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256</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FromTAFlag</w:t>
            </w:r>
          </w:p>
        </w:tc>
        <w:tc>
          <w:tcPr>
            <w:tcW w:w="1650" w:type="dxa"/>
            <w:shd w:val="clear" w:color="auto" w:fill="auto"/>
          </w:tcPr>
          <w:p>
            <w:pPr>
              <w:pStyle w:val="35"/>
              <w:numPr>
                <w:ilvl w:val="0"/>
                <w:numId w:val="0"/>
              </w:numPr>
              <w:pBdr>
                <w:bottom w:val="none" w:color="auto" w:sz="0" w:space="0"/>
              </w:pBdr>
              <w:rPr>
                <w:rFonts w:ascii="宋体" w:hAnsi="宋体"/>
                <w:color w:val="0D0D0D" w:themeColor="text1" w:themeTint="F2"/>
                <w14:textFill>
                  <w14:solidFill>
                    <w14:schemeClr w14:val="tx1">
                      <w14:lumMod w14:val="95000"/>
                      <w14:lumOff w14:val="5000"/>
                    </w14:schemeClr>
                  </w14:solidFill>
                </w14:textFill>
              </w:rPr>
            </w:pPr>
            <w:r>
              <w:rPr>
                <w:rFonts w:hint="eastAsia" w:ascii="宋体" w:hAnsi="宋体"/>
                <w:color w:val="0D0D0D" w:themeColor="text1" w:themeTint="F2"/>
                <w14:textFill>
                  <w14:solidFill>
                    <w14:schemeClr w14:val="tx1">
                      <w14:lumMod w14:val="95000"/>
                      <w14:lumOff w14:val="5000"/>
                    </w14:schemeClr>
                  </w14:solidFill>
                </w14:textFill>
              </w:rPr>
              <w:t>是否注册登记人发起业务标志</w:t>
            </w:r>
          </w:p>
        </w:tc>
        <w:tc>
          <w:tcPr>
            <w:tcW w:w="2038" w:type="dxa"/>
            <w:shd w:val="clear" w:color="auto" w:fill="auto"/>
            <w:vAlign w:val="center"/>
          </w:tcPr>
          <w:p>
            <w:pPr>
              <w:rPr>
                <w:rFonts w:ascii="宋体" w:hAnsi="宋体"/>
                <w:color w:val="0D0D0D" w:themeColor="text1" w:themeTint="F2"/>
                <w:sz w:val="18"/>
                <w:shd w:val="pct10" w:color="auto" w:fill="FFFFFF"/>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260</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ShareClass</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收费方式</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default" w:ascii="宋体" w:hAnsi="宋体" w:eastAsiaTheme="minorEastAsia"/>
                <w:color w:val="0D0D0D" w:themeColor="text1" w:themeTint="F2"/>
                <w:kern w:val="0"/>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264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DetailFlag</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明细标志</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5"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50"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71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71" w:type="dxa"/>
            <w:shd w:val="clear" w:color="auto" w:fill="00B05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87"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257</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FrozenMethod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冻结方式</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261</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Original</w:t>
            </w:r>
            <w:r>
              <w:rPr>
                <w:rFonts w:hint="eastAsia" w:ascii="宋体" w:hAnsi="宋体"/>
                <w:color w:val="0D0D0D" w:themeColor="text1" w:themeTint="F2"/>
                <w:sz w:val="18"/>
                <w14:textFill>
                  <w14:solidFill>
                    <w14:schemeClr w14:val="tx1">
                      <w14:lumMod w14:val="95000"/>
                      <w14:lumOff w14:val="5000"/>
                    </w14:schemeClr>
                  </w14:solidFill>
                </w14:textFill>
              </w:rPr>
              <w:t>CfmDate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TA的原确认日期</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263</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RedemptionReason</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强行赎回原因</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34</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CodeOfTargetFund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转换时的目标基金代码</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55</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TotalTransFee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交易确认费用合计</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147</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TargetTAAccountID</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对方基金账号</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617</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Target</w:t>
            </w:r>
            <w:r>
              <w:rPr>
                <w:rFonts w:ascii="宋体" w:hAnsi="宋体"/>
                <w:color w:val="0D0D0D" w:themeColor="text1" w:themeTint="F2"/>
                <w:kern w:val="0"/>
                <w:sz w:val="18"/>
                <w14:textFill>
                  <w14:solidFill>
                    <w14:schemeClr w14:val="tx1">
                      <w14:lumMod w14:val="95000"/>
                      <w14:lumOff w14:val="5000"/>
                    </w14:schemeClr>
                  </w14:solidFill>
                </w14:textFill>
              </w:rPr>
              <w:t>RegistrarCode</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对方TA代码</w:t>
            </w:r>
          </w:p>
        </w:tc>
        <w:tc>
          <w:tcPr>
            <w:tcW w:w="2038" w:type="dxa"/>
            <w:shd w:val="clear" w:color="auto" w:fill="auto"/>
            <w:vAlign w:val="center"/>
          </w:tcPr>
          <w:p>
            <w:pPr>
              <w:autoSpaceDE w:val="0"/>
              <w:autoSpaceDN w:val="0"/>
              <w:adjustRightIn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524</w:t>
            </w:r>
          </w:p>
        </w:tc>
        <w:tc>
          <w:tcPr>
            <w:tcW w:w="1709"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NetNo</w:t>
            </w:r>
          </w:p>
        </w:tc>
        <w:tc>
          <w:tcPr>
            <w:tcW w:w="1650"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操作（清算）网点编号</w:t>
            </w:r>
          </w:p>
        </w:tc>
        <w:tc>
          <w:tcPr>
            <w:tcW w:w="2038" w:type="dxa"/>
            <w:shd w:val="clear" w:color="auto" w:fill="auto"/>
            <w:vAlign w:val="center"/>
          </w:tcPr>
          <w:p>
            <w:pPr>
              <w:autoSpaceDE w:val="0"/>
              <w:autoSpaceDN w:val="0"/>
              <w:adjustRightInd w:val="0"/>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526</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TargetShareType</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对方基金份额类别</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必填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303</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ForceRedemptionType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强制赎回类型</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327</w:t>
            </w:r>
          </w:p>
        </w:tc>
        <w:tc>
          <w:tcPr>
            <w:tcW w:w="1709"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TakeIncomeFlag</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带走收益标志</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345</w:t>
            </w:r>
          </w:p>
        </w:tc>
        <w:tc>
          <w:tcPr>
            <w:tcW w:w="1709"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CapitalMode</w:t>
            </w:r>
          </w:p>
        </w:tc>
        <w:tc>
          <w:tcPr>
            <w:tcW w:w="1650"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资金方式</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346</w:t>
            </w:r>
          </w:p>
        </w:tc>
        <w:tc>
          <w:tcPr>
            <w:tcW w:w="1709"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DetailCapticalMode</w:t>
            </w:r>
          </w:p>
        </w:tc>
        <w:tc>
          <w:tcPr>
            <w:tcW w:w="1650"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明细资金方式</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347</w:t>
            </w:r>
          </w:p>
        </w:tc>
        <w:tc>
          <w:tcPr>
            <w:tcW w:w="1709"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BackenloadDiscount</w:t>
            </w:r>
          </w:p>
        </w:tc>
        <w:tc>
          <w:tcPr>
            <w:tcW w:w="1650"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补差费折扣率</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348</w:t>
            </w:r>
          </w:p>
        </w:tc>
        <w:tc>
          <w:tcPr>
            <w:tcW w:w="1709"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CombineNum</w:t>
            </w:r>
          </w:p>
        </w:tc>
        <w:tc>
          <w:tcPr>
            <w:tcW w:w="1650" w:type="dxa"/>
            <w:shd w:val="clear" w:color="auto" w:fill="auto"/>
          </w:tcPr>
          <w:p>
            <w:pPr>
              <w:widowControl/>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组合编号</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560</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ManagerRealRatio</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实际计算折扣</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542</w:t>
            </w:r>
          </w:p>
        </w:tc>
        <w:tc>
          <w:tcPr>
            <w:tcW w:w="1709"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ChangeFee</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转换费</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541</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RecuperateFee</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补差费</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543</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AchievementPay</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业绩报酬</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544</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Achievement</w:t>
            </w:r>
            <w:r>
              <w:rPr>
                <w:rFonts w:hint="eastAsia" w:ascii="宋体" w:hAnsi="宋体"/>
                <w:color w:val="0D0D0D" w:themeColor="text1" w:themeTint="F2"/>
                <w:kern w:val="0"/>
                <w:sz w:val="18"/>
                <w14:textFill>
                  <w14:solidFill>
                    <w14:schemeClr w14:val="tx1">
                      <w14:lumMod w14:val="95000"/>
                      <w14:lumOff w14:val="5000"/>
                    </w14:schemeClr>
                  </w14:solidFill>
                </w14:textFill>
              </w:rPr>
              <w:t>Compen</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业绩补偿</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603</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SharesAdjustmentFlag</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份额强制调整标志</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562</w:t>
            </w:r>
          </w:p>
        </w:tc>
        <w:tc>
          <w:tcPr>
            <w:tcW w:w="1709"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General</w:t>
            </w:r>
            <w:r>
              <w:rPr>
                <w:rFonts w:ascii="宋体" w:hAnsi="宋体"/>
                <w:color w:val="0D0D0D" w:themeColor="text1" w:themeTint="F2"/>
                <w:kern w:val="0"/>
                <w:sz w:val="18"/>
                <w14:textFill>
                  <w14:solidFill>
                    <w14:schemeClr w14:val="tx1">
                      <w14:lumMod w14:val="95000"/>
                      <w14:lumOff w14:val="5000"/>
                    </w14:schemeClr>
                  </w14:solidFill>
                </w14:textFill>
              </w:rPr>
              <w:t>TASerialNO</w:t>
            </w:r>
          </w:p>
        </w:tc>
        <w:tc>
          <w:tcPr>
            <w:tcW w:w="1650"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总TA确认流水号</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507</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UndistributeMonetaryIncome</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货币基金未付收益金额</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510</w:t>
            </w:r>
          </w:p>
        </w:tc>
        <w:tc>
          <w:tcPr>
            <w:tcW w:w="1709"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ascii="宋体" w:hAnsi="宋体"/>
                <w:color w:val="0D0D0D" w:themeColor="text1" w:themeTint="F2"/>
                <w:kern w:val="0"/>
                <w:sz w:val="18"/>
                <w14:textFill>
                  <w14:solidFill>
                    <w14:schemeClr w14:val="tx1">
                      <w14:lumMod w14:val="95000"/>
                      <w14:lumOff w14:val="5000"/>
                    </w14:schemeClr>
                  </w14:solidFill>
                </w14:textFill>
              </w:rPr>
              <w:t>UndistributeMonetaryIncomeFlag</w:t>
            </w:r>
          </w:p>
        </w:tc>
        <w:tc>
          <w:tcPr>
            <w:tcW w:w="1650"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货币基金未付收益金额正负</w:t>
            </w:r>
          </w:p>
        </w:tc>
        <w:tc>
          <w:tcPr>
            <w:tcW w:w="2038" w:type="dxa"/>
            <w:shd w:val="clear" w:color="auto" w:fill="auto"/>
            <w:vAlign w:val="center"/>
          </w:tcPr>
          <w:p>
            <w:pPr>
              <w:widowControl/>
              <w:rPr>
                <w:rFonts w:ascii="宋体" w:hAnsi="宋体"/>
                <w:color w:val="0D0D0D" w:themeColor="text1" w:themeTint="F2"/>
                <w:kern w:val="0"/>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300</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BreachFee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违约金</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306</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BreachFeeBackToFund</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违约金归基金资产金额</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widowControl/>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305</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PunishFee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惩罚性费用</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2418</w:t>
            </w:r>
          </w:p>
        </w:tc>
        <w:tc>
          <w:tcPr>
            <w:tcW w:w="1709" w:type="dxa"/>
            <w:shd w:val="clear" w:color="auto" w:fill="auto"/>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Detail</w:t>
            </w:r>
          </w:p>
        </w:tc>
        <w:tc>
          <w:tcPr>
            <w:tcW w:w="1650"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详细信息</w:t>
            </w:r>
          </w:p>
        </w:tc>
        <w:tc>
          <w:tcPr>
            <w:tcW w:w="2038"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225</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RaiseInterest</w:t>
            </w:r>
          </w:p>
        </w:tc>
        <w:tc>
          <w:tcPr>
            <w:tcW w:w="1650"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认购期间利息</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00B05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snapToGrid w:val="0"/>
              <w:jc w:val="cente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59</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eastAsia="宋体"/>
                <w:color w:val="FF0000"/>
                <w:sz w:val="18"/>
              </w:rPr>
              <w:t>TotalFrozenVol</w:t>
            </w:r>
          </w:p>
        </w:tc>
        <w:tc>
          <w:tcPr>
            <w:tcW w:w="1650" w:type="dxa"/>
            <w:shd w:val="clear" w:color="auto" w:fill="auto"/>
          </w:tcPr>
          <w:p>
            <w:pPr>
              <w:snapToGrid w:val="0"/>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eastAsia="宋体"/>
                <w:color w:val="FF0000"/>
                <w:sz w:val="18"/>
              </w:rPr>
              <w:t>基金冻结总份数</w:t>
            </w:r>
          </w:p>
        </w:tc>
        <w:tc>
          <w:tcPr>
            <w:tcW w:w="2038" w:type="dxa"/>
            <w:shd w:val="clear" w:color="auto" w:fill="auto"/>
            <w:vAlign w:val="center"/>
          </w:tcPr>
          <w:p>
            <w:pPr>
              <w:snapToGrid w:val="0"/>
              <w:rPr>
                <w:rFonts w:hint="eastAsia"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snapToGrid w:val="0"/>
              <w:jc w:val="center"/>
              <w:rPr>
                <w:rFonts w:hint="default" w:ascii="宋体" w:hAnsi="宋体" w:eastAsiaTheme="minorEastAsia"/>
                <w:color w:val="0D0D0D" w:themeColor="text1" w:themeTint="F2"/>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18"/>
                <w:lang w:val="en-US" w:eastAsia="zh-CN"/>
                <w14:textFill>
                  <w14:solidFill>
                    <w14:schemeClr w14:val="tx1">
                      <w14:lumMod w14:val="95000"/>
                      <w14:lumOff w14:val="5000"/>
                    </w14:schemeClr>
                  </w14:solidFill>
                </w14:textFill>
              </w:rPr>
              <w:t>157</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eastAsia="宋体"/>
                <w:color w:val="FF0000"/>
                <w:sz w:val="18"/>
              </w:rPr>
              <w:t>FundVolBalance</w:t>
            </w:r>
          </w:p>
        </w:tc>
        <w:tc>
          <w:tcPr>
            <w:tcW w:w="1650" w:type="dxa"/>
            <w:shd w:val="clear" w:color="auto" w:fill="auto"/>
          </w:tcPr>
          <w:p>
            <w:pPr>
              <w:snapToGrid w:val="0"/>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eastAsia="宋体"/>
                <w:color w:val="FF0000"/>
                <w:sz w:val="18"/>
              </w:rPr>
              <w:t>基金份数余额</w:t>
            </w:r>
          </w:p>
        </w:tc>
        <w:tc>
          <w:tcPr>
            <w:tcW w:w="2038" w:type="dxa"/>
            <w:shd w:val="clear" w:color="auto" w:fill="auto"/>
            <w:vAlign w:val="center"/>
          </w:tcPr>
          <w:p>
            <w:pPr>
              <w:snapToGrid w:val="0"/>
              <w:rPr>
                <w:rFonts w:hint="eastAsia"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187</w:t>
            </w:r>
          </w:p>
        </w:tc>
        <w:tc>
          <w:tcPr>
            <w:tcW w:w="1709"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FrozenBalance</w:t>
            </w:r>
          </w:p>
        </w:tc>
        <w:tc>
          <w:tcPr>
            <w:tcW w:w="1650" w:type="dxa"/>
            <w:shd w:val="clear" w:color="auto" w:fill="auto"/>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冻结金额</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00B050"/>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323</w:t>
            </w:r>
          </w:p>
        </w:tc>
        <w:tc>
          <w:tcPr>
            <w:tcW w:w="1709" w:type="dxa"/>
            <w:shd w:val="clear" w:color="auto" w:fill="auto"/>
            <w:vAlign w:val="center"/>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PayDate</w:t>
            </w:r>
          </w:p>
        </w:tc>
        <w:tc>
          <w:tcPr>
            <w:tcW w:w="1650" w:type="dxa"/>
            <w:shd w:val="clear" w:color="auto" w:fill="auto"/>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交收日期</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176</w:t>
            </w:r>
          </w:p>
        </w:tc>
        <w:tc>
          <w:tcPr>
            <w:tcW w:w="1709" w:type="dxa"/>
            <w:shd w:val="clear" w:color="auto" w:fill="auto"/>
            <w:vAlign w:val="center"/>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TransferDirection</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转入/转出标识</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700"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75"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50"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3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6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3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6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71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71"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87"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13" w:type="dxa"/>
            <w:shd w:val="clear" w:color="auto" w:fill="7E7E7E" w:themeFill="background1" w:themeFillShade="7F"/>
            <w:vAlign w:val="center"/>
          </w:tcPr>
          <w:p>
            <w:pPr>
              <w:widowControl/>
              <w:jc w:val="center"/>
              <w:rPr>
                <w:rFonts w:hint="default" w:ascii="宋体" w:hAnsi="宋体" w:eastAsiaTheme="minorEastAsia"/>
                <w:color w:val="0D0D0D" w:themeColor="text1" w:themeTint="F2"/>
                <w:kern w:val="0"/>
                <w:sz w:val="18"/>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tcPr>
          <w:p>
            <w:pPr>
              <w:autoSpaceDE w:val="0"/>
              <w:autoSpaceDN w:val="0"/>
              <w:adjustRightInd w:val="0"/>
              <w:snapToGrid w:val="0"/>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2422</w:t>
            </w:r>
          </w:p>
        </w:tc>
        <w:tc>
          <w:tcPr>
            <w:tcW w:w="1709" w:type="dxa"/>
            <w:shd w:val="clear" w:color="auto" w:fill="auto"/>
            <w:vAlign w:val="center"/>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OverBankFlag</w:t>
            </w:r>
          </w:p>
        </w:tc>
        <w:tc>
          <w:tcPr>
            <w:tcW w:w="1650" w:type="dxa"/>
            <w:shd w:val="clear" w:color="auto" w:fill="auto"/>
          </w:tcPr>
          <w:p>
            <w:pPr>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跨行标识</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700"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75"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50"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3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6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3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62"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718" w:type="dxa"/>
            <w:shd w:val="clear" w:color="auto" w:fill="7E7E7E" w:themeFill="background1" w:themeFillShade="7F"/>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不填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lang w:val="en-US" w:eastAsia="zh-CN"/>
                <w14:textFill>
                  <w14:solidFill>
                    <w14:schemeClr w14:val="tx1">
                      <w14:lumMod w14:val="95000"/>
                      <w14:lumOff w14:val="5000"/>
                    </w14:schemeClr>
                  </w14:solidFill>
                </w14:textFill>
              </w:rPr>
              <w:t>选填</w:t>
            </w:r>
          </w:p>
        </w:tc>
        <w:tc>
          <w:tcPr>
            <w:tcW w:w="687"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c>
          <w:tcPr>
            <w:tcW w:w="613" w:type="dxa"/>
            <w:shd w:val="clear" w:color="auto" w:fill="7E7E7E" w:themeFill="background1" w:themeFillShade="7F"/>
            <w:vAlign w:val="center"/>
          </w:tcPr>
          <w:p>
            <w:pPr>
              <w:widowControl/>
              <w:jc w:val="center"/>
              <w:rPr>
                <w:rFonts w:hint="eastAsia" w:ascii="宋体" w:hAnsi="宋体" w:eastAsiaTheme="minorEastAsia"/>
                <w:color w:val="0D0D0D" w:themeColor="text1" w:themeTint="F2"/>
                <w:kern w:val="0"/>
                <w:sz w:val="18"/>
                <w:lang w:eastAsia="zh-CN"/>
                <w14:textFill>
                  <w14:solidFill>
                    <w14:schemeClr w14:val="tx1">
                      <w14:lumMod w14:val="95000"/>
                      <w14:lumOff w14:val="5000"/>
                    </w14:schemeClr>
                  </w14:solidFill>
                </w14:textFill>
              </w:rPr>
            </w:pPr>
            <w:r>
              <w:rPr>
                <w:rFonts w:hint="eastAsia" w:ascii="宋体" w:hAnsi="宋体"/>
                <w:color w:val="0D0D0D" w:themeColor="text1" w:themeTint="F2"/>
                <w:kern w:val="0"/>
                <w:sz w:val="18"/>
                <w:lang w:eastAsia="zh-CN"/>
                <w14:textFill>
                  <w14:solidFill>
                    <w14:schemeClr w14:val="tx1">
                      <w14:lumMod w14:val="95000"/>
                      <w14:lumOff w14:val="5000"/>
                    </w14:schemeClr>
                  </w14:solidFill>
                </w14:textFill>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top"/>
          </w:tcPr>
          <w:p>
            <w:pPr>
              <w:widowControl/>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szCs w:val="18"/>
              </w:rPr>
              <w:t>635</w:t>
            </w:r>
          </w:p>
        </w:tc>
        <w:tc>
          <w:tcPr>
            <w:tcW w:w="1709"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color w:val="000000"/>
                <w:kern w:val="0"/>
                <w:sz w:val="18"/>
                <w:szCs w:val="18"/>
              </w:rPr>
              <w:t>ReservedField1</w:t>
            </w:r>
          </w:p>
        </w:tc>
        <w:tc>
          <w:tcPr>
            <w:tcW w:w="1650"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rPr>
              <w:t>预留字段</w:t>
            </w:r>
            <w:r>
              <w:rPr>
                <w:rFonts w:ascii="宋体" w:hAnsi="宋体"/>
                <w:color w:val="000000"/>
                <w:kern w:val="0"/>
                <w:sz w:val="18"/>
              </w:rPr>
              <w:t>1</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top"/>
          </w:tcPr>
          <w:p>
            <w:pPr>
              <w:widowControl/>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szCs w:val="18"/>
              </w:rPr>
              <w:t>636</w:t>
            </w:r>
          </w:p>
        </w:tc>
        <w:tc>
          <w:tcPr>
            <w:tcW w:w="1709"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color w:val="000000"/>
                <w:kern w:val="0"/>
                <w:sz w:val="18"/>
                <w:szCs w:val="18"/>
              </w:rPr>
              <w:t>ReservedField2</w:t>
            </w:r>
          </w:p>
        </w:tc>
        <w:tc>
          <w:tcPr>
            <w:tcW w:w="1650"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rPr>
              <w:t>预留字段</w:t>
            </w:r>
            <w:r>
              <w:rPr>
                <w:rFonts w:ascii="宋体" w:hAnsi="宋体"/>
                <w:color w:val="000000"/>
                <w:kern w:val="0"/>
                <w:sz w:val="18"/>
              </w:rPr>
              <w:t>2</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top"/>
          </w:tcPr>
          <w:p>
            <w:pPr>
              <w:widowControl/>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szCs w:val="18"/>
              </w:rPr>
              <w:t>637</w:t>
            </w:r>
          </w:p>
        </w:tc>
        <w:tc>
          <w:tcPr>
            <w:tcW w:w="1709"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color w:val="000000"/>
                <w:kern w:val="0"/>
                <w:sz w:val="18"/>
                <w:szCs w:val="18"/>
              </w:rPr>
              <w:t>ReservedField3</w:t>
            </w:r>
          </w:p>
        </w:tc>
        <w:tc>
          <w:tcPr>
            <w:tcW w:w="1650" w:type="dxa"/>
            <w:shd w:val="clear" w:color="auto" w:fill="auto"/>
            <w:vAlign w:val="top"/>
          </w:tcPr>
          <w:p>
            <w:pPr>
              <w:widowControl/>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00000"/>
                <w:kern w:val="0"/>
                <w:sz w:val="18"/>
              </w:rPr>
              <w:t>预留字段</w:t>
            </w:r>
            <w:r>
              <w:rPr>
                <w:rFonts w:ascii="宋体" w:hAnsi="宋体"/>
                <w:color w:val="000000"/>
                <w:kern w:val="0"/>
                <w:sz w:val="18"/>
              </w:rPr>
              <w:t>3</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top"/>
          </w:tcPr>
          <w:p>
            <w:pPr>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kern w:val="0"/>
                <w:sz w:val="18"/>
                <w:szCs w:val="18"/>
              </w:rPr>
              <w:t>638</w:t>
            </w:r>
          </w:p>
        </w:tc>
        <w:tc>
          <w:tcPr>
            <w:tcW w:w="1709"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kern w:val="0"/>
                <w:sz w:val="18"/>
                <w:szCs w:val="18"/>
              </w:rPr>
              <w:t>ReservedField4</w:t>
            </w:r>
          </w:p>
        </w:tc>
        <w:tc>
          <w:tcPr>
            <w:tcW w:w="1650"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kern w:val="0"/>
                <w:sz w:val="18"/>
              </w:rPr>
              <w:t>预留字段</w:t>
            </w:r>
            <w:r>
              <w:rPr>
                <w:rFonts w:ascii="宋体" w:hAnsi="宋体"/>
                <w:kern w:val="0"/>
                <w:sz w:val="18"/>
              </w:rPr>
              <w:t>4</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auto"/>
            <w:vAlign w:val="top"/>
          </w:tcPr>
          <w:p>
            <w:pPr>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sz w:val="18"/>
              </w:rPr>
              <w:t>639</w:t>
            </w:r>
          </w:p>
        </w:tc>
        <w:tc>
          <w:tcPr>
            <w:tcW w:w="1709"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kern w:val="0"/>
                <w:sz w:val="18"/>
              </w:rPr>
              <w:t>ReservedField5</w:t>
            </w:r>
          </w:p>
        </w:tc>
        <w:tc>
          <w:tcPr>
            <w:tcW w:w="1650"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kern w:val="0"/>
                <w:sz w:val="18"/>
              </w:rPr>
              <w:t>预留字段</w:t>
            </w:r>
            <w:r>
              <w:rPr>
                <w:rFonts w:ascii="宋体" w:hAnsi="宋体"/>
                <w:kern w:val="0"/>
                <w:sz w:val="18"/>
              </w:rPr>
              <w:t>5</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48" w:type="dxa"/>
            <w:shd w:val="clear" w:color="auto" w:fill="auto"/>
            <w:vAlign w:val="top"/>
          </w:tcPr>
          <w:p>
            <w:pPr>
              <w:snapToGrid w:val="0"/>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kern w:val="0"/>
                <w:sz w:val="18"/>
              </w:rPr>
              <w:t>714</w:t>
            </w:r>
          </w:p>
        </w:tc>
        <w:tc>
          <w:tcPr>
            <w:tcW w:w="1709"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ascii="宋体" w:hAnsi="宋体"/>
                <w:kern w:val="0"/>
                <w:sz w:val="18"/>
              </w:rPr>
              <w:t>ReservedField</w:t>
            </w:r>
            <w:r>
              <w:rPr>
                <w:rFonts w:hint="eastAsia" w:ascii="宋体" w:hAnsi="宋体"/>
                <w:kern w:val="0"/>
                <w:sz w:val="18"/>
              </w:rPr>
              <w:t>6</w:t>
            </w:r>
          </w:p>
        </w:tc>
        <w:tc>
          <w:tcPr>
            <w:tcW w:w="1650" w:type="dxa"/>
            <w:shd w:val="clear" w:color="auto" w:fill="auto"/>
            <w:vAlign w:val="top"/>
          </w:tcPr>
          <w:p>
            <w:pPr>
              <w:snapToGrid w:val="0"/>
              <w:jc w:val="left"/>
              <w:rPr>
                <w:rFonts w:hint="eastAsia"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kern w:val="0"/>
                <w:sz w:val="18"/>
              </w:rPr>
              <w:t>预留字段6</w:t>
            </w:r>
          </w:p>
        </w:tc>
        <w:tc>
          <w:tcPr>
            <w:tcW w:w="2038" w:type="dxa"/>
            <w:shd w:val="clear" w:color="auto" w:fill="auto"/>
            <w:vAlign w:val="center"/>
          </w:tcPr>
          <w:p>
            <w:pPr>
              <w:snapToGrid w:val="0"/>
              <w:rPr>
                <w:rFonts w:ascii="宋体" w:hAnsi="宋体"/>
                <w:color w:val="0D0D0D" w:themeColor="text1" w:themeTint="F2"/>
                <w:sz w:val="18"/>
                <w14:textFill>
                  <w14:solidFill>
                    <w14:schemeClr w14:val="tx1">
                      <w14:lumMod w14:val="95000"/>
                      <w14:lumOff w14:val="5000"/>
                    </w14:schemeClr>
                  </w14:solidFill>
                </w14:textFill>
              </w:rPr>
            </w:pPr>
          </w:p>
        </w:tc>
        <w:tc>
          <w:tcPr>
            <w:tcW w:w="61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0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5"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50"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3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62"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718"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71"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87"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c>
          <w:tcPr>
            <w:tcW w:w="613" w:type="dxa"/>
            <w:shd w:val="clear" w:color="auto" w:fill="FFC000"/>
            <w:vAlign w:val="center"/>
          </w:tcPr>
          <w:p>
            <w:pPr>
              <w:widowControl/>
              <w:jc w:val="center"/>
              <w:rPr>
                <w:rFonts w:hint="eastAsia" w:ascii="宋体" w:hAnsi="宋体"/>
                <w:color w:val="0D0D0D" w:themeColor="text1" w:themeTint="F2"/>
                <w:kern w:val="0"/>
                <w:sz w:val="18"/>
                <w14:textFill>
                  <w14:solidFill>
                    <w14:schemeClr w14:val="tx1">
                      <w14:lumMod w14:val="95000"/>
                      <w14:lumOff w14:val="5000"/>
                    </w14:schemeClr>
                  </w14:solidFill>
                </w14:textFill>
              </w:rPr>
            </w:pPr>
            <w:r>
              <w:rPr>
                <w:rFonts w:hint="eastAsia" w:ascii="宋体" w:hAnsi="宋体"/>
                <w:color w:val="0D0D0D" w:themeColor="text1" w:themeTint="F2"/>
                <w:kern w:val="0"/>
                <w:sz w:val="18"/>
                <w14:textFill>
                  <w14:solidFill>
                    <w14:schemeClr w14:val="tx1">
                      <w14:lumMod w14:val="95000"/>
                      <w14:lumOff w14:val="5000"/>
                    </w14:schemeClr>
                  </w14:solidFill>
                </w14:textFill>
              </w:rPr>
              <w:t>选填</w:t>
            </w:r>
          </w:p>
        </w:tc>
      </w:tr>
    </w:tbl>
    <w:p>
      <w:r>
        <w:rPr>
          <w:rFonts w:hint="eastAsia"/>
        </w:rPr>
        <w:t>详细</w:t>
      </w:r>
      <w:r>
        <w:t>说明：</w:t>
      </w:r>
    </w:p>
    <w:p>
      <w:r>
        <w:rPr>
          <w:rFonts w:hint="eastAsia"/>
        </w:rPr>
        <w:t>（1）转托管</w:t>
      </w:r>
      <w:r>
        <w:t>业务说明：</w:t>
      </w:r>
    </w:p>
    <w:p>
      <w:pPr>
        <w:ind w:firstLine="420"/>
        <w:rPr>
          <w:rFonts w:hint="eastAsia"/>
          <w:strike/>
          <w:color w:val="FF0000"/>
        </w:rPr>
      </w:pPr>
      <w:r>
        <w:rPr>
          <w:rFonts w:hint="eastAsia"/>
          <w:strike/>
          <w:color w:val="FF0000"/>
          <w:lang w:eastAsia="zh-CN"/>
        </w:rPr>
        <w:t>转托管分为一步转托管和两步转托管，</w:t>
      </w:r>
      <w:r>
        <w:rPr>
          <w:rFonts w:hint="eastAsia"/>
          <w:strike/>
          <w:color w:val="FF0000"/>
        </w:rPr>
        <w:t>一步转托管只允许通过026业务进行申报，对转出方确认为一笔126业务（成功或失败都为126），对转入方确认为一笔127业务</w:t>
      </w:r>
      <w:r>
        <w:rPr>
          <w:rFonts w:hint="eastAsia"/>
          <w:strike/>
          <w:color w:val="FF0000"/>
          <w:lang w:eastAsia="zh-CN"/>
        </w:rPr>
        <w:t>（同销售机构之间的转托管也适用）</w:t>
      </w:r>
      <w:r>
        <w:rPr>
          <w:rFonts w:hint="eastAsia"/>
          <w:strike/>
          <w:color w:val="FF0000"/>
        </w:rPr>
        <w:t>。两步转托管通过028或027业务进行申报，相应的确认为128或127。</w:t>
      </w:r>
    </w:p>
    <w:p>
      <w:pPr>
        <w:ind w:firstLine="420"/>
        <w:rPr>
          <w:rFonts w:hint="eastAsia"/>
          <w:strike/>
          <w:color w:val="FF0000"/>
          <w:lang w:val="en-US" w:eastAsia="zh-CN"/>
        </w:rPr>
      </w:pPr>
      <w:r>
        <w:rPr>
          <w:rFonts w:hint="eastAsia"/>
          <w:strike/>
          <w:color w:val="FF0000"/>
          <w:lang w:eastAsia="zh-CN"/>
        </w:rPr>
        <w:t>平台根据“</w:t>
      </w:r>
      <w:r>
        <w:rPr>
          <w:strike/>
        </w:rPr>
        <w:t>销售人代码</w:t>
      </w:r>
      <w:r>
        <w:rPr>
          <w:rFonts w:hint="eastAsia"/>
          <w:strike/>
          <w:lang w:eastAsia="zh-CN"/>
        </w:rPr>
        <w:t>”</w:t>
      </w:r>
      <w:r>
        <w:rPr>
          <w:rFonts w:hint="eastAsia"/>
          <w:strike/>
        </w:rPr>
        <w:t>、</w:t>
      </w:r>
      <w:r>
        <w:rPr>
          <w:rFonts w:hint="eastAsia"/>
          <w:strike/>
          <w:lang w:eastAsia="zh-CN"/>
        </w:rPr>
        <w:t>“</w:t>
      </w:r>
      <w:r>
        <w:rPr>
          <w:strike/>
        </w:rPr>
        <w:t>网点代码</w:t>
      </w:r>
      <w:r>
        <w:rPr>
          <w:rFonts w:hint="eastAsia"/>
          <w:strike/>
          <w:lang w:eastAsia="zh-CN"/>
        </w:rPr>
        <w:t>”</w:t>
      </w:r>
      <w:r>
        <w:rPr>
          <w:strike/>
        </w:rPr>
        <w:t>、</w:t>
      </w:r>
      <w:r>
        <w:rPr>
          <w:rFonts w:hint="eastAsia"/>
          <w:strike/>
          <w:lang w:eastAsia="zh-CN"/>
        </w:rPr>
        <w:t>“</w:t>
      </w:r>
      <w:r>
        <w:rPr>
          <w:strike/>
        </w:rPr>
        <w:t>交易账号</w:t>
      </w:r>
      <w:r>
        <w:rPr>
          <w:rFonts w:hint="eastAsia"/>
          <w:strike/>
          <w:lang w:eastAsia="zh-CN"/>
        </w:rPr>
        <w:t>”</w:t>
      </w:r>
      <w:r>
        <w:rPr>
          <w:strike/>
        </w:rPr>
        <w:t>、</w:t>
      </w:r>
      <w:r>
        <w:rPr>
          <w:rFonts w:hint="eastAsia"/>
          <w:strike/>
          <w:lang w:eastAsia="zh-CN"/>
        </w:rPr>
        <w:t>“</w:t>
      </w:r>
      <w:r>
        <w:rPr>
          <w:strike/>
        </w:rPr>
        <w:t>基金账号</w:t>
      </w:r>
      <w:r>
        <w:rPr>
          <w:rFonts w:hint="eastAsia"/>
          <w:strike/>
          <w:lang w:eastAsia="zh-CN"/>
        </w:rPr>
        <w:t>”、“基金代码”、“收费方式”、“注册登记人代码”</w:t>
      </w:r>
      <w:r>
        <w:rPr>
          <w:rFonts w:hint="eastAsia"/>
          <w:strike/>
          <w:color w:val="FF0000"/>
          <w:lang w:eastAsia="zh-CN"/>
        </w:rPr>
        <w:t>对</w:t>
      </w:r>
      <w:r>
        <w:rPr>
          <w:rFonts w:hint="eastAsia"/>
          <w:strike/>
          <w:color w:val="FF0000"/>
          <w:lang w:val="en-US" w:eastAsia="zh-CN"/>
        </w:rPr>
        <w:t>126和128业务涉及的转出方进行份额记减操作，对127业务涉及的转入方进行份额记增操作。</w:t>
      </w:r>
    </w:p>
    <w:p>
      <w:pPr>
        <w:ind w:firstLine="420"/>
        <w:rPr>
          <w:rFonts w:hint="default"/>
          <w:color w:val="FF0000"/>
          <w:lang w:val="en-US" w:eastAsia="zh-CN"/>
        </w:rPr>
      </w:pPr>
      <w:r>
        <w:rPr>
          <w:rFonts w:hint="eastAsia"/>
          <w:color w:val="FF0000"/>
          <w:lang w:val="en-US" w:eastAsia="zh-CN"/>
        </w:rPr>
        <w:t>平台仅支持一步转托管业务，销售机构通过026业务进行申报，若TA确认失败，销售机构上报一笔失败的126业务，若TA确认成功，转托管入销售机构报送一笔127业务，转托管出销售机构报送一笔128业务，127业务的原申请单编号赋值为128业务的申请单编号（目前行业现状：一步转托管业务中，127业务的申请单编号同026业务的申请单编号，即转入和转出方申请单编号相同，此处需销售机构对127业务的原申请单编号赋值为该业务的申请单编号），不允许报送成功的126业务。为了实现封闭操作，127、128业务的对方销售机构代码、对方网点代码、对方交易账号都必须填写，且在平台账户对应关系中存在。平台根据127和128业务分别对相关份额记增和记减操作。</w:t>
      </w:r>
    </w:p>
    <w:p>
      <w:pPr>
        <w:numPr>
          <w:ilvl w:val="0"/>
          <w:numId w:val="12"/>
        </w:numPr>
      </w:pPr>
      <w:r>
        <w:rPr>
          <w:rFonts w:hint="eastAsia"/>
        </w:rPr>
        <w:t>基金转换</w:t>
      </w:r>
      <w:r>
        <w:t>业务说明：</w:t>
      </w:r>
    </w:p>
    <w:p>
      <w:pPr>
        <w:ind w:firstLine="420"/>
        <w:rPr>
          <w:rFonts w:hint="eastAsia"/>
          <w:color w:val="FF0000"/>
        </w:rPr>
      </w:pPr>
      <w:r>
        <w:rPr>
          <w:rFonts w:hint="eastAsia"/>
          <w:color w:val="FF0000"/>
          <w:lang w:eastAsia="zh-CN"/>
        </w:rPr>
        <w:t>基金转换分为同</w:t>
      </w:r>
      <w:r>
        <w:rPr>
          <w:rFonts w:hint="eastAsia"/>
          <w:color w:val="FF0000"/>
          <w:lang w:val="en-US" w:eastAsia="zh-CN"/>
        </w:rPr>
        <w:t>TA基金转换和跨TA基金转换，</w:t>
      </w:r>
      <w:r>
        <w:rPr>
          <w:rFonts w:hint="eastAsia"/>
          <w:color w:val="FF0000"/>
        </w:rPr>
        <w:t>同一TA的基金转换业务，只允许通过036业务进行申报，确认为一笔136业务（成功或失败都为136）。对跨TA的基金转换业务，应以038或037进行申报（使用038还是037，根据接收申报数据的TA的基金是转出或是转入来确定，比如申报从TA1的基金1转换为TA2的基金2，如果数据报送给TA1，则使用038；报送给TA2，则使用037），成功或失败相应地确认一笔138或137。</w:t>
      </w:r>
    </w:p>
    <w:p>
      <w:pPr>
        <w:ind w:firstLine="420"/>
        <w:rPr>
          <w:rFonts w:hint="eastAsia"/>
          <w:lang w:val="en-US" w:eastAsia="zh-CN"/>
        </w:rPr>
      </w:pPr>
      <w:r>
        <w:rPr>
          <w:rFonts w:hint="eastAsia"/>
          <w:color w:val="FF0000"/>
          <w:lang w:eastAsia="zh-CN"/>
        </w:rPr>
        <w:t>平台根据</w:t>
      </w:r>
      <w:r>
        <w:rPr>
          <w:rFonts w:hint="eastAsia"/>
        </w:rPr>
        <w:t>“</w:t>
      </w:r>
      <w:r>
        <w:t>TA代码+销售</w:t>
      </w:r>
      <w:r>
        <w:rPr>
          <w:rFonts w:hint="eastAsia"/>
        </w:rPr>
        <w:t>人</w:t>
      </w:r>
      <w:r>
        <w:t>代码+基金账号+交易账号+网点代码+基金代码+</w:t>
      </w:r>
      <w:r>
        <w:rPr>
          <w:rFonts w:hint="eastAsia"/>
        </w:rPr>
        <w:t>收费</w:t>
      </w:r>
      <w:r>
        <w:t>方式</w:t>
      </w:r>
      <w:r>
        <w:rPr>
          <w:rFonts w:hint="eastAsia"/>
        </w:rPr>
        <w:t>”</w:t>
      </w:r>
      <w:r>
        <w:rPr>
          <w:rFonts w:hint="eastAsia"/>
          <w:lang w:eastAsia="zh-CN"/>
        </w:rPr>
        <w:t>对</w:t>
      </w:r>
      <w:r>
        <w:rPr>
          <w:rFonts w:hint="eastAsia"/>
          <w:lang w:val="en-US" w:eastAsia="zh-CN"/>
        </w:rPr>
        <w:t>136业务的转出方进行份额记减操作，根据</w:t>
      </w:r>
      <w:r>
        <w:rPr>
          <w:rFonts w:hint="eastAsia"/>
        </w:rPr>
        <w:t>“</w:t>
      </w:r>
      <w:r>
        <w:t>TA代码+销售</w:t>
      </w:r>
      <w:r>
        <w:rPr>
          <w:rFonts w:hint="eastAsia"/>
        </w:rPr>
        <w:t>人</w:t>
      </w:r>
      <w:r>
        <w:t>代码+基金账号+交易账号+网点代码+</w:t>
      </w:r>
      <w:r>
        <w:rPr>
          <w:rFonts w:hint="eastAsia"/>
        </w:rPr>
        <w:t>转换时的目标基金代码</w:t>
      </w:r>
      <w:r>
        <w:t>+</w:t>
      </w:r>
      <w:r>
        <w:rPr>
          <w:rFonts w:hint="eastAsia"/>
        </w:rPr>
        <w:t>对方基金份额类别”</w:t>
      </w:r>
      <w:r>
        <w:rPr>
          <w:rFonts w:hint="eastAsia"/>
          <w:lang w:eastAsia="zh-CN"/>
        </w:rPr>
        <w:t>对</w:t>
      </w:r>
      <w:r>
        <w:rPr>
          <w:rFonts w:hint="eastAsia"/>
          <w:lang w:val="en-US" w:eastAsia="zh-CN"/>
        </w:rPr>
        <w:t>136业务的转入方进行份额记增操作。</w:t>
      </w:r>
    </w:p>
    <w:p>
      <w:pPr>
        <w:ind w:firstLine="420"/>
        <w:rPr>
          <w:rFonts w:hint="eastAsia"/>
          <w:lang w:val="en-US" w:eastAsia="zh-CN"/>
        </w:rPr>
      </w:pPr>
      <w:r>
        <w:rPr>
          <w:rFonts w:hint="eastAsia"/>
          <w:lang w:val="en-US" w:eastAsia="zh-CN"/>
        </w:rPr>
        <w:t>平台根据</w:t>
      </w:r>
      <w:r>
        <w:rPr>
          <w:rFonts w:hint="eastAsia"/>
        </w:rPr>
        <w:t>“</w:t>
      </w:r>
      <w:r>
        <w:t>TA代码+销售</w:t>
      </w:r>
      <w:r>
        <w:rPr>
          <w:rFonts w:hint="eastAsia"/>
        </w:rPr>
        <w:t>人</w:t>
      </w:r>
      <w:r>
        <w:t>代码+基金账号+交易账号+网点代码+基金代码+</w:t>
      </w:r>
      <w:r>
        <w:rPr>
          <w:rFonts w:hint="eastAsia"/>
        </w:rPr>
        <w:t>收费</w:t>
      </w:r>
      <w:r>
        <w:t>方式</w:t>
      </w:r>
      <w:r>
        <w:rPr>
          <w:rFonts w:hint="eastAsia"/>
        </w:rPr>
        <w:t>”</w:t>
      </w:r>
      <w:r>
        <w:rPr>
          <w:rFonts w:hint="eastAsia"/>
          <w:lang w:eastAsia="zh-CN"/>
        </w:rPr>
        <w:t>对</w:t>
      </w:r>
      <w:r>
        <w:rPr>
          <w:rFonts w:hint="eastAsia"/>
          <w:lang w:val="en-US" w:eastAsia="zh-CN"/>
        </w:rPr>
        <w:t>137业务的转入方进行份额记增操作。</w:t>
      </w:r>
    </w:p>
    <w:p>
      <w:pPr>
        <w:ind w:firstLine="420"/>
        <w:rPr>
          <w:rFonts w:hint="eastAsia"/>
          <w:lang w:val="en-US" w:eastAsia="zh-CN"/>
        </w:rPr>
      </w:pPr>
      <w:r>
        <w:rPr>
          <w:rFonts w:hint="eastAsia"/>
          <w:lang w:val="en-US" w:eastAsia="zh-CN"/>
        </w:rPr>
        <w:t>平台根据</w:t>
      </w:r>
      <w:r>
        <w:rPr>
          <w:rFonts w:hint="eastAsia"/>
        </w:rPr>
        <w:t>“</w:t>
      </w:r>
      <w:r>
        <w:t>TA代码+销售</w:t>
      </w:r>
      <w:r>
        <w:rPr>
          <w:rFonts w:hint="eastAsia"/>
        </w:rPr>
        <w:t>人</w:t>
      </w:r>
      <w:r>
        <w:t>代码+基金账号+交易账号+网点代码+基金代码+</w:t>
      </w:r>
      <w:r>
        <w:rPr>
          <w:rFonts w:hint="eastAsia"/>
        </w:rPr>
        <w:t>收费</w:t>
      </w:r>
      <w:r>
        <w:t>方式</w:t>
      </w:r>
      <w:r>
        <w:rPr>
          <w:rFonts w:hint="eastAsia"/>
        </w:rPr>
        <w:t>”</w:t>
      </w:r>
      <w:r>
        <w:rPr>
          <w:rFonts w:hint="eastAsia"/>
          <w:lang w:eastAsia="zh-CN"/>
        </w:rPr>
        <w:t>对</w:t>
      </w:r>
      <w:r>
        <w:rPr>
          <w:rFonts w:hint="eastAsia"/>
          <w:lang w:val="en-US" w:eastAsia="zh-CN"/>
        </w:rPr>
        <w:t>138业务的转出方进行份额记减操作。</w:t>
      </w:r>
    </w:p>
    <w:p>
      <w:r>
        <w:rPr>
          <w:rFonts w:hint="eastAsia"/>
        </w:rPr>
        <w:t>（3）对于</w:t>
      </w:r>
      <w:r>
        <w:t>需要向投资者支付赎回款的业务，销售机构应</w:t>
      </w:r>
      <w:r>
        <w:rPr>
          <w:rFonts w:hint="eastAsia"/>
        </w:rPr>
        <w:t>根据</w:t>
      </w:r>
      <w:r>
        <w:t>基金的交收期计算出交收日期字段</w:t>
      </w:r>
      <w:r>
        <w:rPr>
          <w:rFonts w:hint="eastAsia"/>
        </w:rPr>
        <w:t>取值</w:t>
      </w:r>
      <w:r>
        <w:t>，并在交收日期当天将</w:t>
      </w:r>
      <w:r>
        <w:rPr>
          <w:rFonts w:hint="eastAsia"/>
        </w:rPr>
        <w:t>资金</w:t>
      </w:r>
      <w:r>
        <w:t>发送到</w:t>
      </w:r>
      <w:r>
        <w:rPr>
          <w:rFonts w:hint="eastAsia"/>
          <w:lang w:eastAsia="zh-CN"/>
        </w:rPr>
        <w:t>账户行</w:t>
      </w:r>
      <w:r>
        <w:t>。</w:t>
      </w:r>
      <w:r>
        <w:rPr>
          <w:rFonts w:hint="eastAsia"/>
        </w:rPr>
        <w:t>销售</w:t>
      </w:r>
      <w:r>
        <w:t>机构和</w:t>
      </w:r>
      <w:r>
        <w:rPr>
          <w:rFonts w:hint="eastAsia"/>
          <w:lang w:eastAsia="zh-CN"/>
        </w:rPr>
        <w:t>账户行</w:t>
      </w:r>
      <w:r>
        <w:t>通过该字段</w:t>
      </w:r>
      <w:r>
        <w:rPr>
          <w:rFonts w:hint="eastAsia"/>
        </w:rPr>
        <w:t>管理</w:t>
      </w:r>
      <w:r>
        <w:t>应收应付资金的情况，</w:t>
      </w:r>
      <w:r>
        <w:rPr>
          <w:rFonts w:hint="eastAsia"/>
        </w:rPr>
        <w:t>当销售</w:t>
      </w:r>
      <w:r>
        <w:t>机构</w:t>
      </w:r>
      <w:r>
        <w:rPr>
          <w:rFonts w:hint="eastAsia"/>
        </w:rPr>
        <w:t>在某</w:t>
      </w:r>
      <w:r>
        <w:t>些情况下不能准确知道</w:t>
      </w:r>
      <w:r>
        <w:rPr>
          <w:rFonts w:hint="eastAsia"/>
        </w:rPr>
        <w:t>交收</w:t>
      </w:r>
      <w:r>
        <w:t>日期时，可不填此字段。</w:t>
      </w:r>
    </w:p>
    <w:p>
      <w:pPr>
        <w:rPr>
          <w:rFonts w:hint="default" w:eastAsiaTheme="minorEastAsia"/>
          <w:lang w:val="en-US" w:eastAsia="zh-CN"/>
        </w:rPr>
      </w:pPr>
      <w:r>
        <w:rPr>
          <w:rFonts w:hint="eastAsia"/>
        </w:rPr>
        <w:t>（4）</w:t>
      </w:r>
      <w:r>
        <w:t>所有业务的</w:t>
      </w:r>
      <w:r>
        <w:rPr>
          <w:rFonts w:hint="eastAsia"/>
        </w:rPr>
        <w:t>交易发生</w:t>
      </w:r>
      <w:r>
        <w:t>日期和</w:t>
      </w:r>
      <w:r>
        <w:rPr>
          <w:rFonts w:hint="eastAsia"/>
        </w:rPr>
        <w:t>交易</w:t>
      </w:r>
      <w:r>
        <w:t>确认日期都是必填项，</w:t>
      </w:r>
      <w:r>
        <w:rPr>
          <w:rFonts w:hint="eastAsia"/>
          <w:b/>
          <w:color w:val="FF0000"/>
        </w:rPr>
        <w:t>且必须为业务日</w:t>
      </w:r>
      <w:r>
        <w:t>，对于</w:t>
      </w:r>
      <w:r>
        <w:rPr>
          <w:rFonts w:hint="eastAsia"/>
        </w:rPr>
        <w:t>TA</w:t>
      </w:r>
      <w:r>
        <w:t>发起的业务，</w:t>
      </w:r>
      <w:r>
        <w:rPr>
          <w:rFonts w:hint="eastAsia"/>
        </w:rPr>
        <w:t>若</w:t>
      </w:r>
      <w:r>
        <w:t>没有交易发生日期字段，</w:t>
      </w:r>
      <w:r>
        <w:rPr>
          <w:rFonts w:hint="eastAsia"/>
          <w:color w:val="FF0000"/>
        </w:rPr>
        <w:t>由销售机构补填</w:t>
      </w:r>
      <w:r>
        <w:t>。平台</w:t>
      </w:r>
      <w:r>
        <w:rPr>
          <w:rFonts w:hint="eastAsia"/>
        </w:rPr>
        <w:t>按照</w:t>
      </w:r>
      <w:r>
        <w:t>销售机构填写的申请日期和确认日期</w:t>
      </w:r>
      <w:r>
        <w:rPr>
          <w:rFonts w:hint="eastAsia"/>
        </w:rPr>
        <w:t>进行</w:t>
      </w:r>
      <w:r>
        <w:t>数据汇总后向人社部报送统计结果。</w:t>
      </w:r>
    </w:p>
    <w:p>
      <w:pPr>
        <w:rPr>
          <w:rFonts w:hint="default"/>
          <w:lang w:val="en-US" w:eastAsia="zh-CN"/>
        </w:rPr>
      </w:pPr>
      <w:r>
        <w:rPr>
          <w:rFonts w:hint="eastAsia"/>
          <w:lang w:val="en-US" w:eastAsia="zh-CN"/>
        </w:rPr>
        <w:t>（5）对144和145业务当份额强制调整标志为“Z”时，跨行标识字段必填，其它情况不填或填写0。当份额条标志为“Z”或“Y”时，一对144和145需填写相同的申请单编号字段，平台通过申请单编号字段进行配对检查。</w:t>
      </w:r>
    </w:p>
    <w:p>
      <w:pPr>
        <w:rPr>
          <w:rFonts w:hint="eastAsia"/>
          <w:lang w:val="en-US" w:eastAsia="zh-CN"/>
        </w:rPr>
      </w:pPr>
      <w:r>
        <w:rPr>
          <w:rFonts w:hint="eastAsia"/>
          <w:lang w:val="en-US" w:eastAsia="zh-CN"/>
        </w:rPr>
        <w:t>（6）非交易过户业务说明：</w:t>
      </w:r>
    </w:p>
    <w:p>
      <w:pPr>
        <w:ind w:firstLine="420" w:firstLineChars="200"/>
        <w:rPr>
          <w:rFonts w:hint="default"/>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lang w:val="en-US" w:eastAsia="zh-CN"/>
        </w:rPr>
        <w:t>对非交易过户的入方，发送一笔134非交易过户入业务，对非交易过户的出方，发送一笔135非交易过户出业务，平台仅处理单边的份额增减。如果出现非交易过户过入到投资者普通交易账号上（非税延业务交易账号），需销售机构机构将过入份额内部转托管到投资者税延业务交易账号上并保证税延业务交易账号对应关系已上报平台。</w:t>
      </w:r>
    </w:p>
    <w:p>
      <w:p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
      <w:pPr>
        <w:pStyle w:val="6"/>
      </w:pPr>
      <w:r>
        <w:rPr>
          <w:rFonts w:hint="eastAsia"/>
        </w:rPr>
        <w:t>（3）</w:t>
      </w:r>
      <w:r>
        <w:t>对账文件填写规则</w:t>
      </w:r>
    </w:p>
    <w:tbl>
      <w:tblPr>
        <w:tblStyle w:val="16"/>
        <w:tblW w:w="7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182"/>
        <w:gridCol w:w="2030"/>
        <w:gridCol w:w="239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7F7F7F" w:themeFill="background1" w:themeFillShade="80"/>
            <w:vAlign w:val="center"/>
          </w:tcPr>
          <w:p>
            <w:pPr>
              <w:autoSpaceDE w:val="0"/>
              <w:autoSpaceDN w:val="0"/>
              <w:adjustRightInd w:val="0"/>
              <w:snapToGrid w:val="0"/>
              <w:jc w:val="center"/>
              <w:rPr>
                <w:rFonts w:ascii="宋体" w:hAnsi="宋体"/>
                <w:b/>
                <w:color w:val="000000"/>
                <w:sz w:val="18"/>
              </w:rPr>
            </w:pPr>
            <w:r>
              <w:rPr>
                <w:rFonts w:ascii="宋体" w:hAnsi="宋体"/>
                <w:b/>
                <w:color w:val="000000"/>
                <w:sz w:val="18"/>
              </w:rPr>
              <w:t>ID</w:t>
            </w:r>
          </w:p>
        </w:tc>
        <w:tc>
          <w:tcPr>
            <w:tcW w:w="2182"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字段名</w:t>
            </w:r>
          </w:p>
        </w:tc>
        <w:tc>
          <w:tcPr>
            <w:tcW w:w="203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描述</w:t>
            </w:r>
          </w:p>
        </w:tc>
        <w:tc>
          <w:tcPr>
            <w:tcW w:w="239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备注</w:t>
            </w:r>
          </w:p>
        </w:tc>
        <w:tc>
          <w:tcPr>
            <w:tcW w:w="62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sz w:val="18"/>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2401</w:t>
            </w:r>
          </w:p>
        </w:tc>
        <w:tc>
          <w:tcPr>
            <w:tcW w:w="2182"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InvestAcc</w:t>
            </w:r>
          </w:p>
        </w:tc>
        <w:tc>
          <w:tcPr>
            <w:tcW w:w="2030"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投资账户</w:t>
            </w:r>
          </w:p>
        </w:tc>
        <w:tc>
          <w:tcPr>
            <w:tcW w:w="2390" w:type="dxa"/>
            <w:shd w:val="clear" w:color="auto" w:fill="00B050"/>
          </w:tcPr>
          <w:p>
            <w:pPr>
              <w:snapToGrid w:val="0"/>
              <w:rPr>
                <w:rFonts w:ascii="宋体" w:hAnsi="宋体"/>
                <w:color w:val="000000" w:themeColor="text1"/>
                <w:sz w:val="18"/>
                <w14:textFill>
                  <w14:solidFill>
                    <w14:schemeClr w14:val="tx1"/>
                  </w14:solidFill>
                </w14:textFill>
              </w:rPr>
            </w:pPr>
          </w:p>
        </w:tc>
        <w:tc>
          <w:tcPr>
            <w:tcW w:w="620" w:type="dxa"/>
            <w:shd w:val="clear" w:color="auto" w:fill="00B050"/>
          </w:tcPr>
          <w:p>
            <w:pPr>
              <w:widowControl/>
              <w:jc w:val="center"/>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121</w:t>
            </w:r>
          </w:p>
        </w:tc>
        <w:tc>
          <w:tcPr>
            <w:tcW w:w="2182" w:type="dxa"/>
            <w:shd w:val="clear" w:color="auto" w:fill="00B050"/>
          </w:tcPr>
          <w:p>
            <w:pPr>
              <w:snapToGrid w:val="0"/>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DistributorCode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销售人代码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sz w:val="18"/>
                <w:szCs w:val="18"/>
              </w:rPr>
              <w:t>2408</w:t>
            </w:r>
          </w:p>
        </w:tc>
        <w:tc>
          <w:tcPr>
            <w:tcW w:w="2182" w:type="dxa"/>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SpeBank</w:t>
            </w:r>
            <w:r>
              <w:rPr>
                <w:rFonts w:ascii="宋体" w:hAnsi="宋体"/>
                <w:sz w:val="18"/>
              </w:rPr>
              <w:t>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sz w:val="18"/>
              </w:rPr>
              <w:t>专户银行代码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114</w:t>
            </w:r>
          </w:p>
        </w:tc>
        <w:tc>
          <w:tcPr>
            <w:tcW w:w="2182"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14:textFill>
                  <w14:solidFill>
                    <w14:schemeClr w14:val="tx1"/>
                  </w14:solidFill>
                </w14:textFill>
              </w:rPr>
              <w:t>RegistrarCode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注册登记人代码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13</w:t>
            </w:r>
          </w:p>
        </w:tc>
        <w:tc>
          <w:tcPr>
            <w:tcW w:w="2182" w:type="dxa"/>
            <w:shd w:val="clear" w:color="auto" w:fill="00B050"/>
          </w:tcPr>
          <w:p>
            <w:pPr>
              <w:snapToGrid w:val="0"/>
              <w:jc w:val="left"/>
              <w:rPr>
                <w:rFonts w:ascii="宋体" w:hAnsi="宋体"/>
                <w:color w:val="000000"/>
                <w:sz w:val="18"/>
              </w:rPr>
            </w:pPr>
            <w:r>
              <w:rPr>
                <w:rFonts w:ascii="宋体" w:hAnsi="宋体"/>
                <w:color w:val="000000"/>
                <w:sz w:val="18"/>
              </w:rPr>
              <w:t>AvailableVol</w:t>
            </w:r>
          </w:p>
        </w:tc>
        <w:tc>
          <w:tcPr>
            <w:tcW w:w="2030" w:type="dxa"/>
            <w:shd w:val="clear" w:color="auto" w:fill="00B050"/>
          </w:tcPr>
          <w:p>
            <w:pPr>
              <w:snapToGrid w:val="0"/>
              <w:jc w:val="left"/>
              <w:rPr>
                <w:rFonts w:ascii="宋体" w:hAnsi="宋体"/>
                <w:color w:val="000000"/>
                <w:sz w:val="18"/>
              </w:rPr>
            </w:pPr>
            <w:r>
              <w:rPr>
                <w:rFonts w:hint="eastAsia" w:ascii="宋体" w:hAnsi="宋体"/>
                <w:color w:val="000000"/>
                <w:sz w:val="18"/>
              </w:rPr>
              <w:t>持有人可用基金份数</w:t>
            </w:r>
          </w:p>
        </w:tc>
        <w:tc>
          <w:tcPr>
            <w:tcW w:w="2390" w:type="dxa"/>
            <w:shd w:val="clear" w:color="auto" w:fill="00B050"/>
          </w:tcPr>
          <w:p>
            <w:pPr>
              <w:snapToGrid w:val="0"/>
              <w:jc w:val="left"/>
              <w:rPr>
                <w:rFonts w:ascii="宋体" w:hAnsi="宋体"/>
                <w:color w:val="000000"/>
                <w:sz w:val="18"/>
              </w:rPr>
            </w:pPr>
          </w:p>
        </w:tc>
        <w:tc>
          <w:tcPr>
            <w:tcW w:w="620"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18</w:t>
            </w:r>
          </w:p>
        </w:tc>
        <w:tc>
          <w:tcPr>
            <w:tcW w:w="2182" w:type="dxa"/>
            <w:shd w:val="clear" w:color="auto" w:fill="00B050"/>
          </w:tcPr>
          <w:p>
            <w:pPr>
              <w:snapToGrid w:val="0"/>
              <w:rPr>
                <w:rFonts w:ascii="宋体" w:hAnsi="宋体"/>
                <w:color w:val="000000"/>
                <w:sz w:val="18"/>
              </w:rPr>
            </w:pPr>
            <w:r>
              <w:rPr>
                <w:rFonts w:ascii="宋体" w:hAnsi="宋体"/>
                <w:color w:val="000000"/>
                <w:sz w:val="18"/>
              </w:rPr>
              <w:t>TotalVolOfDistributorInTA</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基金总份数（含冻结）</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32</w:t>
            </w:r>
          </w:p>
        </w:tc>
        <w:tc>
          <w:tcPr>
            <w:tcW w:w="2182" w:type="dxa"/>
            <w:shd w:val="clear" w:color="auto" w:fill="00B050"/>
          </w:tcPr>
          <w:p>
            <w:pPr>
              <w:snapToGrid w:val="0"/>
              <w:rPr>
                <w:rFonts w:ascii="宋体" w:hAnsi="宋体"/>
                <w:color w:val="000000"/>
                <w:sz w:val="18"/>
              </w:rPr>
            </w:pPr>
            <w:r>
              <w:rPr>
                <w:rFonts w:ascii="宋体" w:hAnsi="宋体"/>
                <w:color w:val="000000"/>
                <w:sz w:val="18"/>
              </w:rPr>
              <w:t>TransactionCfmDate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交易确认日期</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格式为：YYYYMMDD</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67</w:t>
            </w:r>
          </w:p>
        </w:tc>
        <w:tc>
          <w:tcPr>
            <w:tcW w:w="2182" w:type="dxa"/>
            <w:shd w:val="clear" w:color="auto" w:fill="00B050"/>
          </w:tcPr>
          <w:p>
            <w:pPr>
              <w:snapToGrid w:val="0"/>
              <w:rPr>
                <w:rFonts w:ascii="宋体" w:hAnsi="宋体"/>
                <w:color w:val="000000"/>
                <w:sz w:val="18"/>
              </w:rPr>
            </w:pPr>
            <w:r>
              <w:rPr>
                <w:rFonts w:ascii="宋体" w:hAnsi="宋体"/>
                <w:color w:val="000000"/>
                <w:sz w:val="18"/>
              </w:rPr>
              <w:t>FundCode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基金代码</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120</w:t>
            </w:r>
          </w:p>
        </w:tc>
        <w:tc>
          <w:tcPr>
            <w:tcW w:w="2182" w:type="dxa"/>
            <w:shd w:val="clear" w:color="auto" w:fill="00B050"/>
          </w:tcPr>
          <w:p>
            <w:pPr>
              <w:snapToGrid w:val="0"/>
              <w:rPr>
                <w:rFonts w:ascii="宋体" w:hAnsi="宋体"/>
                <w:color w:val="000000"/>
                <w:sz w:val="18"/>
              </w:rPr>
            </w:pPr>
            <w:r>
              <w:rPr>
                <w:rFonts w:ascii="宋体" w:hAnsi="宋体"/>
                <w:color w:val="000000"/>
                <w:sz w:val="18"/>
              </w:rPr>
              <w:t>TransactionAccountID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投资人基金交易账号</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投资人在销售机构内开设的用于交易的账号</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2092</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 xml:space="preserve">AccType </w:t>
            </w:r>
          </w:p>
        </w:tc>
        <w:tc>
          <w:tcPr>
            <w:tcW w:w="2030" w:type="dxa"/>
            <w:shd w:val="clear" w:color="auto" w:fill="00B050"/>
          </w:tcPr>
          <w:p>
            <w:pPr>
              <w:snapToGrid w:val="0"/>
              <w:rPr>
                <w:rFonts w:hint="eastAsia" w:ascii="宋体" w:hAnsi="宋体"/>
                <w:color w:val="000000"/>
                <w:sz w:val="18"/>
              </w:rPr>
            </w:pPr>
            <w:r>
              <w:rPr>
                <w:rFonts w:hint="eastAsia" w:ascii="宋体" w:hAnsi="宋体"/>
                <w:color w:val="000000"/>
                <w:sz w:val="18"/>
              </w:rPr>
              <w:t>开户类型</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2093</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AccOrgCode</w:t>
            </w:r>
          </w:p>
        </w:tc>
        <w:tc>
          <w:tcPr>
            <w:tcW w:w="2030" w:type="dxa"/>
            <w:shd w:val="clear" w:color="auto" w:fill="00B050"/>
          </w:tcPr>
          <w:p>
            <w:pPr>
              <w:snapToGrid w:val="0"/>
              <w:rPr>
                <w:rFonts w:hint="eastAsia" w:ascii="宋体" w:hAnsi="宋体"/>
                <w:color w:val="000000"/>
                <w:sz w:val="18"/>
              </w:rPr>
            </w:pPr>
            <w:r>
              <w:rPr>
                <w:rFonts w:hint="eastAsia" w:ascii="宋体" w:hAnsi="宋体"/>
                <w:color w:val="000000"/>
                <w:sz w:val="18"/>
              </w:rPr>
              <w:t>开户机构代码</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2095</w:t>
            </w:r>
          </w:p>
        </w:tc>
        <w:tc>
          <w:tcPr>
            <w:tcW w:w="2182" w:type="dxa"/>
            <w:shd w:val="clear" w:color="auto" w:fill="00B050"/>
          </w:tcPr>
          <w:p>
            <w:pPr>
              <w:snapToGrid w:val="0"/>
              <w:rPr>
                <w:rFonts w:ascii="宋体" w:hAnsi="宋体"/>
                <w:color w:val="000000"/>
                <w:sz w:val="18"/>
              </w:rPr>
            </w:pPr>
            <w:r>
              <w:rPr>
                <w:rFonts w:hint="eastAsia" w:ascii="宋体" w:hAnsi="宋体"/>
                <w:color w:val="000000"/>
                <w:kern w:val="0"/>
                <w:sz w:val="18"/>
                <w:szCs w:val="18"/>
              </w:rPr>
              <w:t>AccCode</w:t>
            </w:r>
          </w:p>
        </w:tc>
        <w:tc>
          <w:tcPr>
            <w:tcW w:w="2030" w:type="dxa"/>
            <w:shd w:val="clear" w:color="auto" w:fill="00B050"/>
          </w:tcPr>
          <w:p>
            <w:pPr>
              <w:snapToGrid w:val="0"/>
              <w:rPr>
                <w:rFonts w:hint="eastAsia" w:ascii="宋体" w:hAnsi="宋体"/>
                <w:color w:val="000000"/>
                <w:sz w:val="18"/>
              </w:rPr>
            </w:pPr>
            <w:r>
              <w:rPr>
                <w:rFonts w:hint="eastAsia" w:ascii="宋体" w:hAnsi="宋体" w:cs="宋体"/>
                <w:color w:val="000000"/>
                <w:kern w:val="0"/>
                <w:sz w:val="18"/>
                <w:szCs w:val="18"/>
              </w:rPr>
              <w:t>账户号</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136</w:t>
            </w:r>
          </w:p>
        </w:tc>
        <w:tc>
          <w:tcPr>
            <w:tcW w:w="2182" w:type="dxa"/>
            <w:shd w:val="clear" w:color="auto" w:fill="00B050"/>
          </w:tcPr>
          <w:p>
            <w:pPr>
              <w:snapToGrid w:val="0"/>
              <w:rPr>
                <w:rFonts w:ascii="宋体" w:hAnsi="宋体"/>
                <w:color w:val="000000"/>
                <w:sz w:val="18"/>
              </w:rPr>
            </w:pPr>
            <w:r>
              <w:rPr>
                <w:rFonts w:ascii="宋体" w:hAnsi="宋体"/>
                <w:color w:val="000000"/>
                <w:sz w:val="18"/>
              </w:rPr>
              <w:t>TAAccountID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投资人基金账号</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59</w:t>
            </w:r>
          </w:p>
        </w:tc>
        <w:tc>
          <w:tcPr>
            <w:tcW w:w="2182" w:type="dxa"/>
            <w:shd w:val="clear" w:color="auto" w:fill="FFC000"/>
          </w:tcPr>
          <w:p>
            <w:pPr>
              <w:snapToGrid w:val="0"/>
              <w:rPr>
                <w:rFonts w:ascii="宋体" w:hAnsi="宋体"/>
                <w:color w:val="000000"/>
                <w:sz w:val="18"/>
              </w:rPr>
            </w:pPr>
            <w:r>
              <w:rPr>
                <w:rFonts w:ascii="宋体" w:hAnsi="宋体"/>
                <w:color w:val="000000"/>
                <w:sz w:val="18"/>
              </w:rPr>
              <w:t>TotalFrozenVol</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基金冻结总份数</w:t>
            </w:r>
          </w:p>
        </w:tc>
        <w:tc>
          <w:tcPr>
            <w:tcW w:w="2390" w:type="dxa"/>
            <w:shd w:val="clear" w:color="auto" w:fill="FFC000"/>
          </w:tcPr>
          <w:p>
            <w:pPr>
              <w:snapToGrid w:val="0"/>
              <w:rPr>
                <w:rFonts w:ascii="宋体" w:hAnsi="宋体"/>
                <w:color w:val="000000"/>
                <w:sz w:val="18"/>
              </w:rPr>
            </w:pPr>
            <w:r>
              <w:rPr>
                <w:rFonts w:hint="eastAsia" w:ascii="宋体" w:hAnsi="宋体"/>
                <w:color w:val="000000"/>
                <w:sz w:val="18"/>
              </w:rPr>
              <w:t>仅包括账户类和交易类冻结业务及派生继续冻结的份额</w:t>
            </w: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87</w:t>
            </w:r>
          </w:p>
        </w:tc>
        <w:tc>
          <w:tcPr>
            <w:tcW w:w="2182" w:type="dxa"/>
            <w:shd w:val="clear" w:color="auto" w:fill="00B050"/>
          </w:tcPr>
          <w:p>
            <w:pPr>
              <w:snapToGrid w:val="0"/>
              <w:rPr>
                <w:rFonts w:ascii="宋体" w:hAnsi="宋体"/>
                <w:color w:val="000000"/>
                <w:sz w:val="18"/>
              </w:rPr>
            </w:pPr>
            <w:r>
              <w:rPr>
                <w:rFonts w:ascii="宋体" w:hAnsi="宋体"/>
                <w:color w:val="000000"/>
                <w:sz w:val="18"/>
              </w:rPr>
              <w:t>BranchCode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网点号码</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hint="eastAsia" w:ascii="宋体" w:hAnsi="宋体" w:eastAsiaTheme="minorEastAsia"/>
                <w:color w:val="000000"/>
                <w:sz w:val="18"/>
                <w:lang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137</w:t>
            </w:r>
          </w:p>
        </w:tc>
        <w:tc>
          <w:tcPr>
            <w:tcW w:w="2182" w:type="dxa"/>
            <w:shd w:val="clear" w:color="auto" w:fill="FFC000"/>
          </w:tcPr>
          <w:p>
            <w:pPr>
              <w:snapToGrid w:val="0"/>
              <w:jc w:val="left"/>
              <w:rPr>
                <w:rFonts w:ascii="宋体" w:hAnsi="宋体"/>
                <w:color w:val="000000"/>
                <w:sz w:val="18"/>
              </w:rPr>
            </w:pPr>
            <w:r>
              <w:rPr>
                <w:rFonts w:hint="eastAsia" w:ascii="宋体" w:hAnsi="宋体"/>
                <w:color w:val="000000"/>
                <w:sz w:val="18"/>
              </w:rPr>
              <w:t>TASerialNO</w:t>
            </w:r>
          </w:p>
        </w:tc>
        <w:tc>
          <w:tcPr>
            <w:tcW w:w="2030" w:type="dxa"/>
            <w:shd w:val="clear" w:color="auto" w:fill="FFC000"/>
          </w:tcPr>
          <w:p>
            <w:pPr>
              <w:snapToGrid w:val="0"/>
              <w:jc w:val="left"/>
              <w:rPr>
                <w:rFonts w:ascii="宋体" w:hAnsi="宋体"/>
                <w:color w:val="000000"/>
                <w:sz w:val="18"/>
              </w:rPr>
            </w:pPr>
            <w:r>
              <w:rPr>
                <w:rFonts w:hint="eastAsia" w:ascii="宋体" w:hAnsi="宋体"/>
                <w:color w:val="000000"/>
                <w:sz w:val="18"/>
              </w:rPr>
              <w:t>TA确认交易流水号</w:t>
            </w:r>
          </w:p>
        </w:tc>
        <w:tc>
          <w:tcPr>
            <w:tcW w:w="2390" w:type="dxa"/>
            <w:shd w:val="clear" w:color="auto" w:fill="FFC000"/>
          </w:tcPr>
          <w:p>
            <w:pPr>
              <w:snapToGrid w:val="0"/>
              <w:jc w:val="left"/>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hint="eastAsia" w:ascii="宋体" w:hAnsi="宋体"/>
                <w:color w:val="000000"/>
                <w:sz w:val="18"/>
              </w:rPr>
              <w:t>173</w:t>
            </w:r>
          </w:p>
        </w:tc>
        <w:tc>
          <w:tcPr>
            <w:tcW w:w="2182" w:type="dxa"/>
            <w:shd w:val="clear" w:color="auto" w:fill="FFC000"/>
          </w:tcPr>
          <w:p>
            <w:pPr>
              <w:snapToGrid w:val="0"/>
              <w:rPr>
                <w:rFonts w:ascii="宋体" w:hAnsi="宋体"/>
                <w:color w:val="000000"/>
                <w:sz w:val="18"/>
              </w:rPr>
            </w:pPr>
            <w:r>
              <w:rPr>
                <w:rFonts w:hint="eastAsia" w:ascii="宋体" w:hAnsi="宋体"/>
                <w:color w:val="000000"/>
                <w:sz w:val="18"/>
              </w:rPr>
              <w:t>Total</w:t>
            </w:r>
            <w:r>
              <w:rPr>
                <w:rFonts w:ascii="宋体" w:hAnsi="宋体"/>
                <w:color w:val="000000"/>
                <w:sz w:val="18"/>
              </w:rPr>
              <w:t>BackendLoad</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交易后端收费总额</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snapToGrid w:val="0"/>
              <w:jc w:val="center"/>
              <w:rPr>
                <w:rFonts w:ascii="宋体" w:hAnsi="宋体"/>
                <w:color w:val="000000"/>
                <w:sz w:val="18"/>
              </w:rPr>
            </w:pPr>
            <w:r>
              <w:rPr>
                <w:rFonts w:hint="eastAsia" w:ascii="宋体" w:hAnsi="宋体"/>
                <w:color w:val="000000"/>
                <w:sz w:val="18"/>
              </w:rPr>
              <w:t>260</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ShareClass</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收费方式</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0-前收费，1-后收费</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snapToGrid w:val="0"/>
              <w:jc w:val="center"/>
              <w:rPr>
                <w:rFonts w:ascii="宋体" w:hAnsi="宋体"/>
                <w:color w:val="000000"/>
                <w:sz w:val="18"/>
              </w:rPr>
            </w:pPr>
            <w:r>
              <w:rPr>
                <w:rFonts w:hint="eastAsia" w:ascii="宋体" w:hAnsi="宋体"/>
                <w:color w:val="000000"/>
                <w:sz w:val="18"/>
              </w:rPr>
              <w:t>264</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DetailFlag</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明细标志</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0-非明细，1-明细</w:t>
            </w:r>
            <w:r>
              <w:rPr>
                <w:rFonts w:hint="eastAsia" w:ascii="宋体" w:hAnsi="宋体"/>
                <w:sz w:val="18"/>
              </w:rPr>
              <w:t>,A-基金汇总。</w:t>
            </w:r>
            <w:r>
              <w:rPr>
                <w:rFonts w:hint="eastAsia" w:ascii="宋体" w:hAnsi="宋体"/>
                <w:color w:val="000000"/>
                <w:sz w:val="18"/>
              </w:rPr>
              <w:t>非明细指针对基金账户的对账，明细指针对基金账户具体过户日或TA确认流水号的对账</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snapToGrid w:val="0"/>
              <w:jc w:val="center"/>
              <w:rPr>
                <w:rFonts w:ascii="宋体" w:hAnsi="宋体"/>
                <w:color w:val="000000"/>
                <w:sz w:val="18"/>
              </w:rPr>
            </w:pPr>
            <w:r>
              <w:rPr>
                <w:rFonts w:hint="eastAsia" w:ascii="宋体" w:hAnsi="宋体"/>
                <w:color w:val="000000"/>
                <w:sz w:val="18"/>
              </w:rPr>
              <w:t>268</w:t>
            </w:r>
          </w:p>
        </w:tc>
        <w:tc>
          <w:tcPr>
            <w:tcW w:w="2182" w:type="dxa"/>
            <w:shd w:val="clear" w:color="auto" w:fill="FFC000"/>
          </w:tcPr>
          <w:p>
            <w:pPr>
              <w:snapToGrid w:val="0"/>
              <w:rPr>
                <w:rFonts w:ascii="宋体" w:hAnsi="宋体"/>
                <w:color w:val="000000"/>
                <w:sz w:val="18"/>
              </w:rPr>
            </w:pPr>
            <w:r>
              <w:rPr>
                <w:rFonts w:hint="eastAsia" w:ascii="宋体" w:hAnsi="宋体"/>
                <w:color w:val="000000"/>
                <w:sz w:val="18"/>
              </w:rPr>
              <w:t>AccountStatus</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账户状态</w:t>
            </w:r>
          </w:p>
        </w:tc>
        <w:tc>
          <w:tcPr>
            <w:tcW w:w="2390" w:type="dxa"/>
            <w:shd w:val="clear" w:color="auto" w:fill="FFC000"/>
          </w:tcPr>
          <w:p>
            <w:pPr>
              <w:snapToGrid w:val="0"/>
              <w:rPr>
                <w:rFonts w:ascii="宋体" w:hAnsi="宋体"/>
                <w:color w:val="000000"/>
                <w:sz w:val="18"/>
              </w:rPr>
            </w:pPr>
            <w:r>
              <w:rPr>
                <w:rFonts w:hint="eastAsia" w:ascii="宋体" w:hAnsi="宋体"/>
                <w:color w:val="000000"/>
                <w:sz w:val="18"/>
              </w:rPr>
              <w:t>0-正常，1-冻结，2-挂失</w:t>
            </w: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ascii="宋体" w:hAnsi="宋体"/>
                <w:color w:val="000000"/>
                <w:kern w:val="0"/>
                <w:sz w:val="18"/>
              </w:rPr>
            </w:pPr>
            <w:r>
              <w:rPr>
                <w:rFonts w:ascii="宋体" w:hAnsi="宋体"/>
                <w:color w:val="000000"/>
                <w:kern w:val="0"/>
                <w:sz w:val="18"/>
              </w:rPr>
              <w:t>274</w:t>
            </w:r>
          </w:p>
        </w:tc>
        <w:tc>
          <w:tcPr>
            <w:tcW w:w="2182" w:type="dxa"/>
            <w:shd w:val="clear" w:color="auto" w:fill="FFC000"/>
          </w:tcPr>
          <w:p>
            <w:pPr>
              <w:widowControl/>
              <w:rPr>
                <w:rFonts w:ascii="宋体" w:hAnsi="宋体"/>
                <w:color w:val="000000"/>
                <w:kern w:val="0"/>
                <w:sz w:val="18"/>
              </w:rPr>
            </w:pPr>
            <w:r>
              <w:rPr>
                <w:rFonts w:ascii="宋体" w:hAnsi="宋体"/>
                <w:color w:val="000000"/>
                <w:kern w:val="0"/>
                <w:sz w:val="18"/>
              </w:rPr>
              <w:t>ShareRegisterDate</w:t>
            </w:r>
          </w:p>
        </w:tc>
        <w:tc>
          <w:tcPr>
            <w:tcW w:w="2030" w:type="dxa"/>
            <w:shd w:val="clear" w:color="auto" w:fill="FFC000"/>
          </w:tcPr>
          <w:p>
            <w:pPr>
              <w:widowControl/>
              <w:rPr>
                <w:rFonts w:ascii="宋体" w:hAnsi="宋体"/>
                <w:color w:val="000000"/>
                <w:kern w:val="0"/>
                <w:sz w:val="18"/>
              </w:rPr>
            </w:pPr>
            <w:r>
              <w:rPr>
                <w:rFonts w:hint="eastAsia" w:ascii="宋体" w:hAnsi="宋体"/>
                <w:color w:val="000000"/>
                <w:kern w:val="0"/>
                <w:sz w:val="18"/>
              </w:rPr>
              <w:t>份额注册日期</w:t>
            </w:r>
          </w:p>
        </w:tc>
        <w:tc>
          <w:tcPr>
            <w:tcW w:w="2390" w:type="dxa"/>
            <w:shd w:val="clear" w:color="auto" w:fill="FFC000"/>
          </w:tcPr>
          <w:p>
            <w:pPr>
              <w:widowControl/>
              <w:rPr>
                <w:rFonts w:ascii="宋体" w:hAnsi="宋体"/>
                <w:color w:val="000000"/>
                <w:kern w:val="0"/>
                <w:sz w:val="18"/>
              </w:rPr>
            </w:pPr>
            <w:r>
              <w:rPr>
                <w:rFonts w:hint="eastAsia" w:ascii="宋体" w:hAnsi="宋体"/>
                <w:color w:val="000000"/>
                <w:sz w:val="18"/>
              </w:rPr>
              <w:t>明细标志为1时必填</w:t>
            </w:r>
          </w:p>
        </w:tc>
        <w:tc>
          <w:tcPr>
            <w:tcW w:w="620" w:type="dxa"/>
            <w:shd w:val="clear" w:color="auto" w:fill="FFC000"/>
          </w:tcPr>
          <w:p>
            <w:pPr>
              <w:widowControl/>
              <w:jc w:val="center"/>
              <w:rPr>
                <w:rFonts w:ascii="宋体" w:hAnsi="宋体"/>
                <w:color w:val="000000"/>
                <w:kern w:val="0"/>
                <w:sz w:val="18"/>
              </w:rPr>
            </w:pPr>
            <w:r>
              <w:rPr>
                <w:rFonts w:hint="eastAsia"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ascii="宋体" w:hAnsi="宋体"/>
                <w:color w:val="000000"/>
                <w:kern w:val="0"/>
                <w:sz w:val="18"/>
              </w:rPr>
            </w:pPr>
            <w:r>
              <w:rPr>
                <w:rFonts w:ascii="宋体" w:hAnsi="宋体"/>
                <w:color w:val="000000"/>
                <w:kern w:val="0"/>
                <w:sz w:val="18"/>
              </w:rPr>
              <w:t>507</w:t>
            </w:r>
          </w:p>
        </w:tc>
        <w:tc>
          <w:tcPr>
            <w:tcW w:w="2182" w:type="dxa"/>
            <w:shd w:val="clear" w:color="auto" w:fill="FFC000"/>
          </w:tcPr>
          <w:p>
            <w:pPr>
              <w:widowControl/>
              <w:rPr>
                <w:rFonts w:ascii="宋体" w:hAnsi="宋体"/>
                <w:color w:val="000000"/>
                <w:kern w:val="0"/>
                <w:sz w:val="18"/>
              </w:rPr>
            </w:pPr>
            <w:r>
              <w:rPr>
                <w:rFonts w:ascii="宋体" w:hAnsi="宋体"/>
                <w:color w:val="000000"/>
                <w:kern w:val="0"/>
                <w:sz w:val="18"/>
              </w:rPr>
              <w:t>UndistributeMonetaryIncome</w:t>
            </w:r>
          </w:p>
        </w:tc>
        <w:tc>
          <w:tcPr>
            <w:tcW w:w="2030" w:type="dxa"/>
            <w:shd w:val="clear" w:color="auto" w:fill="FFC000"/>
          </w:tcPr>
          <w:p>
            <w:pPr>
              <w:widowControl/>
              <w:rPr>
                <w:rFonts w:ascii="宋体" w:hAnsi="宋体"/>
                <w:color w:val="000000"/>
                <w:kern w:val="0"/>
                <w:sz w:val="18"/>
              </w:rPr>
            </w:pPr>
            <w:r>
              <w:rPr>
                <w:rFonts w:hint="eastAsia" w:ascii="宋体" w:hAnsi="宋体"/>
                <w:color w:val="000000"/>
                <w:kern w:val="0"/>
                <w:sz w:val="18"/>
              </w:rPr>
              <w:t>货币基金未付收益金额</w:t>
            </w:r>
          </w:p>
        </w:tc>
        <w:tc>
          <w:tcPr>
            <w:tcW w:w="2390" w:type="dxa"/>
            <w:shd w:val="clear" w:color="auto" w:fill="FFC000"/>
          </w:tcPr>
          <w:p>
            <w:pPr>
              <w:widowControl/>
              <w:rPr>
                <w:rFonts w:ascii="宋体" w:hAnsi="宋体"/>
                <w:color w:val="000000"/>
                <w:kern w:val="0"/>
                <w:sz w:val="18"/>
              </w:rPr>
            </w:pPr>
            <w:r>
              <w:rPr>
                <w:rFonts w:hint="eastAsia" w:ascii="宋体" w:hAnsi="宋体"/>
                <w:color w:val="000000"/>
                <w:sz w:val="18"/>
              </w:rPr>
              <w:t>对货币基金，明细标志为0时必填</w:t>
            </w:r>
          </w:p>
        </w:tc>
        <w:tc>
          <w:tcPr>
            <w:tcW w:w="620" w:type="dxa"/>
            <w:shd w:val="clear" w:color="auto" w:fill="FFC000"/>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ascii="宋体" w:hAnsi="宋体"/>
                <w:color w:val="000000"/>
                <w:kern w:val="0"/>
                <w:sz w:val="18"/>
              </w:rPr>
            </w:pPr>
            <w:r>
              <w:rPr>
                <w:rFonts w:ascii="宋体" w:hAnsi="宋体"/>
                <w:color w:val="000000"/>
                <w:kern w:val="0"/>
                <w:sz w:val="18"/>
              </w:rPr>
              <w:t>510</w:t>
            </w:r>
          </w:p>
        </w:tc>
        <w:tc>
          <w:tcPr>
            <w:tcW w:w="2182" w:type="dxa"/>
            <w:shd w:val="clear" w:color="auto" w:fill="FFC000"/>
          </w:tcPr>
          <w:p>
            <w:pPr>
              <w:widowControl/>
              <w:rPr>
                <w:rFonts w:ascii="宋体" w:hAnsi="宋体"/>
                <w:color w:val="000000"/>
                <w:kern w:val="0"/>
                <w:sz w:val="18"/>
              </w:rPr>
            </w:pPr>
            <w:r>
              <w:rPr>
                <w:rFonts w:ascii="宋体" w:hAnsi="宋体"/>
                <w:color w:val="000000"/>
                <w:kern w:val="0"/>
                <w:sz w:val="18"/>
              </w:rPr>
              <w:t>UndistributeMonetaryIncomeFlag</w:t>
            </w:r>
          </w:p>
        </w:tc>
        <w:tc>
          <w:tcPr>
            <w:tcW w:w="2030" w:type="dxa"/>
            <w:shd w:val="clear" w:color="auto" w:fill="FFC000"/>
          </w:tcPr>
          <w:p>
            <w:pPr>
              <w:widowControl/>
              <w:rPr>
                <w:rFonts w:ascii="宋体" w:hAnsi="宋体"/>
                <w:color w:val="000000"/>
                <w:kern w:val="0"/>
                <w:sz w:val="18"/>
              </w:rPr>
            </w:pPr>
            <w:r>
              <w:rPr>
                <w:rFonts w:hint="eastAsia" w:ascii="宋体" w:hAnsi="宋体"/>
                <w:color w:val="000000"/>
                <w:kern w:val="0"/>
                <w:sz w:val="18"/>
              </w:rPr>
              <w:t>货币基金未付收益金额正负</w:t>
            </w:r>
          </w:p>
        </w:tc>
        <w:tc>
          <w:tcPr>
            <w:tcW w:w="2390" w:type="dxa"/>
            <w:shd w:val="clear" w:color="auto" w:fill="FFC000"/>
          </w:tcPr>
          <w:p>
            <w:pPr>
              <w:widowControl/>
              <w:rPr>
                <w:rFonts w:ascii="宋体" w:hAnsi="宋体"/>
                <w:color w:val="000000"/>
                <w:kern w:val="0"/>
                <w:sz w:val="18"/>
              </w:rPr>
            </w:pPr>
            <w:r>
              <w:rPr>
                <w:rFonts w:ascii="宋体" w:hAnsi="宋体"/>
                <w:color w:val="000000"/>
                <w:kern w:val="0"/>
                <w:sz w:val="18"/>
              </w:rPr>
              <w:t>0</w:t>
            </w:r>
            <w:r>
              <w:rPr>
                <w:rFonts w:hint="eastAsia" w:ascii="宋体" w:hAnsi="宋体"/>
                <w:color w:val="000000"/>
                <w:kern w:val="0"/>
                <w:sz w:val="18"/>
              </w:rPr>
              <w:t>-正</w:t>
            </w:r>
            <w:r>
              <w:rPr>
                <w:rFonts w:ascii="宋体" w:hAnsi="宋体"/>
                <w:color w:val="000000"/>
                <w:kern w:val="0"/>
                <w:sz w:val="18"/>
              </w:rPr>
              <w:t xml:space="preserve">  1</w:t>
            </w:r>
            <w:r>
              <w:rPr>
                <w:rFonts w:hint="eastAsia" w:ascii="宋体" w:hAnsi="宋体"/>
                <w:color w:val="000000"/>
                <w:kern w:val="0"/>
                <w:sz w:val="18"/>
              </w:rPr>
              <w:t>-负</w:t>
            </w:r>
          </w:p>
          <w:p>
            <w:pPr>
              <w:widowControl/>
              <w:rPr>
                <w:rFonts w:ascii="宋体" w:hAnsi="宋体"/>
                <w:color w:val="000000"/>
                <w:kern w:val="0"/>
                <w:sz w:val="18"/>
              </w:rPr>
            </w:pPr>
            <w:r>
              <w:rPr>
                <w:rFonts w:hint="eastAsia" w:ascii="宋体" w:hAnsi="宋体"/>
                <w:color w:val="000000"/>
                <w:sz w:val="18"/>
              </w:rPr>
              <w:t>对货币基金，明细标志为0时必填</w:t>
            </w:r>
          </w:p>
        </w:tc>
        <w:tc>
          <w:tcPr>
            <w:tcW w:w="620" w:type="dxa"/>
            <w:shd w:val="clear" w:color="auto" w:fill="FFC000"/>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ascii="宋体" w:hAnsi="宋体"/>
                <w:color w:val="000000"/>
                <w:kern w:val="0"/>
                <w:sz w:val="18"/>
              </w:rPr>
            </w:pPr>
            <w:r>
              <w:rPr>
                <w:rFonts w:ascii="宋体" w:hAnsi="宋体"/>
                <w:color w:val="000000"/>
                <w:kern w:val="0"/>
                <w:sz w:val="18"/>
              </w:rPr>
              <w:t>508</w:t>
            </w:r>
          </w:p>
        </w:tc>
        <w:tc>
          <w:tcPr>
            <w:tcW w:w="2182" w:type="dxa"/>
            <w:shd w:val="clear" w:color="auto" w:fill="FFC000"/>
          </w:tcPr>
          <w:p>
            <w:pPr>
              <w:widowControl/>
              <w:rPr>
                <w:rFonts w:ascii="宋体" w:hAnsi="宋体"/>
                <w:color w:val="000000"/>
                <w:kern w:val="0"/>
                <w:sz w:val="18"/>
              </w:rPr>
            </w:pPr>
            <w:r>
              <w:rPr>
                <w:rFonts w:ascii="宋体" w:hAnsi="宋体"/>
                <w:color w:val="000000"/>
                <w:kern w:val="0"/>
                <w:sz w:val="18"/>
              </w:rPr>
              <w:t>GuaranteedAmount</w:t>
            </w:r>
          </w:p>
        </w:tc>
        <w:tc>
          <w:tcPr>
            <w:tcW w:w="2030" w:type="dxa"/>
            <w:shd w:val="clear" w:color="auto" w:fill="FFC000"/>
          </w:tcPr>
          <w:p>
            <w:pPr>
              <w:widowControl/>
              <w:rPr>
                <w:rFonts w:ascii="宋体" w:hAnsi="宋体"/>
                <w:color w:val="000000"/>
                <w:kern w:val="0"/>
                <w:sz w:val="18"/>
              </w:rPr>
            </w:pPr>
            <w:r>
              <w:rPr>
                <w:rFonts w:hint="eastAsia" w:ascii="宋体" w:hAnsi="宋体"/>
                <w:color w:val="000000"/>
                <w:kern w:val="0"/>
                <w:sz w:val="18"/>
              </w:rPr>
              <w:t>剩余保本金额</w:t>
            </w:r>
          </w:p>
        </w:tc>
        <w:tc>
          <w:tcPr>
            <w:tcW w:w="2390" w:type="dxa"/>
            <w:shd w:val="clear" w:color="auto" w:fill="FFC000"/>
          </w:tcPr>
          <w:p>
            <w:pPr>
              <w:widowControl/>
              <w:rPr>
                <w:rFonts w:ascii="宋体" w:hAnsi="宋体"/>
                <w:color w:val="000000"/>
                <w:kern w:val="0"/>
                <w:sz w:val="18"/>
              </w:rPr>
            </w:pPr>
          </w:p>
        </w:tc>
        <w:tc>
          <w:tcPr>
            <w:tcW w:w="620" w:type="dxa"/>
            <w:shd w:val="clear" w:color="auto" w:fill="FFC000"/>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ascii="宋体" w:hAnsi="宋体"/>
                <w:color w:val="000000"/>
                <w:kern w:val="0"/>
                <w:sz w:val="18"/>
              </w:rPr>
            </w:pPr>
            <w:r>
              <w:rPr>
                <w:rFonts w:ascii="宋体" w:hAnsi="宋体"/>
                <w:color w:val="000000"/>
                <w:kern w:val="0"/>
                <w:sz w:val="18"/>
              </w:rPr>
              <w:t>527</w:t>
            </w:r>
          </w:p>
        </w:tc>
        <w:tc>
          <w:tcPr>
            <w:tcW w:w="2182" w:type="dxa"/>
            <w:shd w:val="clear" w:color="auto" w:fill="FFC000"/>
          </w:tcPr>
          <w:p>
            <w:pPr>
              <w:widowControl/>
              <w:rPr>
                <w:rFonts w:ascii="宋体" w:hAnsi="宋体"/>
                <w:color w:val="000000"/>
                <w:kern w:val="0"/>
                <w:sz w:val="18"/>
              </w:rPr>
            </w:pPr>
            <w:r>
              <w:rPr>
                <w:rFonts w:ascii="宋体" w:hAnsi="宋体"/>
                <w:color w:val="000000"/>
                <w:kern w:val="0"/>
                <w:sz w:val="18"/>
              </w:rPr>
              <w:t>SourceType</w:t>
            </w:r>
          </w:p>
        </w:tc>
        <w:tc>
          <w:tcPr>
            <w:tcW w:w="2030" w:type="dxa"/>
            <w:shd w:val="clear" w:color="auto" w:fill="FFC000"/>
          </w:tcPr>
          <w:p>
            <w:pPr>
              <w:widowControl/>
              <w:rPr>
                <w:rFonts w:ascii="宋体" w:hAnsi="宋体"/>
                <w:color w:val="000000"/>
                <w:kern w:val="0"/>
                <w:sz w:val="18"/>
              </w:rPr>
            </w:pPr>
            <w:r>
              <w:rPr>
                <w:rFonts w:hint="eastAsia" w:ascii="宋体" w:hAnsi="宋体"/>
                <w:color w:val="000000"/>
                <w:kern w:val="0"/>
                <w:sz w:val="18"/>
              </w:rPr>
              <w:t>份额原始来源</w:t>
            </w:r>
          </w:p>
        </w:tc>
        <w:tc>
          <w:tcPr>
            <w:tcW w:w="2390" w:type="dxa"/>
            <w:shd w:val="clear" w:color="auto" w:fill="FFC000"/>
          </w:tcPr>
          <w:p>
            <w:pPr>
              <w:rPr>
                <w:rFonts w:ascii="宋体" w:hAnsi="宋体"/>
                <w:color w:val="000000"/>
                <w:sz w:val="18"/>
              </w:rPr>
            </w:pPr>
            <w:r>
              <w:rPr>
                <w:rFonts w:ascii="宋体" w:hAnsi="宋体"/>
                <w:color w:val="000000"/>
                <w:sz w:val="18"/>
              </w:rPr>
              <w:t>0-</w:t>
            </w:r>
            <w:r>
              <w:rPr>
                <w:rFonts w:hint="eastAsia" w:ascii="宋体" w:hAnsi="宋体"/>
                <w:color w:val="000000"/>
                <w:sz w:val="18"/>
              </w:rPr>
              <w:t>认购</w:t>
            </w:r>
            <w:r>
              <w:rPr>
                <w:rFonts w:ascii="宋体" w:hAnsi="宋体"/>
                <w:color w:val="000000"/>
                <w:sz w:val="18"/>
              </w:rPr>
              <w:t>1-申购 2-定期定额申购</w:t>
            </w:r>
            <w:r>
              <w:rPr>
                <w:rFonts w:hint="eastAsia" w:ascii="宋体" w:hAnsi="宋体"/>
                <w:color w:val="000000"/>
                <w:sz w:val="18"/>
              </w:rPr>
              <w:t>3-分红</w:t>
            </w:r>
          </w:p>
          <w:p>
            <w:pPr>
              <w:widowControl/>
              <w:rPr>
                <w:rFonts w:ascii="宋体" w:hAnsi="宋体"/>
                <w:color w:val="000000"/>
                <w:kern w:val="0"/>
                <w:sz w:val="18"/>
              </w:rPr>
            </w:pPr>
            <w:r>
              <w:rPr>
                <w:rFonts w:hint="eastAsia" w:ascii="宋体" w:hAnsi="宋体"/>
                <w:color w:val="000000"/>
                <w:sz w:val="18"/>
              </w:rPr>
              <w:t>明细标志为1时必填</w:t>
            </w:r>
          </w:p>
        </w:tc>
        <w:tc>
          <w:tcPr>
            <w:tcW w:w="620" w:type="dxa"/>
            <w:shd w:val="clear" w:color="auto" w:fill="FFC000"/>
          </w:tcPr>
          <w:p>
            <w:pPr>
              <w:widowControl/>
              <w:jc w:val="center"/>
              <w:rPr>
                <w:rFonts w:ascii="宋体" w:hAnsi="宋体"/>
                <w:color w:val="000000"/>
                <w:kern w:val="0"/>
                <w:sz w:val="18"/>
              </w:rPr>
            </w:pPr>
            <w:r>
              <w:rPr>
                <w:rFonts w:ascii="宋体" w:hAnsi="宋体"/>
                <w:color w:val="000000"/>
                <w:kern w:val="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rPr>
                <w:rFonts w:ascii="宋体" w:hAnsi="宋体"/>
                <w:color w:val="000000"/>
                <w:sz w:val="18"/>
              </w:rPr>
            </w:pPr>
            <w:r>
              <w:rPr>
                <w:rFonts w:ascii="宋体" w:hAnsi="宋体"/>
                <w:color w:val="000000"/>
                <w:sz w:val="18"/>
              </w:rPr>
              <w:t>24</w:t>
            </w:r>
          </w:p>
        </w:tc>
        <w:tc>
          <w:tcPr>
            <w:tcW w:w="2182" w:type="dxa"/>
            <w:shd w:val="clear" w:color="auto" w:fill="00B050"/>
          </w:tcPr>
          <w:p>
            <w:pPr>
              <w:rPr>
                <w:rFonts w:ascii="宋体" w:hAnsi="宋体"/>
                <w:color w:val="000000"/>
                <w:sz w:val="18"/>
              </w:rPr>
            </w:pPr>
            <w:r>
              <w:rPr>
                <w:rFonts w:hint="eastAsia" w:ascii="宋体" w:hAnsi="宋体"/>
                <w:color w:val="000000"/>
                <w:sz w:val="18"/>
              </w:rPr>
              <w:t>De</w:t>
            </w:r>
            <w:r>
              <w:rPr>
                <w:rFonts w:ascii="宋体" w:hAnsi="宋体"/>
                <w:color w:val="000000"/>
                <w:sz w:val="18"/>
              </w:rPr>
              <w:t>fDividendMethod</w:t>
            </w:r>
          </w:p>
        </w:tc>
        <w:tc>
          <w:tcPr>
            <w:tcW w:w="2030" w:type="dxa"/>
            <w:shd w:val="clear" w:color="auto" w:fill="00B050"/>
          </w:tcPr>
          <w:p>
            <w:pPr>
              <w:rPr>
                <w:rFonts w:ascii="宋体" w:hAnsi="宋体"/>
                <w:color w:val="000000"/>
                <w:sz w:val="18"/>
              </w:rPr>
            </w:pPr>
            <w:r>
              <w:rPr>
                <w:rFonts w:hint="eastAsia" w:ascii="宋体" w:hAnsi="宋体"/>
                <w:color w:val="000000"/>
                <w:sz w:val="18"/>
              </w:rPr>
              <w:t>默认分红方式</w:t>
            </w:r>
          </w:p>
        </w:tc>
        <w:tc>
          <w:tcPr>
            <w:tcW w:w="2390" w:type="dxa"/>
            <w:shd w:val="clear" w:color="auto" w:fill="00B050"/>
          </w:tcPr>
          <w:p>
            <w:pPr>
              <w:rPr>
                <w:rFonts w:ascii="宋体" w:hAnsi="宋体"/>
                <w:color w:val="000000"/>
                <w:sz w:val="18"/>
              </w:rPr>
            </w:pPr>
            <w:r>
              <w:rPr>
                <w:rFonts w:hint="eastAsia" w:ascii="宋体" w:hAnsi="宋体"/>
                <w:color w:val="000000"/>
                <w:sz w:val="18"/>
              </w:rPr>
              <w:t>0-红利转投，1-现金分红</w:t>
            </w:r>
          </w:p>
        </w:tc>
        <w:tc>
          <w:tcPr>
            <w:tcW w:w="620" w:type="dxa"/>
            <w:shd w:val="clear" w:color="auto" w:fill="00B050"/>
            <w:vAlign w:val="center"/>
          </w:tcPr>
          <w:p>
            <w:pPr>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635</w:t>
            </w:r>
          </w:p>
        </w:tc>
        <w:tc>
          <w:tcPr>
            <w:tcW w:w="2182" w:type="dxa"/>
            <w:shd w:val="clear" w:color="auto" w:fill="FFC000"/>
          </w:tcPr>
          <w:p>
            <w:pPr>
              <w:rPr>
                <w:rFonts w:hint="eastAsia" w:ascii="宋体" w:hAnsi="宋体"/>
                <w:color w:val="000000"/>
                <w:sz w:val="18"/>
              </w:rPr>
            </w:pPr>
            <w:r>
              <w:rPr>
                <w:rFonts w:ascii="宋体" w:hAnsi="宋体"/>
                <w:kern w:val="0"/>
                <w:sz w:val="18"/>
                <w:szCs w:val="18"/>
              </w:rPr>
              <w:t>ReservedField1</w:t>
            </w:r>
          </w:p>
        </w:tc>
        <w:tc>
          <w:tcPr>
            <w:tcW w:w="2030" w:type="dxa"/>
            <w:shd w:val="clear" w:color="auto" w:fill="FFC000"/>
          </w:tcPr>
          <w:p>
            <w:pPr>
              <w:rPr>
                <w:rFonts w:hint="eastAsia" w:ascii="宋体" w:hAnsi="宋体"/>
                <w:color w:val="000000"/>
                <w:sz w:val="18"/>
              </w:rPr>
            </w:pPr>
            <w:r>
              <w:rPr>
                <w:rFonts w:hint="eastAsia" w:ascii="宋体" w:hAnsi="宋体"/>
                <w:kern w:val="0"/>
                <w:sz w:val="18"/>
              </w:rPr>
              <w:t>预留字段</w:t>
            </w:r>
            <w:r>
              <w:rPr>
                <w:rFonts w:ascii="宋体" w:hAnsi="宋体"/>
                <w:kern w:val="0"/>
                <w:sz w:val="18"/>
              </w:rPr>
              <w:t>1</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636</w:t>
            </w:r>
          </w:p>
        </w:tc>
        <w:tc>
          <w:tcPr>
            <w:tcW w:w="2182" w:type="dxa"/>
            <w:shd w:val="clear" w:color="auto" w:fill="FFC000"/>
          </w:tcPr>
          <w:p>
            <w:pPr>
              <w:rPr>
                <w:rFonts w:hint="eastAsia" w:ascii="宋体" w:hAnsi="宋体" w:eastAsiaTheme="minorEastAsia"/>
                <w:color w:val="00000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2</w:t>
            </w:r>
          </w:p>
        </w:tc>
        <w:tc>
          <w:tcPr>
            <w:tcW w:w="2030" w:type="dxa"/>
            <w:shd w:val="clear" w:color="auto" w:fill="FFC000"/>
          </w:tcPr>
          <w:p>
            <w:pPr>
              <w:rPr>
                <w:rFonts w:hint="eastAsia" w:ascii="宋体" w:hAnsi="宋体" w:eastAsiaTheme="minorEastAsia"/>
                <w:color w:val="000000"/>
                <w:sz w:val="18"/>
                <w:lang w:val="en-US" w:eastAsia="zh-CN"/>
              </w:rPr>
            </w:pPr>
            <w:r>
              <w:rPr>
                <w:rFonts w:hint="eastAsia" w:ascii="宋体" w:hAnsi="宋体"/>
                <w:kern w:val="0"/>
                <w:sz w:val="18"/>
              </w:rPr>
              <w:t>预留字段</w:t>
            </w:r>
            <w:r>
              <w:rPr>
                <w:rFonts w:hint="eastAsia" w:ascii="宋体" w:hAnsi="宋体"/>
                <w:kern w:val="0"/>
                <w:sz w:val="18"/>
                <w:lang w:val="en-US" w:eastAsia="zh-CN"/>
              </w:rPr>
              <w:t>2</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637</w:t>
            </w:r>
          </w:p>
        </w:tc>
        <w:tc>
          <w:tcPr>
            <w:tcW w:w="2182" w:type="dxa"/>
            <w:shd w:val="clear" w:color="auto" w:fill="FFC000"/>
          </w:tcPr>
          <w:p>
            <w:pPr>
              <w:rPr>
                <w:rFonts w:hint="eastAsia" w:ascii="宋体" w:hAnsi="宋体" w:eastAsiaTheme="minorEastAsia"/>
                <w:color w:val="00000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3</w:t>
            </w:r>
          </w:p>
        </w:tc>
        <w:tc>
          <w:tcPr>
            <w:tcW w:w="2030" w:type="dxa"/>
            <w:shd w:val="clear" w:color="auto" w:fill="FFC000"/>
          </w:tcPr>
          <w:p>
            <w:pPr>
              <w:rPr>
                <w:rFonts w:hint="eastAsia" w:ascii="宋体" w:hAnsi="宋体" w:eastAsiaTheme="minorEastAsia"/>
                <w:color w:val="000000"/>
                <w:sz w:val="18"/>
                <w:lang w:val="en-US" w:eastAsia="zh-CN"/>
              </w:rPr>
            </w:pPr>
            <w:r>
              <w:rPr>
                <w:rFonts w:hint="eastAsia" w:ascii="宋体" w:hAnsi="宋体"/>
                <w:kern w:val="0"/>
                <w:sz w:val="18"/>
              </w:rPr>
              <w:t>预留字段</w:t>
            </w:r>
            <w:r>
              <w:rPr>
                <w:rFonts w:hint="eastAsia" w:ascii="宋体" w:hAnsi="宋体"/>
                <w:kern w:val="0"/>
                <w:sz w:val="18"/>
                <w:lang w:val="en-US" w:eastAsia="zh-CN"/>
              </w:rPr>
              <w:t>3</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638</w:t>
            </w:r>
          </w:p>
        </w:tc>
        <w:tc>
          <w:tcPr>
            <w:tcW w:w="2182" w:type="dxa"/>
            <w:shd w:val="clear" w:color="auto" w:fill="FFC000"/>
          </w:tcPr>
          <w:p>
            <w:pPr>
              <w:rPr>
                <w:rFonts w:hint="eastAsia" w:ascii="宋体" w:hAnsi="宋体" w:eastAsiaTheme="minorEastAsia"/>
                <w:color w:val="00000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4</w:t>
            </w:r>
          </w:p>
        </w:tc>
        <w:tc>
          <w:tcPr>
            <w:tcW w:w="2030" w:type="dxa"/>
            <w:shd w:val="clear" w:color="auto" w:fill="FFC000"/>
          </w:tcPr>
          <w:p>
            <w:pPr>
              <w:rPr>
                <w:rFonts w:hint="eastAsia" w:ascii="宋体" w:hAnsi="宋体" w:eastAsiaTheme="minorEastAsia"/>
                <w:color w:val="000000"/>
                <w:sz w:val="18"/>
                <w:lang w:val="en-US" w:eastAsia="zh-CN"/>
              </w:rPr>
            </w:pPr>
            <w:r>
              <w:rPr>
                <w:rFonts w:hint="eastAsia" w:ascii="宋体" w:hAnsi="宋体"/>
                <w:kern w:val="0"/>
                <w:sz w:val="18"/>
              </w:rPr>
              <w:t>预留字段</w:t>
            </w:r>
            <w:r>
              <w:rPr>
                <w:rFonts w:hint="eastAsia" w:ascii="宋体" w:hAnsi="宋体"/>
                <w:kern w:val="0"/>
                <w:sz w:val="18"/>
                <w:lang w:val="en-US" w:eastAsia="zh-CN"/>
              </w:rPr>
              <w:t>4</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639</w:t>
            </w:r>
          </w:p>
        </w:tc>
        <w:tc>
          <w:tcPr>
            <w:tcW w:w="2182" w:type="dxa"/>
            <w:shd w:val="clear" w:color="auto" w:fill="FFC000"/>
          </w:tcPr>
          <w:p>
            <w:pPr>
              <w:rPr>
                <w:rFonts w:hint="eastAsia" w:ascii="宋体" w:hAnsi="宋体" w:eastAsiaTheme="minorEastAsia"/>
                <w:color w:val="00000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5</w:t>
            </w:r>
          </w:p>
        </w:tc>
        <w:tc>
          <w:tcPr>
            <w:tcW w:w="2030" w:type="dxa"/>
            <w:shd w:val="clear" w:color="auto" w:fill="FFC000"/>
          </w:tcPr>
          <w:p>
            <w:pPr>
              <w:rPr>
                <w:rFonts w:hint="eastAsia" w:ascii="宋体" w:hAnsi="宋体" w:eastAsiaTheme="minorEastAsia"/>
                <w:color w:val="000000"/>
                <w:sz w:val="18"/>
                <w:lang w:val="en-US" w:eastAsia="zh-CN"/>
              </w:rPr>
            </w:pPr>
            <w:r>
              <w:rPr>
                <w:rFonts w:hint="eastAsia" w:ascii="宋体" w:hAnsi="宋体"/>
                <w:kern w:val="0"/>
                <w:sz w:val="18"/>
              </w:rPr>
              <w:t>预留字段</w:t>
            </w:r>
            <w:r>
              <w:rPr>
                <w:rFonts w:hint="eastAsia" w:ascii="宋体" w:hAnsi="宋体"/>
                <w:kern w:val="0"/>
                <w:sz w:val="18"/>
                <w:lang w:val="en-US" w:eastAsia="zh-CN"/>
              </w:rPr>
              <w:t>5</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rPr>
                <w:rFonts w:hint="default" w:ascii="宋体" w:hAnsi="宋体"/>
                <w:color w:val="000000"/>
                <w:sz w:val="18"/>
                <w:lang w:val="en-US" w:eastAsia="zh-CN"/>
              </w:rPr>
            </w:pPr>
            <w:r>
              <w:rPr>
                <w:rFonts w:hint="eastAsia" w:ascii="宋体" w:hAnsi="宋体"/>
                <w:color w:val="000000"/>
                <w:sz w:val="18"/>
                <w:lang w:val="en-US" w:eastAsia="zh-CN"/>
              </w:rPr>
              <w:t>714</w:t>
            </w:r>
          </w:p>
        </w:tc>
        <w:tc>
          <w:tcPr>
            <w:tcW w:w="2182" w:type="dxa"/>
            <w:shd w:val="clear" w:color="auto" w:fill="FFC000"/>
          </w:tcPr>
          <w:p>
            <w:pPr>
              <w:rPr>
                <w:rFonts w:hint="eastAsia" w:ascii="宋体" w:hAnsi="宋体" w:eastAsiaTheme="minorEastAsia"/>
                <w:color w:val="00000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6</w:t>
            </w:r>
          </w:p>
        </w:tc>
        <w:tc>
          <w:tcPr>
            <w:tcW w:w="2030" w:type="dxa"/>
            <w:shd w:val="clear" w:color="auto" w:fill="FFC000"/>
          </w:tcPr>
          <w:p>
            <w:pPr>
              <w:rPr>
                <w:rFonts w:hint="eastAsia" w:ascii="宋体" w:hAnsi="宋体" w:eastAsiaTheme="minorEastAsia"/>
                <w:color w:val="000000"/>
                <w:sz w:val="18"/>
                <w:lang w:val="en-US" w:eastAsia="zh-CN"/>
              </w:rPr>
            </w:pPr>
            <w:r>
              <w:rPr>
                <w:rFonts w:hint="eastAsia" w:ascii="宋体" w:hAnsi="宋体"/>
                <w:kern w:val="0"/>
                <w:sz w:val="18"/>
              </w:rPr>
              <w:t>预留字段</w:t>
            </w:r>
            <w:r>
              <w:rPr>
                <w:rFonts w:hint="eastAsia" w:ascii="宋体" w:hAnsi="宋体"/>
                <w:kern w:val="0"/>
                <w:sz w:val="18"/>
                <w:lang w:val="en-US" w:eastAsia="zh-CN"/>
              </w:rPr>
              <w:t>6</w:t>
            </w:r>
          </w:p>
        </w:tc>
        <w:tc>
          <w:tcPr>
            <w:tcW w:w="2390" w:type="dxa"/>
            <w:shd w:val="clear" w:color="auto" w:fill="FFC000"/>
          </w:tcPr>
          <w:p>
            <w:pPr>
              <w:rPr>
                <w:rFonts w:hint="eastAsia" w:ascii="宋体" w:hAnsi="宋体"/>
                <w:color w:val="000000"/>
                <w:sz w:val="18"/>
              </w:rPr>
            </w:pPr>
          </w:p>
        </w:tc>
        <w:tc>
          <w:tcPr>
            <w:tcW w:w="620" w:type="dxa"/>
            <w:shd w:val="clear" w:color="auto" w:fill="FFC000"/>
            <w:vAlign w:val="center"/>
          </w:tcPr>
          <w:p>
            <w:pPr>
              <w:jc w:val="center"/>
              <w:rPr>
                <w:rFonts w:hint="eastAsia" w:ascii="宋体" w:hAnsi="宋体"/>
                <w:color w:val="000000"/>
                <w:sz w:val="18"/>
              </w:rPr>
            </w:pPr>
          </w:p>
        </w:tc>
      </w:tr>
    </w:tbl>
    <w:p/>
    <w:p>
      <w:r>
        <w:rPr>
          <w:rFonts w:hint="eastAsia"/>
        </w:rPr>
        <w:t>特殊</w:t>
      </w:r>
      <w:r>
        <w:t>说明：</w:t>
      </w:r>
    </w:p>
    <w:p>
      <w:pPr>
        <w:numPr>
          <w:ilvl w:val="0"/>
          <w:numId w:val="15"/>
        </w:numPr>
      </w:pPr>
      <w:r>
        <w:t>平台仅收明细标志为</w:t>
      </w:r>
      <w:r>
        <w:rPr>
          <w:rFonts w:hint="eastAsia"/>
        </w:rPr>
        <w:t>0</w:t>
      </w:r>
      <w:r>
        <w:t>-非明细的数据。</w:t>
      </w:r>
    </w:p>
    <w:p>
      <w:pPr>
        <w:numPr>
          <w:ilvl w:val="0"/>
          <w:numId w:val="15"/>
        </w:numPr>
      </w:pPr>
      <w:r>
        <w:rPr>
          <w:rFonts w:hint="eastAsia"/>
          <w:lang w:eastAsia="zh-CN"/>
        </w:rPr>
        <w:t>默认分红方式字段要求必填，填写对应份额的分红方式；网点号码字段要求必填，对于不分网点的销售机构填写成销售机构代码。</w:t>
      </w:r>
    </w:p>
    <w:p>
      <w:pPr>
        <w:numPr>
          <w:ilvl w:val="0"/>
          <w:numId w:val="15"/>
        </w:numPr>
      </w:pPr>
      <w:r>
        <w:rPr>
          <w:rFonts w:hint="eastAsia"/>
          <w:lang w:eastAsia="zh-CN"/>
        </w:rPr>
        <w:t>平台登记份额的要素包括：投资账号、</w:t>
      </w:r>
      <w:r>
        <w:rPr>
          <w:rFonts w:hint="eastAsia"/>
          <w:color w:val="FF0000"/>
          <w:lang w:eastAsia="zh-CN"/>
        </w:rPr>
        <w:t>销售机构代码、交易账号、网点代码</w:t>
      </w:r>
      <w:r>
        <w:rPr>
          <w:rFonts w:hint="eastAsia"/>
          <w:lang w:eastAsia="zh-CN"/>
        </w:rPr>
        <w:t>、</w:t>
      </w:r>
      <w:r>
        <w:rPr>
          <w:rFonts w:hint="eastAsia"/>
          <w:color w:val="2E75B6" w:themeColor="accent1" w:themeShade="BF"/>
          <w:lang w:eastAsia="zh-CN"/>
        </w:rPr>
        <w:t>注册登记人代码、基金账号</w:t>
      </w:r>
      <w:r>
        <w:rPr>
          <w:rFonts w:hint="eastAsia"/>
          <w:lang w:eastAsia="zh-CN"/>
        </w:rPr>
        <w:t>、</w:t>
      </w:r>
      <w:r>
        <w:rPr>
          <w:rFonts w:hint="eastAsia"/>
          <w:color w:val="7030A0"/>
          <w:lang w:eastAsia="zh-CN"/>
        </w:rPr>
        <w:t>基金代码、收费方式</w:t>
      </w:r>
      <w:r>
        <w:rPr>
          <w:rFonts w:hint="eastAsia"/>
          <w:lang w:eastAsia="zh-CN"/>
        </w:rPr>
        <w:t>、</w:t>
      </w:r>
      <w:r>
        <w:rPr>
          <w:rFonts w:hint="eastAsia"/>
          <w:color w:val="00B050"/>
          <w:lang w:eastAsia="zh-CN"/>
        </w:rPr>
        <w:t>开户机构代码、账户号</w:t>
      </w:r>
      <w:r>
        <w:rPr>
          <w:rFonts w:hint="eastAsia"/>
          <w:lang w:eastAsia="zh-CN"/>
        </w:rPr>
        <w:t>。</w:t>
      </w:r>
    </w:p>
    <w:p>
      <w:pPr>
        <w:pStyle w:val="6"/>
      </w:pPr>
      <w:r>
        <w:rPr>
          <w:rFonts w:hint="eastAsia"/>
        </w:rPr>
        <w:t>（4）分红</w:t>
      </w:r>
      <w:r>
        <w:t>文件填写规则</w:t>
      </w:r>
    </w:p>
    <w:tbl>
      <w:tblPr>
        <w:tblStyle w:val="16"/>
        <w:tblW w:w="7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182"/>
        <w:gridCol w:w="2030"/>
        <w:gridCol w:w="239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7F7F7F" w:themeFill="background1" w:themeFillShade="80"/>
            <w:vAlign w:val="center"/>
          </w:tcPr>
          <w:p>
            <w:pPr>
              <w:autoSpaceDE w:val="0"/>
              <w:autoSpaceDN w:val="0"/>
              <w:adjustRightInd w:val="0"/>
              <w:snapToGrid w:val="0"/>
              <w:jc w:val="center"/>
              <w:rPr>
                <w:rFonts w:ascii="宋体" w:hAnsi="宋体"/>
                <w:b/>
                <w:color w:val="000000"/>
                <w:sz w:val="18"/>
              </w:rPr>
            </w:pPr>
            <w:r>
              <w:rPr>
                <w:rFonts w:ascii="宋体" w:hAnsi="宋体"/>
                <w:b/>
                <w:color w:val="000000"/>
                <w:sz w:val="18"/>
              </w:rPr>
              <w:t>ID</w:t>
            </w:r>
          </w:p>
        </w:tc>
        <w:tc>
          <w:tcPr>
            <w:tcW w:w="2182"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字段名</w:t>
            </w:r>
          </w:p>
        </w:tc>
        <w:tc>
          <w:tcPr>
            <w:tcW w:w="203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描述</w:t>
            </w:r>
          </w:p>
        </w:tc>
        <w:tc>
          <w:tcPr>
            <w:tcW w:w="239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备注</w:t>
            </w:r>
          </w:p>
        </w:tc>
        <w:tc>
          <w:tcPr>
            <w:tcW w:w="620" w:type="dxa"/>
            <w:shd w:val="clear" w:color="auto" w:fill="7F7F7F" w:themeFill="background1" w:themeFillShade="80"/>
            <w:vAlign w:val="center"/>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sz w:val="18"/>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2401</w:t>
            </w:r>
          </w:p>
        </w:tc>
        <w:tc>
          <w:tcPr>
            <w:tcW w:w="2182"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olor w:val="000000" w:themeColor="text1"/>
                <w:sz w:val="18"/>
                <w14:textFill>
                  <w14:solidFill>
                    <w14:schemeClr w14:val="tx1"/>
                  </w14:solidFill>
                </w14:textFill>
              </w:rPr>
              <w:t>InvestAcc</w:t>
            </w:r>
          </w:p>
        </w:tc>
        <w:tc>
          <w:tcPr>
            <w:tcW w:w="2030"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投资账户</w:t>
            </w:r>
          </w:p>
        </w:tc>
        <w:tc>
          <w:tcPr>
            <w:tcW w:w="2390" w:type="dxa"/>
            <w:shd w:val="clear" w:color="auto" w:fill="00B050"/>
          </w:tcPr>
          <w:p>
            <w:pPr>
              <w:snapToGrid w:val="0"/>
              <w:rPr>
                <w:rFonts w:ascii="宋体" w:hAnsi="宋体"/>
                <w:color w:val="000000" w:themeColor="text1"/>
                <w:sz w:val="18"/>
                <w14:textFill>
                  <w14:solidFill>
                    <w14:schemeClr w14:val="tx1"/>
                  </w14:solidFill>
                </w14:textFill>
              </w:rPr>
            </w:pPr>
          </w:p>
        </w:tc>
        <w:tc>
          <w:tcPr>
            <w:tcW w:w="620" w:type="dxa"/>
            <w:shd w:val="clear" w:color="auto" w:fill="00B050"/>
          </w:tcPr>
          <w:p>
            <w:pPr>
              <w:snapToGrid w:val="0"/>
              <w:jc w:val="center"/>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121</w:t>
            </w:r>
          </w:p>
        </w:tc>
        <w:tc>
          <w:tcPr>
            <w:tcW w:w="2182" w:type="dxa"/>
            <w:shd w:val="clear" w:color="auto" w:fill="00B050"/>
          </w:tcPr>
          <w:p>
            <w:pPr>
              <w:snapToGrid w:val="0"/>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DistributorCode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销售人代码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left"/>
              <w:rPr>
                <w:rFonts w:ascii="宋体" w:hAnsi="宋体"/>
                <w:color w:val="000000" w:themeColor="text1"/>
                <w:sz w:val="18"/>
                <w14:textFill>
                  <w14:solidFill>
                    <w14:schemeClr w14:val="tx1"/>
                  </w14:solidFill>
                </w14:textFill>
              </w:rPr>
            </w:pPr>
            <w:r>
              <w:rPr>
                <w:rFonts w:hint="eastAsia" w:ascii="宋体" w:hAnsi="宋体"/>
                <w:sz w:val="18"/>
                <w:szCs w:val="18"/>
              </w:rPr>
              <w:t>2408</w:t>
            </w:r>
          </w:p>
        </w:tc>
        <w:tc>
          <w:tcPr>
            <w:tcW w:w="2182" w:type="dxa"/>
            <w:shd w:val="clear" w:color="auto" w:fill="00B050"/>
          </w:tcPr>
          <w:p>
            <w:pPr>
              <w:snapToGrid w:val="0"/>
              <w:rPr>
                <w:rFonts w:ascii="宋体" w:hAnsi="宋体"/>
                <w:color w:val="000000" w:themeColor="text1"/>
                <w:sz w:val="18"/>
                <w14:textFill>
                  <w14:solidFill>
                    <w14:schemeClr w14:val="tx1"/>
                  </w14:solidFill>
                </w14:textFill>
              </w:rPr>
            </w:pPr>
            <w:r>
              <w:rPr>
                <w:rFonts w:hint="eastAsia" w:ascii="宋体" w:hAnsi="宋体"/>
                <w:sz w:val="18"/>
              </w:rPr>
              <w:t>SpeBank</w:t>
            </w:r>
            <w:r>
              <w:rPr>
                <w:rFonts w:ascii="宋体" w:hAnsi="宋体"/>
                <w:sz w:val="18"/>
              </w:rPr>
              <w:t>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sz w:val="18"/>
              </w:rPr>
              <w:t>专户银行代码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114</w:t>
            </w:r>
          </w:p>
        </w:tc>
        <w:tc>
          <w:tcPr>
            <w:tcW w:w="2182" w:type="dxa"/>
            <w:shd w:val="clear" w:color="auto" w:fill="00B050"/>
          </w:tcPr>
          <w:p>
            <w:pPr>
              <w:widowControl/>
              <w:rPr>
                <w:rFonts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14:textFill>
                  <w14:solidFill>
                    <w14:schemeClr w14:val="tx1"/>
                  </w14:solidFill>
                </w14:textFill>
              </w:rPr>
              <w:t>RegistrarCode</w:t>
            </w:r>
          </w:p>
        </w:tc>
        <w:tc>
          <w:tcPr>
            <w:tcW w:w="2030" w:type="dxa"/>
            <w:shd w:val="clear" w:color="auto" w:fill="00B050"/>
          </w:tcPr>
          <w:p>
            <w:pPr>
              <w:rPr>
                <w:rFonts w:ascii="宋体" w:hAnsi="宋体"/>
                <w:color w:val="000000" w:themeColor="text1"/>
                <w:sz w:val="18"/>
                <w:szCs w:val="18"/>
                <w14:textFill>
                  <w14:solidFill>
                    <w14:schemeClr w14:val="tx1"/>
                  </w14:solidFill>
                </w14:textFill>
              </w:rPr>
            </w:pPr>
            <w:r>
              <w:rPr>
                <w:rFonts w:hint="eastAsia" w:ascii="宋体" w:hAnsi="宋体"/>
                <w:color w:val="000000" w:themeColor="text1"/>
                <w:kern w:val="0"/>
                <w:sz w:val="18"/>
                <w14:textFill>
                  <w14:solidFill>
                    <w14:schemeClr w14:val="tx1"/>
                  </w14:solidFill>
                </w14:textFill>
              </w:rPr>
              <w:t>注册登记人代码</w:t>
            </w:r>
          </w:p>
        </w:tc>
        <w:tc>
          <w:tcPr>
            <w:tcW w:w="2390" w:type="dxa"/>
            <w:shd w:val="clear" w:color="auto" w:fill="00B050"/>
          </w:tcPr>
          <w:p>
            <w:pPr>
              <w:snapToGrid w:val="0"/>
              <w:jc w:val="center"/>
              <w:rPr>
                <w:rFonts w:ascii="宋体" w:hAnsi="宋体"/>
                <w:color w:val="000000" w:themeColor="text1"/>
                <w:sz w:val="18"/>
                <w:szCs w:val="18"/>
                <w14:textFill>
                  <w14:solidFill>
                    <w14:schemeClr w14:val="tx1"/>
                  </w14:solidFill>
                </w14:textFill>
              </w:rPr>
            </w:pPr>
          </w:p>
        </w:tc>
        <w:tc>
          <w:tcPr>
            <w:tcW w:w="620" w:type="dxa"/>
            <w:shd w:val="clear" w:color="auto" w:fill="00B050"/>
          </w:tcPr>
          <w:p>
            <w:pPr>
              <w:ind w:firstLine="180" w:firstLineChars="100"/>
              <w:jc w:val="left"/>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22</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BasisforCalculatingDividend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红利/红利再投资基数</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登记日基金持有人的基金份数</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2102</w:t>
            </w:r>
          </w:p>
        </w:tc>
        <w:tc>
          <w:tcPr>
            <w:tcW w:w="2182" w:type="dxa"/>
            <w:shd w:val="clear" w:color="auto" w:fill="00B050"/>
          </w:tcPr>
          <w:p>
            <w:pPr>
              <w:snapToGrid w:val="0"/>
              <w:rPr>
                <w:rFonts w:hint="eastAsia" w:ascii="宋体" w:hAnsi="宋体"/>
                <w:color w:val="000000"/>
                <w:sz w:val="18"/>
              </w:rPr>
            </w:pPr>
            <w:r>
              <w:rPr>
                <w:rFonts w:hint="eastAsia" w:ascii="宋体" w:hAnsi="宋体"/>
                <w:color w:val="000000"/>
                <w:sz w:val="18"/>
              </w:rPr>
              <w:t>Parti</w:t>
            </w:r>
            <w:r>
              <w:rPr>
                <w:rFonts w:ascii="宋体" w:hAnsi="宋体"/>
                <w:color w:val="000000"/>
                <w:kern w:val="0"/>
                <w:sz w:val="18"/>
                <w:szCs w:val="18"/>
              </w:rPr>
              <w:t>AppSheetNo</w:t>
            </w:r>
          </w:p>
        </w:tc>
        <w:tc>
          <w:tcPr>
            <w:tcW w:w="2030" w:type="dxa"/>
            <w:shd w:val="clear" w:color="auto" w:fill="00B050"/>
          </w:tcPr>
          <w:p>
            <w:pPr>
              <w:snapToGrid w:val="0"/>
              <w:rPr>
                <w:rFonts w:hint="eastAsia" w:ascii="宋体" w:hAnsi="宋体"/>
                <w:color w:val="000000"/>
                <w:sz w:val="18"/>
              </w:rPr>
            </w:pPr>
            <w:r>
              <w:rPr>
                <w:rFonts w:hint="eastAsia" w:ascii="宋体" w:hAnsi="宋体" w:cs="宋体"/>
                <w:color w:val="000000"/>
                <w:kern w:val="0"/>
                <w:sz w:val="18"/>
                <w:szCs w:val="18"/>
              </w:rPr>
              <w:t>参与人申请单编号</w:t>
            </w:r>
          </w:p>
        </w:tc>
        <w:tc>
          <w:tcPr>
            <w:tcW w:w="2390" w:type="dxa"/>
            <w:shd w:val="clear" w:color="auto" w:fill="00B050"/>
          </w:tcPr>
          <w:p>
            <w:pPr>
              <w:snapToGrid w:val="0"/>
              <w:rPr>
                <w:rFonts w:hint="eastAsia" w:ascii="宋体" w:hAnsi="宋体"/>
                <w:color w:val="000000"/>
                <w:sz w:val="18"/>
              </w:rPr>
            </w:pPr>
            <w:r>
              <w:rPr>
                <w:rFonts w:hint="eastAsia" w:ascii="宋体" w:hAnsi="宋体" w:cs="宋体"/>
                <w:color w:val="auto"/>
                <w:kern w:val="0"/>
                <w:sz w:val="18"/>
                <w:szCs w:val="18"/>
              </w:rPr>
              <w:t>销售机构生成</w:t>
            </w:r>
            <w:r>
              <w:rPr>
                <w:rFonts w:hint="eastAsia" w:ascii="宋体" w:hAnsi="宋体" w:cs="宋体"/>
                <w:color w:val="auto"/>
                <w:kern w:val="0"/>
                <w:sz w:val="18"/>
                <w:szCs w:val="18"/>
                <w:lang w:eastAsia="zh-CN"/>
              </w:rPr>
              <w:t>永</w:t>
            </w:r>
            <w:r>
              <w:rPr>
                <w:rFonts w:hint="eastAsia" w:ascii="宋体" w:hAnsi="宋体" w:cs="宋体"/>
                <w:color w:val="auto"/>
                <w:kern w:val="0"/>
                <w:sz w:val="18"/>
                <w:szCs w:val="18"/>
              </w:rPr>
              <w:t>不重复的编号</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32</w:t>
            </w:r>
          </w:p>
        </w:tc>
        <w:tc>
          <w:tcPr>
            <w:tcW w:w="2182" w:type="dxa"/>
            <w:shd w:val="clear" w:color="auto" w:fill="00B050"/>
          </w:tcPr>
          <w:p>
            <w:pPr>
              <w:snapToGrid w:val="0"/>
              <w:rPr>
                <w:rFonts w:ascii="宋体" w:hAnsi="宋体"/>
                <w:color w:val="000000"/>
                <w:sz w:val="18"/>
              </w:rPr>
            </w:pPr>
            <w:r>
              <w:rPr>
                <w:rFonts w:ascii="宋体" w:hAnsi="宋体"/>
                <w:color w:val="000000"/>
                <w:sz w:val="18"/>
              </w:rPr>
              <w:t>TransactionCfmDate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交易确认日期</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格式为：YYYYMMDD</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37</w:t>
            </w:r>
          </w:p>
        </w:tc>
        <w:tc>
          <w:tcPr>
            <w:tcW w:w="2182" w:type="dxa"/>
            <w:shd w:val="clear" w:color="auto" w:fill="00B050"/>
          </w:tcPr>
          <w:p>
            <w:pPr>
              <w:snapToGrid w:val="0"/>
              <w:rPr>
                <w:rFonts w:ascii="宋体" w:hAnsi="宋体"/>
                <w:color w:val="000000"/>
                <w:sz w:val="18"/>
              </w:rPr>
            </w:pPr>
            <w:r>
              <w:rPr>
                <w:rFonts w:ascii="宋体" w:hAnsi="宋体"/>
                <w:color w:val="000000"/>
                <w:sz w:val="18"/>
              </w:rPr>
              <w:t>CurrencyType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结算币种</w:t>
            </w:r>
          </w:p>
        </w:tc>
        <w:tc>
          <w:tcPr>
            <w:tcW w:w="2390" w:type="dxa"/>
            <w:shd w:val="clear" w:color="auto" w:fill="00B050"/>
          </w:tcPr>
          <w:p>
            <w:pPr>
              <w:snapToGrid w:val="0"/>
              <w:rPr>
                <w:rFonts w:ascii="宋体" w:hAnsi="宋体"/>
                <w:color w:val="000000"/>
                <w:sz w:val="18"/>
              </w:rPr>
            </w:pPr>
            <w:r>
              <w:rPr>
                <w:rFonts w:hint="eastAsia" w:ascii="宋体" w:hAnsi="宋体"/>
                <w:sz w:val="18"/>
              </w:rPr>
              <w:t>具体编码依GB/T 12406-2008中3位数字</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41</w:t>
            </w:r>
          </w:p>
        </w:tc>
        <w:tc>
          <w:tcPr>
            <w:tcW w:w="2182" w:type="dxa"/>
            <w:shd w:val="clear" w:color="auto" w:fill="00B050"/>
          </w:tcPr>
          <w:p>
            <w:pPr>
              <w:snapToGrid w:val="0"/>
              <w:rPr>
                <w:rFonts w:ascii="宋体" w:hAnsi="宋体"/>
                <w:color w:val="000000"/>
                <w:sz w:val="18"/>
              </w:rPr>
            </w:pPr>
            <w:r>
              <w:rPr>
                <w:rFonts w:ascii="宋体" w:hAnsi="宋体"/>
                <w:color w:val="000000"/>
                <w:sz w:val="18"/>
              </w:rPr>
              <w:t>VolOfDividendforReinvestment</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基金账户红利再投资基金份数</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投资人实得红股，含被续冻的红股</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42</w:t>
            </w:r>
          </w:p>
        </w:tc>
        <w:tc>
          <w:tcPr>
            <w:tcW w:w="2182" w:type="dxa"/>
            <w:shd w:val="clear" w:color="auto" w:fill="00B050"/>
          </w:tcPr>
          <w:p>
            <w:pPr>
              <w:snapToGrid w:val="0"/>
              <w:rPr>
                <w:rFonts w:ascii="宋体" w:hAnsi="宋体"/>
                <w:color w:val="000000"/>
                <w:sz w:val="18"/>
              </w:rPr>
            </w:pPr>
            <w:r>
              <w:rPr>
                <w:rFonts w:ascii="宋体" w:hAnsi="宋体"/>
                <w:color w:val="000000"/>
                <w:sz w:val="18"/>
              </w:rPr>
              <w:t>DividentDate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分红日/发放日</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43</w:t>
            </w:r>
          </w:p>
        </w:tc>
        <w:tc>
          <w:tcPr>
            <w:tcW w:w="2182" w:type="dxa"/>
            <w:shd w:val="clear" w:color="auto" w:fill="00B050"/>
          </w:tcPr>
          <w:p>
            <w:pPr>
              <w:snapToGrid w:val="0"/>
              <w:rPr>
                <w:rFonts w:ascii="宋体" w:hAnsi="宋体"/>
                <w:color w:val="000000"/>
                <w:sz w:val="18"/>
              </w:rPr>
            </w:pPr>
            <w:r>
              <w:rPr>
                <w:rFonts w:ascii="宋体" w:hAnsi="宋体"/>
                <w:color w:val="000000"/>
                <w:sz w:val="18"/>
              </w:rPr>
              <w:t>DividendAmount</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基金账户红利资金</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红利总金额,含冻结红利及再投资的红利</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46</w:t>
            </w:r>
          </w:p>
        </w:tc>
        <w:tc>
          <w:tcPr>
            <w:tcW w:w="2182" w:type="dxa"/>
            <w:shd w:val="clear" w:color="auto" w:fill="00B050"/>
          </w:tcPr>
          <w:p>
            <w:pPr>
              <w:snapToGrid w:val="0"/>
              <w:rPr>
                <w:rFonts w:ascii="宋体" w:hAnsi="宋体"/>
                <w:color w:val="000000"/>
                <w:sz w:val="18"/>
              </w:rPr>
            </w:pPr>
            <w:r>
              <w:rPr>
                <w:rFonts w:ascii="宋体" w:hAnsi="宋体"/>
                <w:color w:val="000000"/>
                <w:sz w:val="18"/>
              </w:rPr>
              <w:t>XRDate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除权日</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64</w:t>
            </w:r>
          </w:p>
        </w:tc>
        <w:tc>
          <w:tcPr>
            <w:tcW w:w="2182" w:type="dxa"/>
            <w:shd w:val="clear" w:color="auto" w:fill="00B050"/>
          </w:tcPr>
          <w:p>
            <w:pPr>
              <w:snapToGrid w:val="0"/>
              <w:rPr>
                <w:rFonts w:ascii="宋体" w:hAnsi="宋体"/>
                <w:color w:val="000000"/>
                <w:sz w:val="18"/>
              </w:rPr>
            </w:pPr>
            <w:r>
              <w:rPr>
                <w:rFonts w:ascii="宋体" w:hAnsi="宋体"/>
                <w:color w:val="000000"/>
                <w:sz w:val="18"/>
              </w:rPr>
              <w:t>ConfirmedAmount</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每笔交易确认金额</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实发红利资金，不含冻结红利及再投资的红利</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67</w:t>
            </w:r>
          </w:p>
        </w:tc>
        <w:tc>
          <w:tcPr>
            <w:tcW w:w="2182" w:type="dxa"/>
            <w:shd w:val="clear" w:color="auto" w:fill="00B050"/>
          </w:tcPr>
          <w:p>
            <w:pPr>
              <w:snapToGrid w:val="0"/>
              <w:rPr>
                <w:rFonts w:ascii="宋体" w:hAnsi="宋体"/>
                <w:color w:val="000000"/>
                <w:sz w:val="18"/>
              </w:rPr>
            </w:pPr>
            <w:r>
              <w:rPr>
                <w:rFonts w:ascii="宋体" w:hAnsi="宋体"/>
                <w:color w:val="000000"/>
                <w:sz w:val="18"/>
              </w:rPr>
              <w:t>FundCode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基金代码</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113</w:t>
            </w:r>
          </w:p>
        </w:tc>
        <w:tc>
          <w:tcPr>
            <w:tcW w:w="2182" w:type="dxa"/>
            <w:shd w:val="clear" w:color="auto" w:fill="00B050"/>
          </w:tcPr>
          <w:p>
            <w:pPr>
              <w:snapToGrid w:val="0"/>
              <w:rPr>
                <w:rFonts w:ascii="宋体" w:hAnsi="宋体"/>
                <w:color w:val="000000"/>
                <w:sz w:val="18"/>
              </w:rPr>
            </w:pPr>
            <w:r>
              <w:rPr>
                <w:rFonts w:ascii="宋体" w:hAnsi="宋体"/>
                <w:color w:val="000000"/>
                <w:sz w:val="18"/>
              </w:rPr>
              <w:t>RegistrationDate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权益登记日期</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格式为：YYYYMMDD</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119</w:t>
            </w:r>
          </w:p>
        </w:tc>
        <w:tc>
          <w:tcPr>
            <w:tcW w:w="2182" w:type="dxa"/>
            <w:shd w:val="clear" w:color="auto" w:fill="00B050"/>
          </w:tcPr>
          <w:p>
            <w:pPr>
              <w:snapToGrid w:val="0"/>
              <w:jc w:val="left"/>
              <w:rPr>
                <w:rFonts w:ascii="宋体" w:hAnsi="宋体"/>
                <w:color w:val="000000"/>
                <w:sz w:val="18"/>
              </w:rPr>
            </w:pPr>
            <w:r>
              <w:rPr>
                <w:rFonts w:ascii="宋体" w:hAnsi="宋体"/>
                <w:color w:val="000000"/>
                <w:sz w:val="18"/>
              </w:rPr>
              <w:t>ReturnCode</w:t>
            </w:r>
          </w:p>
        </w:tc>
        <w:tc>
          <w:tcPr>
            <w:tcW w:w="2030" w:type="dxa"/>
            <w:shd w:val="clear" w:color="auto" w:fill="00B050"/>
          </w:tcPr>
          <w:p>
            <w:pPr>
              <w:snapToGrid w:val="0"/>
              <w:jc w:val="left"/>
              <w:rPr>
                <w:rFonts w:ascii="宋体" w:hAnsi="宋体"/>
                <w:color w:val="000000"/>
                <w:sz w:val="18"/>
              </w:rPr>
            </w:pPr>
            <w:r>
              <w:rPr>
                <w:rFonts w:hint="eastAsia" w:ascii="宋体" w:hAnsi="宋体"/>
                <w:color w:val="000000"/>
                <w:sz w:val="18"/>
              </w:rPr>
              <w:t>交易处理返回代码</w:t>
            </w:r>
          </w:p>
        </w:tc>
        <w:tc>
          <w:tcPr>
            <w:tcW w:w="2390" w:type="dxa"/>
            <w:shd w:val="clear" w:color="auto" w:fill="00B050"/>
          </w:tcPr>
          <w:p>
            <w:pPr>
              <w:snapToGrid w:val="0"/>
              <w:jc w:val="left"/>
              <w:rPr>
                <w:rFonts w:ascii="宋体" w:hAnsi="宋体"/>
                <w:color w:val="000000"/>
                <w:sz w:val="18"/>
              </w:rPr>
            </w:pPr>
            <w:r>
              <w:rPr>
                <w:rFonts w:hint="eastAsia" w:ascii="宋体" w:hAnsi="宋体"/>
                <w:color w:val="000000"/>
                <w:sz w:val="18"/>
              </w:rPr>
              <w:t>取值见附录B</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120</w:t>
            </w:r>
          </w:p>
        </w:tc>
        <w:tc>
          <w:tcPr>
            <w:tcW w:w="2182" w:type="dxa"/>
            <w:shd w:val="clear" w:color="auto" w:fill="00B050"/>
          </w:tcPr>
          <w:p>
            <w:pPr>
              <w:snapToGrid w:val="0"/>
              <w:rPr>
                <w:rFonts w:ascii="宋体" w:hAnsi="宋体"/>
                <w:color w:val="000000"/>
                <w:sz w:val="18"/>
              </w:rPr>
            </w:pPr>
            <w:r>
              <w:rPr>
                <w:rFonts w:ascii="宋体" w:hAnsi="宋体"/>
                <w:color w:val="000000"/>
                <w:sz w:val="18"/>
              </w:rPr>
              <w:t>TransactionAccountID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投资人基金交易账号</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投资人在销售机构内开设的用于交易的账号</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2092</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 xml:space="preserve">AccType </w:t>
            </w:r>
          </w:p>
        </w:tc>
        <w:tc>
          <w:tcPr>
            <w:tcW w:w="2030" w:type="dxa"/>
            <w:shd w:val="clear" w:color="auto" w:fill="00B050"/>
          </w:tcPr>
          <w:p>
            <w:pPr>
              <w:snapToGrid w:val="0"/>
              <w:jc w:val="left"/>
              <w:rPr>
                <w:rFonts w:hint="eastAsia" w:ascii="宋体" w:hAnsi="宋体"/>
                <w:color w:val="000000"/>
                <w:sz w:val="18"/>
              </w:rPr>
            </w:pPr>
            <w:r>
              <w:rPr>
                <w:rFonts w:hint="eastAsia" w:ascii="宋体" w:hAnsi="宋体"/>
                <w:color w:val="000000"/>
                <w:sz w:val="18"/>
              </w:rPr>
              <w:t xml:space="preserve">开户类型 </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2093</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AccOrgCode</w:t>
            </w:r>
          </w:p>
        </w:tc>
        <w:tc>
          <w:tcPr>
            <w:tcW w:w="2030" w:type="dxa"/>
            <w:shd w:val="clear" w:color="auto" w:fill="00B050"/>
          </w:tcPr>
          <w:p>
            <w:pPr>
              <w:snapToGrid w:val="0"/>
              <w:jc w:val="left"/>
              <w:rPr>
                <w:rFonts w:hint="eastAsia" w:ascii="宋体" w:hAnsi="宋体"/>
                <w:color w:val="000000"/>
                <w:sz w:val="18"/>
              </w:rPr>
            </w:pPr>
            <w:r>
              <w:rPr>
                <w:rFonts w:hint="eastAsia" w:ascii="宋体" w:hAnsi="宋体"/>
                <w:color w:val="000000"/>
                <w:sz w:val="18"/>
              </w:rPr>
              <w:t>开户机构代码</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hint="default" w:ascii="宋体" w:hAnsi="宋体" w:eastAsiaTheme="minorEastAsia"/>
                <w:color w:val="000000"/>
                <w:sz w:val="18"/>
                <w:lang w:val="en-US" w:eastAsia="zh-CN"/>
              </w:rPr>
            </w:pPr>
            <w:r>
              <w:rPr>
                <w:rFonts w:hint="eastAsia" w:ascii="宋体" w:hAnsi="宋体"/>
                <w:color w:val="000000"/>
                <w:sz w:val="18"/>
                <w:lang w:val="en-US" w:eastAsia="zh-CN"/>
              </w:rPr>
              <w:t>2095</w:t>
            </w:r>
          </w:p>
        </w:tc>
        <w:tc>
          <w:tcPr>
            <w:tcW w:w="2182" w:type="dxa"/>
            <w:shd w:val="clear" w:color="auto" w:fill="00B050"/>
          </w:tcPr>
          <w:p>
            <w:pPr>
              <w:snapToGrid w:val="0"/>
              <w:rPr>
                <w:rFonts w:ascii="宋体" w:hAnsi="宋体"/>
                <w:color w:val="000000"/>
                <w:sz w:val="18"/>
              </w:rPr>
            </w:pPr>
            <w:r>
              <w:rPr>
                <w:rFonts w:hint="eastAsia" w:ascii="宋体" w:hAnsi="宋体"/>
                <w:color w:val="000000"/>
                <w:kern w:val="0"/>
                <w:sz w:val="18"/>
                <w:szCs w:val="18"/>
              </w:rPr>
              <w:t>AccCode</w:t>
            </w:r>
          </w:p>
        </w:tc>
        <w:tc>
          <w:tcPr>
            <w:tcW w:w="2030" w:type="dxa"/>
            <w:shd w:val="clear" w:color="auto" w:fill="00B050"/>
          </w:tcPr>
          <w:p>
            <w:pPr>
              <w:snapToGrid w:val="0"/>
              <w:jc w:val="left"/>
              <w:rPr>
                <w:rFonts w:hint="eastAsia" w:ascii="宋体" w:hAnsi="宋体"/>
                <w:color w:val="000000"/>
                <w:sz w:val="18"/>
              </w:rPr>
            </w:pPr>
            <w:r>
              <w:rPr>
                <w:rFonts w:hint="eastAsia" w:ascii="宋体" w:hAnsi="宋体" w:cs="宋体"/>
                <w:color w:val="000000"/>
                <w:kern w:val="0"/>
                <w:sz w:val="18"/>
                <w:szCs w:val="18"/>
              </w:rPr>
              <w:t>账户号</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与交易账号对应的银行卡信息</w:t>
            </w:r>
          </w:p>
        </w:tc>
        <w:tc>
          <w:tcPr>
            <w:tcW w:w="620" w:type="dxa"/>
            <w:shd w:val="clear" w:color="auto" w:fill="00B050"/>
          </w:tcPr>
          <w:p>
            <w:pPr>
              <w:snapToGrid w:val="0"/>
              <w:jc w:val="cente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135</w:t>
            </w:r>
          </w:p>
        </w:tc>
        <w:tc>
          <w:tcPr>
            <w:tcW w:w="2182" w:type="dxa"/>
            <w:shd w:val="clear" w:color="auto" w:fill="00B050"/>
          </w:tcPr>
          <w:p>
            <w:pPr>
              <w:snapToGrid w:val="0"/>
              <w:rPr>
                <w:rFonts w:ascii="宋体" w:hAnsi="宋体"/>
                <w:color w:val="000000"/>
                <w:sz w:val="18"/>
              </w:rPr>
            </w:pPr>
            <w:r>
              <w:rPr>
                <w:rFonts w:ascii="宋体" w:hAnsi="宋体"/>
                <w:color w:val="000000"/>
                <w:sz w:val="18"/>
              </w:rPr>
              <w:t>BusinessCode</w:t>
            </w:r>
          </w:p>
        </w:tc>
        <w:tc>
          <w:tcPr>
            <w:tcW w:w="2030" w:type="dxa"/>
            <w:shd w:val="clear" w:color="auto" w:fill="00B050"/>
          </w:tcPr>
          <w:p>
            <w:pPr>
              <w:snapToGrid w:val="0"/>
              <w:jc w:val="left"/>
              <w:rPr>
                <w:rFonts w:ascii="宋体" w:hAnsi="宋体"/>
                <w:color w:val="000000"/>
                <w:sz w:val="18"/>
              </w:rPr>
            </w:pPr>
            <w:r>
              <w:rPr>
                <w:rFonts w:hint="eastAsia" w:ascii="宋体" w:hAnsi="宋体"/>
                <w:color w:val="000000"/>
                <w:sz w:val="18"/>
              </w:rPr>
              <w:t>业务代码</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136</w:t>
            </w:r>
          </w:p>
        </w:tc>
        <w:tc>
          <w:tcPr>
            <w:tcW w:w="2182" w:type="dxa"/>
            <w:shd w:val="clear" w:color="auto" w:fill="00B050"/>
          </w:tcPr>
          <w:p>
            <w:pPr>
              <w:snapToGrid w:val="0"/>
              <w:rPr>
                <w:rFonts w:ascii="宋体" w:hAnsi="宋体"/>
                <w:color w:val="000000"/>
                <w:sz w:val="18"/>
              </w:rPr>
            </w:pPr>
            <w:r>
              <w:rPr>
                <w:rFonts w:ascii="宋体" w:hAnsi="宋体"/>
                <w:color w:val="000000"/>
                <w:sz w:val="18"/>
              </w:rPr>
              <w:t>TAAccountID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投资人基金账号</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widowControl/>
              <w:rPr>
                <w:rFonts w:ascii="宋体" w:hAnsi="宋体"/>
                <w:color w:val="000000"/>
                <w:kern w:val="0"/>
                <w:sz w:val="18"/>
              </w:rPr>
            </w:pPr>
            <w:r>
              <w:rPr>
                <w:rFonts w:ascii="宋体" w:hAnsi="宋体"/>
                <w:color w:val="000000"/>
                <w:kern w:val="0"/>
                <w:sz w:val="18"/>
              </w:rPr>
              <w:t>155</w:t>
            </w:r>
          </w:p>
        </w:tc>
        <w:tc>
          <w:tcPr>
            <w:tcW w:w="2182" w:type="dxa"/>
            <w:shd w:val="clear" w:color="auto" w:fill="00B050"/>
          </w:tcPr>
          <w:p>
            <w:pPr>
              <w:widowControl/>
              <w:rPr>
                <w:rFonts w:ascii="宋体" w:hAnsi="宋体"/>
                <w:color w:val="000000"/>
                <w:kern w:val="0"/>
                <w:sz w:val="18"/>
              </w:rPr>
            </w:pPr>
            <w:r>
              <w:rPr>
                <w:rFonts w:ascii="宋体" w:hAnsi="宋体"/>
                <w:color w:val="000000"/>
                <w:kern w:val="0"/>
                <w:sz w:val="18"/>
              </w:rPr>
              <w:t>DividendPerUnit</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单位基金分红金额（含税）</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举例：每千份分两元，则此处填2。</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24</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De</w:t>
            </w:r>
            <w:r>
              <w:rPr>
                <w:rFonts w:ascii="宋体" w:hAnsi="宋体"/>
                <w:color w:val="000000"/>
                <w:sz w:val="18"/>
              </w:rPr>
              <w:t>fDividendMethod</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默认分红方式</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0-红利转投，1-现金分红</w:t>
            </w:r>
          </w:p>
          <w:p>
            <w:pPr>
              <w:snapToGrid w:val="0"/>
              <w:rPr>
                <w:rFonts w:ascii="宋体" w:hAnsi="宋体"/>
                <w:color w:val="000000"/>
                <w:sz w:val="18"/>
              </w:rPr>
            </w:pPr>
            <w:r>
              <w:rPr>
                <w:rFonts w:hint="eastAsia" w:ascii="宋体" w:hAnsi="宋体"/>
                <w:color w:val="000000"/>
                <w:sz w:val="18"/>
              </w:rPr>
              <w:t>投资人本次分红的方式</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29</w:t>
            </w:r>
          </w:p>
        </w:tc>
        <w:tc>
          <w:tcPr>
            <w:tcW w:w="2182" w:type="dxa"/>
            <w:shd w:val="clear" w:color="auto" w:fill="FFC000"/>
          </w:tcPr>
          <w:p>
            <w:pPr>
              <w:snapToGrid w:val="0"/>
              <w:rPr>
                <w:rFonts w:ascii="宋体" w:hAnsi="宋体"/>
                <w:color w:val="000000"/>
                <w:sz w:val="18"/>
              </w:rPr>
            </w:pPr>
            <w:r>
              <w:rPr>
                <w:rFonts w:hint="eastAsia" w:ascii="宋体" w:hAnsi="宋体"/>
                <w:color w:val="000000"/>
                <w:sz w:val="18"/>
              </w:rPr>
              <w:t>RegionCode</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交易所在地区编号</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47</w:t>
            </w:r>
          </w:p>
        </w:tc>
        <w:tc>
          <w:tcPr>
            <w:tcW w:w="2182" w:type="dxa"/>
            <w:shd w:val="clear" w:color="auto" w:fill="00B050"/>
          </w:tcPr>
          <w:p>
            <w:pPr>
              <w:snapToGrid w:val="0"/>
              <w:rPr>
                <w:rFonts w:ascii="宋体" w:hAnsi="宋体"/>
                <w:color w:val="000000"/>
                <w:sz w:val="18"/>
              </w:rPr>
            </w:pPr>
            <w:r>
              <w:rPr>
                <w:rFonts w:ascii="宋体" w:hAnsi="宋体"/>
                <w:color w:val="000000"/>
                <w:sz w:val="18"/>
              </w:rPr>
              <w:t>DownLoaddate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交易数据下传日期</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指发送日期</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52</w:t>
            </w:r>
          </w:p>
        </w:tc>
        <w:tc>
          <w:tcPr>
            <w:tcW w:w="2182" w:type="dxa"/>
            <w:shd w:val="clear" w:color="auto" w:fill="00B050"/>
          </w:tcPr>
          <w:p>
            <w:pPr>
              <w:snapToGrid w:val="0"/>
              <w:rPr>
                <w:rFonts w:ascii="宋体" w:hAnsi="宋体"/>
                <w:color w:val="000000"/>
                <w:sz w:val="18"/>
              </w:rPr>
            </w:pPr>
            <w:r>
              <w:rPr>
                <w:rFonts w:ascii="宋体" w:hAnsi="宋体"/>
                <w:color w:val="000000"/>
                <w:sz w:val="18"/>
              </w:rPr>
              <w:t>Charge</w:t>
            </w:r>
          </w:p>
        </w:tc>
        <w:tc>
          <w:tcPr>
            <w:tcW w:w="2030" w:type="dxa"/>
            <w:shd w:val="clear" w:color="auto" w:fill="00B050"/>
          </w:tcPr>
          <w:p>
            <w:pPr>
              <w:snapToGrid w:val="0"/>
              <w:rPr>
                <w:rFonts w:ascii="宋体" w:hAnsi="宋体"/>
                <w:color w:val="000000"/>
                <w:kern w:val="0"/>
                <w:sz w:val="18"/>
              </w:rPr>
            </w:pPr>
            <w:r>
              <w:rPr>
                <w:rFonts w:hint="eastAsia" w:ascii="宋体" w:hAnsi="宋体"/>
                <w:color w:val="000000"/>
                <w:kern w:val="0"/>
                <w:sz w:val="18"/>
              </w:rPr>
              <w:t>手续费</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53</w:t>
            </w:r>
          </w:p>
        </w:tc>
        <w:tc>
          <w:tcPr>
            <w:tcW w:w="2182" w:type="dxa"/>
            <w:shd w:val="clear" w:color="auto" w:fill="00B050"/>
          </w:tcPr>
          <w:p>
            <w:pPr>
              <w:snapToGrid w:val="0"/>
              <w:rPr>
                <w:rFonts w:ascii="宋体" w:hAnsi="宋体"/>
                <w:color w:val="000000"/>
                <w:sz w:val="18"/>
              </w:rPr>
            </w:pPr>
            <w:r>
              <w:rPr>
                <w:rFonts w:ascii="宋体" w:hAnsi="宋体"/>
                <w:color w:val="000000"/>
                <w:sz w:val="18"/>
              </w:rPr>
              <w:t>AgencyFee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代理费</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59</w:t>
            </w:r>
          </w:p>
        </w:tc>
        <w:tc>
          <w:tcPr>
            <w:tcW w:w="2182" w:type="dxa"/>
            <w:shd w:val="clear" w:color="auto" w:fill="FFC000"/>
          </w:tcPr>
          <w:p>
            <w:pPr>
              <w:snapToGrid w:val="0"/>
              <w:rPr>
                <w:rFonts w:ascii="宋体" w:hAnsi="宋体"/>
                <w:color w:val="000000"/>
                <w:sz w:val="18"/>
              </w:rPr>
            </w:pPr>
            <w:r>
              <w:rPr>
                <w:rFonts w:ascii="宋体" w:hAnsi="宋体"/>
                <w:color w:val="000000"/>
                <w:sz w:val="18"/>
              </w:rPr>
              <w:t>TotalFrozenVol</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基金冻结总份数</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86</w:t>
            </w:r>
          </w:p>
        </w:tc>
        <w:tc>
          <w:tcPr>
            <w:tcW w:w="2182" w:type="dxa"/>
            <w:shd w:val="clear" w:color="auto" w:fill="FFC000"/>
          </w:tcPr>
          <w:p>
            <w:pPr>
              <w:snapToGrid w:val="0"/>
              <w:rPr>
                <w:rFonts w:ascii="宋体" w:hAnsi="宋体"/>
                <w:color w:val="000000"/>
                <w:sz w:val="18"/>
              </w:rPr>
            </w:pPr>
            <w:r>
              <w:rPr>
                <w:rFonts w:ascii="宋体" w:hAnsi="宋体"/>
                <w:color w:val="000000"/>
                <w:sz w:val="18"/>
              </w:rPr>
              <w:t>NAV</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基金单位净值</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87</w:t>
            </w:r>
          </w:p>
        </w:tc>
        <w:tc>
          <w:tcPr>
            <w:tcW w:w="2182" w:type="dxa"/>
            <w:shd w:val="clear" w:color="auto" w:fill="00B050"/>
          </w:tcPr>
          <w:p>
            <w:pPr>
              <w:snapToGrid w:val="0"/>
              <w:rPr>
                <w:rFonts w:ascii="宋体" w:hAnsi="宋体"/>
                <w:color w:val="000000"/>
                <w:sz w:val="18"/>
              </w:rPr>
            </w:pPr>
            <w:r>
              <w:rPr>
                <w:rFonts w:ascii="宋体" w:hAnsi="宋体"/>
                <w:color w:val="000000"/>
                <w:sz w:val="18"/>
              </w:rPr>
              <w:t>BranchCode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网点号码</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托管网点号码。对大集中方式的销售人，此字段与销售人代码相同。</w:t>
            </w:r>
          </w:p>
        </w:tc>
        <w:tc>
          <w:tcPr>
            <w:tcW w:w="620" w:type="dxa"/>
            <w:shd w:val="clear" w:color="auto" w:fill="00B050"/>
          </w:tcPr>
          <w:p>
            <w:pPr>
              <w:snapToGrid w:val="0"/>
              <w:jc w:val="center"/>
              <w:rPr>
                <w:rFonts w:ascii="宋体" w:hAnsi="宋体"/>
                <w:color w:val="FF0000"/>
                <w:sz w:val="18"/>
              </w:rPr>
            </w:pPr>
            <w:r>
              <w:rPr>
                <w:rFonts w:hint="eastAsia" w:ascii="宋体" w:hAnsi="宋体"/>
                <w:color w:val="FF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94</w:t>
            </w:r>
          </w:p>
        </w:tc>
        <w:tc>
          <w:tcPr>
            <w:tcW w:w="2182" w:type="dxa"/>
            <w:shd w:val="clear" w:color="auto" w:fill="FFC000"/>
          </w:tcPr>
          <w:p>
            <w:pPr>
              <w:snapToGrid w:val="0"/>
              <w:rPr>
                <w:rFonts w:ascii="宋体" w:hAnsi="宋体"/>
                <w:color w:val="000000"/>
                <w:sz w:val="18"/>
              </w:rPr>
            </w:pPr>
            <w:r>
              <w:rPr>
                <w:rFonts w:ascii="宋体" w:hAnsi="宋体"/>
                <w:color w:val="000000"/>
                <w:sz w:val="18"/>
              </w:rPr>
              <w:t>OtherFee1</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其他费用1</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95</w:t>
            </w:r>
          </w:p>
        </w:tc>
        <w:tc>
          <w:tcPr>
            <w:tcW w:w="2182" w:type="dxa"/>
            <w:shd w:val="clear" w:color="auto" w:fill="FFC000"/>
          </w:tcPr>
          <w:p>
            <w:pPr>
              <w:snapToGrid w:val="0"/>
              <w:rPr>
                <w:rFonts w:ascii="宋体" w:hAnsi="宋体"/>
                <w:color w:val="000000"/>
                <w:sz w:val="18"/>
              </w:rPr>
            </w:pPr>
            <w:r>
              <w:rPr>
                <w:rFonts w:ascii="宋体" w:hAnsi="宋体"/>
                <w:color w:val="000000"/>
                <w:sz w:val="18"/>
              </w:rPr>
              <w:t>OtherFee2</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其他费用2</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98</w:t>
            </w:r>
          </w:p>
        </w:tc>
        <w:tc>
          <w:tcPr>
            <w:tcW w:w="2182" w:type="dxa"/>
            <w:shd w:val="clear" w:color="auto" w:fill="FFC000"/>
          </w:tcPr>
          <w:p>
            <w:pPr>
              <w:snapToGrid w:val="0"/>
              <w:rPr>
                <w:rFonts w:ascii="宋体" w:hAnsi="宋体"/>
                <w:color w:val="000000"/>
                <w:sz w:val="18"/>
              </w:rPr>
            </w:pPr>
            <w:r>
              <w:rPr>
                <w:rFonts w:ascii="宋体" w:hAnsi="宋体"/>
                <w:color w:val="000000"/>
                <w:sz w:val="18"/>
              </w:rPr>
              <w:t>IndividualOrInstitution</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个人/机构标志</w:t>
            </w:r>
          </w:p>
        </w:tc>
        <w:tc>
          <w:tcPr>
            <w:tcW w:w="2390" w:type="dxa"/>
            <w:shd w:val="clear" w:color="auto" w:fill="FFC000"/>
          </w:tcPr>
          <w:p>
            <w:pPr>
              <w:snapToGrid w:val="0"/>
              <w:rPr>
                <w:rFonts w:ascii="宋体" w:hAnsi="宋体"/>
                <w:color w:val="000000"/>
                <w:sz w:val="18"/>
              </w:rPr>
            </w:pPr>
            <w:r>
              <w:rPr>
                <w:rFonts w:hint="eastAsia" w:ascii="宋体" w:hAnsi="宋体"/>
                <w:color w:val="000000"/>
                <w:sz w:val="18"/>
              </w:rPr>
              <w:t>0-机构，1-个人</w:t>
            </w:r>
            <w:r>
              <w:rPr>
                <w:rFonts w:hint="eastAsia" w:ascii="宋体" w:hAnsi="宋体"/>
                <w:kern w:val="0"/>
                <w:sz w:val="18"/>
                <w:szCs w:val="18"/>
              </w:rPr>
              <w:t>，2</w:t>
            </w:r>
            <w:r>
              <w:rPr>
                <w:kern w:val="0"/>
                <w:sz w:val="18"/>
                <w:szCs w:val="18"/>
              </w:rPr>
              <w:t>-</w:t>
            </w:r>
            <w:r>
              <w:rPr>
                <w:rFonts w:hint="eastAsia"/>
                <w:kern w:val="0"/>
                <w:sz w:val="18"/>
                <w:szCs w:val="18"/>
              </w:rPr>
              <w:t>产品</w:t>
            </w: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123</w:t>
            </w:r>
          </w:p>
        </w:tc>
        <w:tc>
          <w:tcPr>
            <w:tcW w:w="2182" w:type="dxa"/>
            <w:shd w:val="clear" w:color="auto" w:fill="FFC000"/>
          </w:tcPr>
          <w:p>
            <w:pPr>
              <w:snapToGrid w:val="0"/>
              <w:rPr>
                <w:rFonts w:ascii="宋体" w:hAnsi="宋体"/>
                <w:color w:val="000000"/>
                <w:sz w:val="18"/>
              </w:rPr>
            </w:pPr>
            <w:r>
              <w:rPr>
                <w:rFonts w:ascii="宋体" w:hAnsi="宋体"/>
                <w:color w:val="000000"/>
                <w:sz w:val="18"/>
              </w:rPr>
              <w:t>DividendRatio</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红利比例</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autoSpaceDE w:val="0"/>
              <w:autoSpaceDN w:val="0"/>
              <w:adjustRightInd w:val="0"/>
              <w:snapToGrid w:val="0"/>
              <w:jc w:val="center"/>
              <w:rPr>
                <w:rFonts w:ascii="宋体" w:hAnsi="宋体"/>
                <w:color w:val="000000"/>
                <w:sz w:val="18"/>
              </w:rPr>
            </w:pPr>
            <w:r>
              <w:rPr>
                <w:rFonts w:ascii="宋体" w:hAnsi="宋体"/>
                <w:color w:val="000000"/>
                <w:sz w:val="18"/>
              </w:rPr>
              <w:t>137</w:t>
            </w:r>
          </w:p>
        </w:tc>
        <w:tc>
          <w:tcPr>
            <w:tcW w:w="2182" w:type="dxa"/>
            <w:shd w:val="clear" w:color="auto" w:fill="00B050"/>
          </w:tcPr>
          <w:p>
            <w:pPr>
              <w:snapToGrid w:val="0"/>
              <w:jc w:val="left"/>
              <w:rPr>
                <w:rFonts w:ascii="宋体" w:hAnsi="宋体"/>
                <w:color w:val="000000"/>
                <w:sz w:val="18"/>
              </w:rPr>
            </w:pPr>
            <w:r>
              <w:rPr>
                <w:rFonts w:hint="eastAsia" w:ascii="宋体" w:hAnsi="宋体"/>
                <w:color w:val="000000"/>
                <w:sz w:val="18"/>
              </w:rPr>
              <w:t>TASerialNO</w:t>
            </w:r>
          </w:p>
        </w:tc>
        <w:tc>
          <w:tcPr>
            <w:tcW w:w="2030" w:type="dxa"/>
            <w:shd w:val="clear" w:color="auto" w:fill="00B050"/>
          </w:tcPr>
          <w:p>
            <w:pPr>
              <w:snapToGrid w:val="0"/>
              <w:jc w:val="left"/>
              <w:rPr>
                <w:rFonts w:ascii="宋体" w:hAnsi="宋体"/>
                <w:color w:val="000000"/>
                <w:sz w:val="18"/>
              </w:rPr>
            </w:pPr>
            <w:r>
              <w:rPr>
                <w:rFonts w:hint="eastAsia" w:ascii="宋体" w:hAnsi="宋体"/>
                <w:color w:val="000000"/>
                <w:sz w:val="18"/>
              </w:rPr>
              <w:t>TA确认交易流水号</w:t>
            </w:r>
          </w:p>
        </w:tc>
        <w:tc>
          <w:tcPr>
            <w:tcW w:w="2390" w:type="dxa"/>
            <w:shd w:val="clear" w:color="auto" w:fill="00B050"/>
          </w:tcPr>
          <w:p>
            <w:pPr>
              <w:snapToGrid w:val="0"/>
              <w:jc w:val="left"/>
              <w:rPr>
                <w:rFonts w:ascii="宋体" w:hAnsi="宋体"/>
                <w:color w:val="000000"/>
                <w:sz w:val="18"/>
              </w:rPr>
            </w:pPr>
            <w:r>
              <w:rPr>
                <w:rFonts w:hint="eastAsia" w:ascii="宋体" w:hAnsi="宋体"/>
                <w:color w:val="000000"/>
                <w:sz w:val="18"/>
              </w:rPr>
              <w:t>TA对每笔确认的唯一标识，同一日不能重复，</w:t>
            </w:r>
          </w:p>
          <w:p>
            <w:pPr>
              <w:snapToGrid w:val="0"/>
              <w:jc w:val="left"/>
              <w:rPr>
                <w:rFonts w:ascii="宋体" w:hAnsi="宋体"/>
                <w:color w:val="000000"/>
                <w:sz w:val="18"/>
              </w:rPr>
            </w:pPr>
            <w:r>
              <w:rPr>
                <w:rFonts w:hint="eastAsia" w:ascii="宋体" w:hAnsi="宋体"/>
                <w:color w:val="000000"/>
                <w:sz w:val="18"/>
              </w:rPr>
              <w:t>与交易确认日期TransactionCfmDate一起组成TA中一笔确认的唯一键</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138</w:t>
            </w:r>
          </w:p>
        </w:tc>
        <w:tc>
          <w:tcPr>
            <w:tcW w:w="2182" w:type="dxa"/>
            <w:shd w:val="clear" w:color="auto" w:fill="FFC000"/>
          </w:tcPr>
          <w:p>
            <w:pPr>
              <w:snapToGrid w:val="0"/>
              <w:rPr>
                <w:rFonts w:ascii="宋体" w:hAnsi="宋体"/>
                <w:color w:val="000000"/>
                <w:sz w:val="18"/>
              </w:rPr>
            </w:pPr>
            <w:r>
              <w:rPr>
                <w:rFonts w:ascii="宋体" w:hAnsi="宋体"/>
                <w:color w:val="000000"/>
                <w:sz w:val="18"/>
              </w:rPr>
              <w:t>StampDuty</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印花税</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187</w:t>
            </w:r>
          </w:p>
        </w:tc>
        <w:tc>
          <w:tcPr>
            <w:tcW w:w="2182" w:type="dxa"/>
            <w:shd w:val="clear" w:color="auto" w:fill="FFC000"/>
          </w:tcPr>
          <w:p>
            <w:pPr>
              <w:snapToGrid w:val="0"/>
              <w:rPr>
                <w:rFonts w:ascii="宋体" w:hAnsi="宋体"/>
                <w:color w:val="000000"/>
                <w:sz w:val="18"/>
              </w:rPr>
            </w:pPr>
            <w:r>
              <w:rPr>
                <w:rFonts w:ascii="宋体" w:hAnsi="宋体"/>
                <w:color w:val="000000"/>
                <w:sz w:val="18"/>
              </w:rPr>
              <w:t>FrozenBalance</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冻结金额</w:t>
            </w:r>
          </w:p>
        </w:tc>
        <w:tc>
          <w:tcPr>
            <w:tcW w:w="2390" w:type="dxa"/>
            <w:shd w:val="clear" w:color="auto" w:fill="FFC000"/>
          </w:tcPr>
          <w:p>
            <w:pPr>
              <w:snapToGrid w:val="0"/>
              <w:rPr>
                <w:rFonts w:ascii="宋体" w:hAnsi="宋体"/>
                <w:color w:val="000000"/>
                <w:sz w:val="18"/>
              </w:rPr>
            </w:pP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snapToGrid w:val="0"/>
              <w:jc w:val="center"/>
              <w:rPr>
                <w:rFonts w:ascii="宋体" w:hAnsi="宋体"/>
                <w:color w:val="000000"/>
                <w:sz w:val="18"/>
              </w:rPr>
            </w:pPr>
            <w:r>
              <w:rPr>
                <w:rFonts w:hint="eastAsia" w:ascii="宋体" w:hAnsi="宋体"/>
                <w:color w:val="000000"/>
                <w:sz w:val="18"/>
              </w:rPr>
              <w:t>255</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TransferFee</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过户费</w:t>
            </w:r>
          </w:p>
        </w:tc>
        <w:tc>
          <w:tcPr>
            <w:tcW w:w="2390" w:type="dxa"/>
            <w:shd w:val="clear" w:color="auto" w:fill="00B050"/>
          </w:tcPr>
          <w:p>
            <w:pPr>
              <w:snapToGrid w:val="0"/>
              <w:rPr>
                <w:rFonts w:ascii="宋体" w:hAnsi="宋体"/>
                <w:color w:val="000000"/>
                <w:sz w:val="18"/>
              </w:rPr>
            </w:pP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snapToGrid w:val="0"/>
              <w:jc w:val="center"/>
              <w:rPr>
                <w:rFonts w:ascii="宋体" w:hAnsi="宋体"/>
                <w:color w:val="000000"/>
                <w:sz w:val="18"/>
              </w:rPr>
            </w:pPr>
            <w:r>
              <w:rPr>
                <w:rFonts w:hint="eastAsia" w:ascii="宋体" w:hAnsi="宋体"/>
                <w:color w:val="000000"/>
                <w:sz w:val="18"/>
              </w:rPr>
              <w:t>260</w:t>
            </w:r>
          </w:p>
        </w:tc>
        <w:tc>
          <w:tcPr>
            <w:tcW w:w="2182" w:type="dxa"/>
            <w:shd w:val="clear" w:color="auto" w:fill="00B050"/>
          </w:tcPr>
          <w:p>
            <w:pPr>
              <w:snapToGrid w:val="0"/>
              <w:rPr>
                <w:rFonts w:ascii="宋体" w:hAnsi="宋体"/>
                <w:color w:val="000000"/>
                <w:sz w:val="18"/>
              </w:rPr>
            </w:pPr>
            <w:r>
              <w:rPr>
                <w:rFonts w:hint="eastAsia" w:ascii="宋体" w:hAnsi="宋体"/>
                <w:color w:val="000000"/>
                <w:sz w:val="18"/>
              </w:rPr>
              <w:t>ShareClass</w:t>
            </w:r>
          </w:p>
        </w:tc>
        <w:tc>
          <w:tcPr>
            <w:tcW w:w="2030" w:type="dxa"/>
            <w:shd w:val="clear" w:color="auto" w:fill="00B050"/>
          </w:tcPr>
          <w:p>
            <w:pPr>
              <w:snapToGrid w:val="0"/>
              <w:rPr>
                <w:rFonts w:ascii="宋体" w:hAnsi="宋体"/>
                <w:color w:val="000000"/>
                <w:sz w:val="18"/>
              </w:rPr>
            </w:pPr>
            <w:r>
              <w:rPr>
                <w:rFonts w:hint="eastAsia" w:ascii="宋体" w:hAnsi="宋体"/>
                <w:color w:val="000000"/>
                <w:sz w:val="18"/>
              </w:rPr>
              <w:t>收费方式</w:t>
            </w:r>
          </w:p>
        </w:tc>
        <w:tc>
          <w:tcPr>
            <w:tcW w:w="2390" w:type="dxa"/>
            <w:shd w:val="clear" w:color="auto" w:fill="00B050"/>
          </w:tcPr>
          <w:p>
            <w:pPr>
              <w:snapToGrid w:val="0"/>
              <w:rPr>
                <w:rFonts w:ascii="宋体" w:hAnsi="宋体"/>
                <w:color w:val="000000"/>
                <w:sz w:val="18"/>
              </w:rPr>
            </w:pPr>
            <w:r>
              <w:rPr>
                <w:rFonts w:hint="eastAsia" w:ascii="宋体" w:hAnsi="宋体"/>
                <w:color w:val="000000"/>
                <w:sz w:val="18"/>
              </w:rPr>
              <w:t>0-前收费，1-后收费</w:t>
            </w:r>
          </w:p>
        </w:tc>
        <w:tc>
          <w:tcPr>
            <w:tcW w:w="620" w:type="dxa"/>
            <w:shd w:val="clear" w:color="auto" w:fill="00B050"/>
          </w:tcPr>
          <w:p>
            <w:pPr>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snapToGrid w:val="0"/>
              <w:jc w:val="center"/>
              <w:rPr>
                <w:rFonts w:ascii="宋体" w:hAnsi="宋体"/>
                <w:color w:val="000000"/>
                <w:sz w:val="18"/>
              </w:rPr>
            </w:pPr>
            <w:r>
              <w:rPr>
                <w:rFonts w:hint="eastAsia" w:ascii="宋体" w:hAnsi="宋体"/>
                <w:color w:val="000000"/>
                <w:sz w:val="18"/>
              </w:rPr>
              <w:t>276</w:t>
            </w:r>
          </w:p>
        </w:tc>
        <w:tc>
          <w:tcPr>
            <w:tcW w:w="2182" w:type="dxa"/>
            <w:shd w:val="clear" w:color="auto" w:fill="FFC000"/>
          </w:tcPr>
          <w:p>
            <w:pPr>
              <w:snapToGrid w:val="0"/>
              <w:rPr>
                <w:rFonts w:ascii="宋体" w:hAnsi="宋体"/>
                <w:color w:val="000000"/>
                <w:sz w:val="18"/>
              </w:rPr>
            </w:pPr>
            <w:r>
              <w:rPr>
                <w:rFonts w:hint="eastAsia" w:ascii="宋体" w:hAnsi="宋体"/>
                <w:color w:val="000000"/>
                <w:sz w:val="18"/>
              </w:rPr>
              <w:t>FeeCalculator</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计费人</w:t>
            </w:r>
          </w:p>
        </w:tc>
        <w:tc>
          <w:tcPr>
            <w:tcW w:w="2390" w:type="dxa"/>
            <w:shd w:val="clear" w:color="auto" w:fill="FFC000"/>
          </w:tcPr>
          <w:p>
            <w:pPr>
              <w:snapToGrid w:val="0"/>
              <w:rPr>
                <w:rFonts w:ascii="宋体" w:hAnsi="宋体"/>
                <w:color w:val="000000"/>
                <w:sz w:val="18"/>
              </w:rPr>
            </w:pPr>
            <w:r>
              <w:rPr>
                <w:rFonts w:hint="eastAsia" w:ascii="宋体" w:hAnsi="宋体"/>
                <w:color w:val="000000"/>
                <w:sz w:val="18"/>
              </w:rPr>
              <w:t>0-TA计费  1-基金计费</w:t>
            </w:r>
          </w:p>
        </w:tc>
        <w:tc>
          <w:tcPr>
            <w:tcW w:w="620" w:type="dxa"/>
            <w:shd w:val="clear" w:color="auto" w:fill="FFC000"/>
          </w:tcPr>
          <w:p>
            <w:pPr>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601</w:t>
            </w:r>
          </w:p>
        </w:tc>
        <w:tc>
          <w:tcPr>
            <w:tcW w:w="2182" w:type="dxa"/>
            <w:shd w:val="clear" w:color="auto" w:fill="00B050"/>
            <w:vAlign w:val="center"/>
          </w:tcPr>
          <w:p>
            <w:pPr>
              <w:autoSpaceDE w:val="0"/>
              <w:autoSpaceDN w:val="0"/>
              <w:adjustRightInd w:val="0"/>
              <w:snapToGrid w:val="0"/>
              <w:rPr>
                <w:rFonts w:ascii="宋体" w:hAnsi="宋体"/>
                <w:color w:val="000000"/>
                <w:sz w:val="18"/>
              </w:rPr>
            </w:pPr>
            <w:r>
              <w:rPr>
                <w:rFonts w:ascii="宋体" w:hAnsi="宋体"/>
                <w:color w:val="000000"/>
                <w:sz w:val="18"/>
              </w:rPr>
              <w:t>DrawBonusUnit</w:t>
            </w:r>
          </w:p>
        </w:tc>
        <w:tc>
          <w:tcPr>
            <w:tcW w:w="2030" w:type="dxa"/>
            <w:shd w:val="clear" w:color="auto" w:fill="00B050"/>
            <w:vAlign w:val="center"/>
          </w:tcPr>
          <w:p>
            <w:pPr>
              <w:autoSpaceDE w:val="0"/>
              <w:autoSpaceDN w:val="0"/>
              <w:adjustRightInd w:val="0"/>
              <w:snapToGrid w:val="0"/>
              <w:rPr>
                <w:rFonts w:ascii="宋体" w:hAnsi="宋体"/>
                <w:color w:val="000000"/>
                <w:sz w:val="18"/>
              </w:rPr>
            </w:pPr>
            <w:r>
              <w:rPr>
                <w:rFonts w:hint="eastAsia" w:ascii="宋体" w:hAnsi="宋体"/>
                <w:color w:val="000000"/>
                <w:sz w:val="18"/>
              </w:rPr>
              <w:t>分红单位</w:t>
            </w:r>
          </w:p>
        </w:tc>
        <w:tc>
          <w:tcPr>
            <w:tcW w:w="239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举例：每千份分多少，则分红单位就为一千</w:t>
            </w:r>
          </w:p>
        </w:tc>
        <w:tc>
          <w:tcPr>
            <w:tcW w:w="62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602</w:t>
            </w:r>
          </w:p>
        </w:tc>
        <w:tc>
          <w:tcPr>
            <w:tcW w:w="2182" w:type="dxa"/>
            <w:shd w:val="clear" w:color="auto" w:fill="FFC000"/>
            <w:vAlign w:val="center"/>
          </w:tcPr>
          <w:p>
            <w:pPr>
              <w:autoSpaceDE w:val="0"/>
              <w:autoSpaceDN w:val="0"/>
              <w:adjustRightInd w:val="0"/>
              <w:snapToGrid w:val="0"/>
              <w:jc w:val="center"/>
              <w:rPr>
                <w:rFonts w:ascii="宋体" w:hAnsi="宋体"/>
                <w:color w:val="000000"/>
                <w:sz w:val="18"/>
              </w:rPr>
            </w:pPr>
            <w:r>
              <w:rPr>
                <w:rFonts w:ascii="宋体" w:hAnsi="宋体"/>
                <w:color w:val="000000"/>
                <w:sz w:val="18"/>
              </w:rPr>
              <w:t>FrozenSharesforReinvest</w:t>
            </w:r>
          </w:p>
        </w:tc>
        <w:tc>
          <w:tcPr>
            <w:tcW w:w="2030" w:type="dxa"/>
            <w:shd w:val="clear" w:color="auto" w:fill="FFC000"/>
            <w:vAlign w:val="center"/>
          </w:tcPr>
          <w:p>
            <w:pPr>
              <w:autoSpaceDE w:val="0"/>
              <w:autoSpaceDN w:val="0"/>
              <w:adjustRightInd w:val="0"/>
              <w:snapToGrid w:val="0"/>
              <w:rPr>
                <w:rFonts w:ascii="宋体" w:hAnsi="宋体"/>
                <w:color w:val="000000"/>
                <w:sz w:val="18"/>
              </w:rPr>
            </w:pPr>
            <w:r>
              <w:rPr>
                <w:rFonts w:hint="eastAsia" w:ascii="宋体" w:hAnsi="宋体"/>
                <w:color w:val="000000"/>
                <w:sz w:val="18"/>
              </w:rPr>
              <w:t>冻结再投资份额</w:t>
            </w:r>
          </w:p>
        </w:tc>
        <w:tc>
          <w:tcPr>
            <w:tcW w:w="2390" w:type="dxa"/>
            <w:shd w:val="clear" w:color="auto" w:fill="FFC000"/>
            <w:vAlign w:val="center"/>
          </w:tcPr>
          <w:p>
            <w:pPr>
              <w:autoSpaceDE w:val="0"/>
              <w:autoSpaceDN w:val="0"/>
              <w:adjustRightInd w:val="0"/>
              <w:snapToGrid w:val="0"/>
              <w:jc w:val="center"/>
              <w:rPr>
                <w:rFonts w:ascii="宋体" w:hAnsi="宋体"/>
                <w:color w:val="000000"/>
                <w:sz w:val="18"/>
              </w:rPr>
            </w:pPr>
          </w:p>
        </w:tc>
        <w:tc>
          <w:tcPr>
            <w:tcW w:w="620" w:type="dxa"/>
            <w:shd w:val="clear" w:color="auto" w:fill="FFC00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354</w:t>
            </w:r>
          </w:p>
        </w:tc>
        <w:tc>
          <w:tcPr>
            <w:tcW w:w="2182" w:type="dxa"/>
            <w:shd w:val="clear" w:color="auto" w:fill="00B050"/>
            <w:vAlign w:val="center"/>
          </w:tcPr>
          <w:p>
            <w:pPr>
              <w:autoSpaceDE w:val="0"/>
              <w:autoSpaceDN w:val="0"/>
              <w:adjustRightInd w:val="0"/>
              <w:snapToGrid w:val="0"/>
              <w:rPr>
                <w:rFonts w:ascii="宋体" w:hAnsi="宋体"/>
                <w:color w:val="000000"/>
                <w:sz w:val="18"/>
              </w:rPr>
            </w:pPr>
            <w:r>
              <w:rPr>
                <w:rFonts w:ascii="宋体" w:hAnsi="宋体"/>
                <w:color w:val="000000"/>
                <w:sz w:val="18"/>
              </w:rPr>
              <w:t>Dividend</w:t>
            </w:r>
            <w:r>
              <w:rPr>
                <w:rFonts w:hint="eastAsia" w:ascii="宋体" w:hAnsi="宋体"/>
                <w:color w:val="000000"/>
                <w:sz w:val="18"/>
              </w:rPr>
              <w:t>Type</w:t>
            </w:r>
          </w:p>
        </w:tc>
        <w:tc>
          <w:tcPr>
            <w:tcW w:w="2030" w:type="dxa"/>
            <w:shd w:val="clear" w:color="auto" w:fill="00B050"/>
            <w:vAlign w:val="center"/>
          </w:tcPr>
          <w:p>
            <w:pPr>
              <w:autoSpaceDE w:val="0"/>
              <w:autoSpaceDN w:val="0"/>
              <w:adjustRightInd w:val="0"/>
              <w:snapToGrid w:val="0"/>
              <w:rPr>
                <w:rFonts w:ascii="宋体" w:hAnsi="宋体"/>
                <w:color w:val="000000"/>
                <w:sz w:val="18"/>
              </w:rPr>
            </w:pPr>
            <w:r>
              <w:rPr>
                <w:rFonts w:hint="eastAsia" w:ascii="宋体" w:hAnsi="宋体"/>
                <w:color w:val="000000"/>
                <w:sz w:val="18"/>
              </w:rPr>
              <w:t>分红类型</w:t>
            </w:r>
          </w:p>
        </w:tc>
        <w:tc>
          <w:tcPr>
            <w:tcW w:w="239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0-普通分红，1-质押基金分红，2-货币基金收益结转，3-保本基金赔付，4-</w:t>
            </w:r>
            <w:r>
              <w:rPr>
                <w:rFonts w:hint="eastAsia" w:ascii="宋体" w:hAnsi="宋体"/>
                <w:sz w:val="18"/>
              </w:rPr>
              <w:t>清盘资产分配</w:t>
            </w:r>
          </w:p>
        </w:tc>
        <w:tc>
          <w:tcPr>
            <w:tcW w:w="62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autoSpaceDE w:val="0"/>
              <w:autoSpaceDN w:val="0"/>
              <w:adjustRightInd w:val="0"/>
              <w:snapToGrid w:val="0"/>
              <w:jc w:val="center"/>
              <w:rPr>
                <w:rFonts w:ascii="宋体" w:hAnsi="宋体"/>
                <w:color w:val="000000"/>
                <w:sz w:val="18"/>
              </w:rPr>
            </w:pPr>
            <w:r>
              <w:rPr>
                <w:rFonts w:ascii="宋体" w:hAnsi="宋体"/>
                <w:color w:val="000000"/>
                <w:sz w:val="18"/>
              </w:rPr>
              <w:t>90</w:t>
            </w:r>
          </w:p>
        </w:tc>
        <w:tc>
          <w:tcPr>
            <w:tcW w:w="2182" w:type="dxa"/>
            <w:shd w:val="clear" w:color="auto" w:fill="FFC000"/>
          </w:tcPr>
          <w:p>
            <w:pPr>
              <w:snapToGrid w:val="0"/>
              <w:rPr>
                <w:rFonts w:ascii="宋体" w:hAnsi="宋体"/>
                <w:color w:val="000000"/>
                <w:sz w:val="18"/>
              </w:rPr>
            </w:pPr>
            <w:r>
              <w:rPr>
                <w:rFonts w:ascii="宋体" w:hAnsi="宋体"/>
                <w:color w:val="000000"/>
                <w:sz w:val="18"/>
              </w:rPr>
              <w:t>OriginalAppSheetNo</w:t>
            </w:r>
          </w:p>
        </w:tc>
        <w:tc>
          <w:tcPr>
            <w:tcW w:w="2030" w:type="dxa"/>
            <w:shd w:val="clear" w:color="auto" w:fill="FFC000"/>
          </w:tcPr>
          <w:p>
            <w:pPr>
              <w:snapToGrid w:val="0"/>
              <w:rPr>
                <w:rFonts w:ascii="宋体" w:hAnsi="宋体"/>
                <w:color w:val="000000"/>
                <w:sz w:val="18"/>
              </w:rPr>
            </w:pPr>
            <w:r>
              <w:rPr>
                <w:rFonts w:hint="eastAsia" w:ascii="宋体" w:hAnsi="宋体"/>
                <w:color w:val="000000"/>
                <w:sz w:val="18"/>
              </w:rPr>
              <w:t>原申请单编号</w:t>
            </w:r>
          </w:p>
        </w:tc>
        <w:tc>
          <w:tcPr>
            <w:tcW w:w="2390" w:type="dxa"/>
            <w:shd w:val="clear" w:color="auto" w:fill="FFC000"/>
          </w:tcPr>
          <w:p>
            <w:pPr>
              <w:snapToGrid w:val="0"/>
              <w:rPr>
                <w:rFonts w:ascii="宋体" w:hAnsi="宋体"/>
                <w:color w:val="000000"/>
                <w:sz w:val="18"/>
              </w:rPr>
            </w:pPr>
            <w:r>
              <w:rPr>
                <w:rFonts w:hint="eastAsia" w:ascii="宋体" w:hAnsi="宋体"/>
                <w:color w:val="000000"/>
                <w:sz w:val="18"/>
              </w:rPr>
              <w:t>对质押基金分红为Y项，表示原质押业务的申请单编号</w:t>
            </w:r>
          </w:p>
        </w:tc>
        <w:tc>
          <w:tcPr>
            <w:tcW w:w="620" w:type="dxa"/>
            <w:shd w:val="clear" w:color="auto" w:fill="FFC00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widowControl/>
              <w:rPr>
                <w:rFonts w:ascii="宋体" w:hAnsi="宋体"/>
                <w:color w:val="000000"/>
                <w:kern w:val="0"/>
                <w:sz w:val="18"/>
              </w:rPr>
            </w:pPr>
            <w:r>
              <w:rPr>
                <w:rFonts w:ascii="宋体" w:hAnsi="宋体"/>
                <w:color w:val="000000"/>
                <w:kern w:val="0"/>
                <w:sz w:val="18"/>
              </w:rPr>
              <w:t>543</w:t>
            </w:r>
          </w:p>
        </w:tc>
        <w:tc>
          <w:tcPr>
            <w:tcW w:w="2182" w:type="dxa"/>
            <w:shd w:val="clear" w:color="auto" w:fill="00B050"/>
          </w:tcPr>
          <w:p>
            <w:pPr>
              <w:widowControl/>
              <w:rPr>
                <w:rFonts w:ascii="宋体" w:hAnsi="宋体"/>
                <w:color w:val="000000"/>
                <w:kern w:val="0"/>
                <w:sz w:val="18"/>
              </w:rPr>
            </w:pPr>
            <w:r>
              <w:rPr>
                <w:rFonts w:ascii="宋体" w:hAnsi="宋体"/>
                <w:color w:val="000000"/>
                <w:kern w:val="0"/>
                <w:sz w:val="18"/>
              </w:rPr>
              <w:t>AchievementPay</w:t>
            </w:r>
          </w:p>
        </w:tc>
        <w:tc>
          <w:tcPr>
            <w:tcW w:w="2030" w:type="dxa"/>
            <w:shd w:val="clear" w:color="auto" w:fill="00B050"/>
          </w:tcPr>
          <w:p>
            <w:pPr>
              <w:widowControl/>
              <w:rPr>
                <w:rFonts w:ascii="宋体" w:hAnsi="宋体"/>
                <w:color w:val="000000"/>
                <w:kern w:val="0"/>
                <w:sz w:val="18"/>
              </w:rPr>
            </w:pPr>
            <w:r>
              <w:rPr>
                <w:rFonts w:hint="eastAsia" w:ascii="宋体" w:hAnsi="宋体"/>
                <w:color w:val="000000"/>
                <w:kern w:val="0"/>
                <w:sz w:val="18"/>
              </w:rPr>
              <w:t>业绩报酬</w:t>
            </w:r>
          </w:p>
        </w:tc>
        <w:tc>
          <w:tcPr>
            <w:tcW w:w="2390" w:type="dxa"/>
            <w:shd w:val="clear" w:color="auto" w:fill="00B050"/>
          </w:tcPr>
          <w:p>
            <w:pPr>
              <w:widowControl/>
              <w:rPr>
                <w:rFonts w:ascii="宋体" w:hAnsi="宋体"/>
                <w:color w:val="000000"/>
                <w:kern w:val="0"/>
                <w:sz w:val="18"/>
              </w:rPr>
            </w:pPr>
          </w:p>
        </w:tc>
        <w:tc>
          <w:tcPr>
            <w:tcW w:w="62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00B050"/>
          </w:tcPr>
          <w:p>
            <w:pPr>
              <w:widowControl/>
              <w:rPr>
                <w:rFonts w:ascii="宋体" w:hAnsi="宋体"/>
                <w:color w:val="000000"/>
                <w:kern w:val="0"/>
                <w:sz w:val="18"/>
              </w:rPr>
            </w:pPr>
            <w:r>
              <w:rPr>
                <w:rFonts w:hint="eastAsia" w:ascii="宋体" w:hAnsi="宋体"/>
                <w:color w:val="000000"/>
                <w:kern w:val="0"/>
                <w:sz w:val="18"/>
              </w:rPr>
              <w:t>544</w:t>
            </w:r>
          </w:p>
        </w:tc>
        <w:tc>
          <w:tcPr>
            <w:tcW w:w="2182" w:type="dxa"/>
            <w:shd w:val="clear" w:color="auto" w:fill="00B050"/>
          </w:tcPr>
          <w:p>
            <w:pPr>
              <w:widowControl/>
              <w:rPr>
                <w:rFonts w:ascii="宋体" w:hAnsi="宋体"/>
                <w:color w:val="000000"/>
                <w:kern w:val="0"/>
                <w:sz w:val="18"/>
              </w:rPr>
            </w:pPr>
            <w:r>
              <w:rPr>
                <w:rFonts w:ascii="宋体" w:hAnsi="宋体"/>
                <w:color w:val="000000"/>
                <w:kern w:val="0"/>
                <w:sz w:val="18"/>
              </w:rPr>
              <w:t>Achievement</w:t>
            </w:r>
            <w:r>
              <w:rPr>
                <w:rFonts w:hint="eastAsia" w:ascii="宋体" w:hAnsi="宋体"/>
                <w:color w:val="000000"/>
                <w:kern w:val="0"/>
                <w:sz w:val="18"/>
              </w:rPr>
              <w:t>Compen</w:t>
            </w:r>
          </w:p>
        </w:tc>
        <w:tc>
          <w:tcPr>
            <w:tcW w:w="2030" w:type="dxa"/>
            <w:shd w:val="clear" w:color="auto" w:fill="00B050"/>
          </w:tcPr>
          <w:p>
            <w:pPr>
              <w:widowControl/>
              <w:rPr>
                <w:rFonts w:ascii="宋体" w:hAnsi="宋体"/>
                <w:color w:val="000000"/>
                <w:kern w:val="0"/>
                <w:sz w:val="18"/>
              </w:rPr>
            </w:pPr>
            <w:r>
              <w:rPr>
                <w:rFonts w:hint="eastAsia" w:ascii="宋体" w:hAnsi="宋体"/>
                <w:color w:val="000000"/>
                <w:kern w:val="0"/>
                <w:sz w:val="18"/>
              </w:rPr>
              <w:t>业绩补偿</w:t>
            </w:r>
          </w:p>
        </w:tc>
        <w:tc>
          <w:tcPr>
            <w:tcW w:w="2390" w:type="dxa"/>
            <w:shd w:val="clear" w:color="auto" w:fill="00B050"/>
          </w:tcPr>
          <w:p>
            <w:pPr>
              <w:widowControl/>
              <w:rPr>
                <w:rFonts w:ascii="宋体" w:hAnsi="宋体"/>
                <w:color w:val="000000"/>
                <w:kern w:val="0"/>
                <w:sz w:val="18"/>
              </w:rPr>
            </w:pPr>
          </w:p>
        </w:tc>
        <w:tc>
          <w:tcPr>
            <w:tcW w:w="620" w:type="dxa"/>
            <w:shd w:val="clear" w:color="auto" w:fill="00B050"/>
            <w:vAlign w:val="center"/>
          </w:tcPr>
          <w:p>
            <w:pPr>
              <w:autoSpaceDE w:val="0"/>
              <w:autoSpaceDN w:val="0"/>
              <w:adjustRightInd w:val="0"/>
              <w:snapToGrid w:val="0"/>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eastAsia" w:ascii="宋体" w:hAnsi="宋体"/>
                <w:color w:val="000000"/>
                <w:kern w:val="0"/>
                <w:sz w:val="18"/>
              </w:rPr>
            </w:pPr>
            <w:r>
              <w:rPr>
                <w:rFonts w:hint="eastAsia" w:ascii="宋体" w:hAnsi="宋体"/>
                <w:color w:val="000000"/>
                <w:sz w:val="18"/>
                <w:lang w:val="en-US" w:eastAsia="zh-CN"/>
              </w:rPr>
              <w:t>635</w:t>
            </w:r>
          </w:p>
        </w:tc>
        <w:tc>
          <w:tcPr>
            <w:tcW w:w="2182" w:type="dxa"/>
            <w:shd w:val="clear" w:color="auto" w:fill="FFC000"/>
          </w:tcPr>
          <w:p>
            <w:pPr>
              <w:widowControl/>
              <w:rPr>
                <w:rFonts w:ascii="宋体" w:hAnsi="宋体"/>
                <w:color w:val="000000"/>
                <w:kern w:val="0"/>
                <w:sz w:val="18"/>
              </w:rPr>
            </w:pPr>
            <w:r>
              <w:rPr>
                <w:rFonts w:ascii="宋体" w:hAnsi="宋体"/>
                <w:kern w:val="0"/>
                <w:sz w:val="18"/>
                <w:szCs w:val="18"/>
              </w:rPr>
              <w:t>ReservedField1</w:t>
            </w:r>
          </w:p>
        </w:tc>
        <w:tc>
          <w:tcPr>
            <w:tcW w:w="2030" w:type="dxa"/>
            <w:shd w:val="clear" w:color="auto" w:fill="FFC000"/>
          </w:tcPr>
          <w:p>
            <w:pPr>
              <w:widowControl/>
              <w:rPr>
                <w:rFonts w:hint="eastAsia" w:ascii="宋体" w:hAnsi="宋体"/>
                <w:color w:val="000000"/>
                <w:kern w:val="0"/>
                <w:sz w:val="18"/>
              </w:rPr>
            </w:pPr>
            <w:r>
              <w:rPr>
                <w:rFonts w:hint="eastAsia" w:ascii="宋体" w:hAnsi="宋体"/>
                <w:kern w:val="0"/>
                <w:sz w:val="18"/>
              </w:rPr>
              <w:t>预留字段</w:t>
            </w:r>
            <w:r>
              <w:rPr>
                <w:rFonts w:ascii="宋体" w:hAnsi="宋体"/>
                <w:kern w:val="0"/>
                <w:sz w:val="18"/>
              </w:rPr>
              <w:t>1</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636</w:t>
            </w:r>
          </w:p>
        </w:tc>
        <w:tc>
          <w:tcPr>
            <w:tcW w:w="2182" w:type="dxa"/>
            <w:shd w:val="clear" w:color="auto" w:fill="FFC000"/>
          </w:tcPr>
          <w:p>
            <w:pPr>
              <w:widowControl/>
              <w:rPr>
                <w:rFonts w:hint="eastAsia" w:ascii="宋体" w:hAnsi="宋体" w:eastAsiaTheme="minorEastAsia"/>
                <w:color w:val="000000"/>
                <w:kern w:val="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2</w:t>
            </w:r>
          </w:p>
        </w:tc>
        <w:tc>
          <w:tcPr>
            <w:tcW w:w="2030" w:type="dxa"/>
            <w:shd w:val="clear" w:color="auto" w:fill="FFC000"/>
          </w:tcPr>
          <w:p>
            <w:pPr>
              <w:widowControl/>
              <w:rPr>
                <w:rFonts w:hint="eastAsia" w:ascii="宋体" w:hAnsi="宋体" w:eastAsiaTheme="minorEastAsia"/>
                <w:color w:val="000000"/>
                <w:kern w:val="0"/>
                <w:sz w:val="18"/>
                <w:lang w:val="en-US" w:eastAsia="zh-CN"/>
              </w:rPr>
            </w:pPr>
            <w:r>
              <w:rPr>
                <w:rFonts w:hint="eastAsia" w:ascii="宋体" w:hAnsi="宋体"/>
                <w:kern w:val="0"/>
                <w:sz w:val="18"/>
              </w:rPr>
              <w:t>预留字段</w:t>
            </w:r>
            <w:r>
              <w:rPr>
                <w:rFonts w:hint="eastAsia" w:ascii="宋体" w:hAnsi="宋体"/>
                <w:kern w:val="0"/>
                <w:sz w:val="18"/>
                <w:lang w:val="en-US" w:eastAsia="zh-CN"/>
              </w:rPr>
              <w:t>2</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637</w:t>
            </w:r>
          </w:p>
        </w:tc>
        <w:tc>
          <w:tcPr>
            <w:tcW w:w="2182" w:type="dxa"/>
            <w:shd w:val="clear" w:color="auto" w:fill="FFC000"/>
          </w:tcPr>
          <w:p>
            <w:pPr>
              <w:widowControl/>
              <w:rPr>
                <w:rFonts w:hint="eastAsia" w:ascii="宋体" w:hAnsi="宋体" w:eastAsiaTheme="minorEastAsia"/>
                <w:color w:val="000000"/>
                <w:kern w:val="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3</w:t>
            </w:r>
          </w:p>
        </w:tc>
        <w:tc>
          <w:tcPr>
            <w:tcW w:w="2030" w:type="dxa"/>
            <w:shd w:val="clear" w:color="auto" w:fill="FFC000"/>
          </w:tcPr>
          <w:p>
            <w:pPr>
              <w:widowControl/>
              <w:rPr>
                <w:rFonts w:hint="eastAsia" w:ascii="宋体" w:hAnsi="宋体" w:eastAsiaTheme="minorEastAsia"/>
                <w:color w:val="000000"/>
                <w:kern w:val="0"/>
                <w:sz w:val="18"/>
                <w:lang w:val="en-US" w:eastAsia="zh-CN"/>
              </w:rPr>
            </w:pPr>
            <w:r>
              <w:rPr>
                <w:rFonts w:hint="eastAsia" w:ascii="宋体" w:hAnsi="宋体"/>
                <w:kern w:val="0"/>
                <w:sz w:val="18"/>
              </w:rPr>
              <w:t>预留字段</w:t>
            </w:r>
            <w:r>
              <w:rPr>
                <w:rFonts w:hint="eastAsia" w:ascii="宋体" w:hAnsi="宋体"/>
                <w:kern w:val="0"/>
                <w:sz w:val="18"/>
                <w:lang w:val="en-US" w:eastAsia="zh-CN"/>
              </w:rPr>
              <w:t>3</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638</w:t>
            </w:r>
          </w:p>
        </w:tc>
        <w:tc>
          <w:tcPr>
            <w:tcW w:w="2182" w:type="dxa"/>
            <w:shd w:val="clear" w:color="auto" w:fill="FFC000"/>
          </w:tcPr>
          <w:p>
            <w:pPr>
              <w:widowControl/>
              <w:rPr>
                <w:rFonts w:hint="eastAsia" w:ascii="宋体" w:hAnsi="宋体" w:eastAsiaTheme="minorEastAsia"/>
                <w:color w:val="000000"/>
                <w:kern w:val="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4</w:t>
            </w:r>
          </w:p>
        </w:tc>
        <w:tc>
          <w:tcPr>
            <w:tcW w:w="2030" w:type="dxa"/>
            <w:shd w:val="clear" w:color="auto" w:fill="FFC000"/>
          </w:tcPr>
          <w:p>
            <w:pPr>
              <w:widowControl/>
              <w:rPr>
                <w:rFonts w:hint="eastAsia" w:ascii="宋体" w:hAnsi="宋体" w:eastAsiaTheme="minorEastAsia"/>
                <w:color w:val="000000"/>
                <w:kern w:val="0"/>
                <w:sz w:val="18"/>
                <w:lang w:val="en-US" w:eastAsia="zh-CN"/>
              </w:rPr>
            </w:pPr>
            <w:r>
              <w:rPr>
                <w:rFonts w:hint="eastAsia" w:ascii="宋体" w:hAnsi="宋体"/>
                <w:kern w:val="0"/>
                <w:sz w:val="18"/>
              </w:rPr>
              <w:t>预留字段</w:t>
            </w:r>
            <w:r>
              <w:rPr>
                <w:rFonts w:hint="eastAsia" w:ascii="宋体" w:hAnsi="宋体"/>
                <w:kern w:val="0"/>
                <w:sz w:val="18"/>
                <w:lang w:val="en-US" w:eastAsia="zh-CN"/>
              </w:rPr>
              <w:t>4</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639</w:t>
            </w:r>
          </w:p>
        </w:tc>
        <w:tc>
          <w:tcPr>
            <w:tcW w:w="2182" w:type="dxa"/>
            <w:shd w:val="clear" w:color="auto" w:fill="FFC000"/>
          </w:tcPr>
          <w:p>
            <w:pPr>
              <w:widowControl/>
              <w:rPr>
                <w:rFonts w:hint="eastAsia" w:ascii="宋体" w:hAnsi="宋体" w:eastAsiaTheme="minorEastAsia"/>
                <w:color w:val="000000"/>
                <w:kern w:val="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5</w:t>
            </w:r>
          </w:p>
        </w:tc>
        <w:tc>
          <w:tcPr>
            <w:tcW w:w="2030" w:type="dxa"/>
            <w:shd w:val="clear" w:color="auto" w:fill="FFC000"/>
          </w:tcPr>
          <w:p>
            <w:pPr>
              <w:widowControl/>
              <w:rPr>
                <w:rFonts w:hint="eastAsia" w:ascii="宋体" w:hAnsi="宋体" w:eastAsiaTheme="minorEastAsia"/>
                <w:color w:val="000000"/>
                <w:kern w:val="0"/>
                <w:sz w:val="18"/>
                <w:lang w:val="en-US" w:eastAsia="zh-CN"/>
              </w:rPr>
            </w:pPr>
            <w:r>
              <w:rPr>
                <w:rFonts w:hint="eastAsia" w:ascii="宋体" w:hAnsi="宋体"/>
                <w:kern w:val="0"/>
                <w:sz w:val="18"/>
              </w:rPr>
              <w:t>预留字段</w:t>
            </w:r>
            <w:r>
              <w:rPr>
                <w:rFonts w:hint="eastAsia" w:ascii="宋体" w:hAnsi="宋体"/>
                <w:kern w:val="0"/>
                <w:sz w:val="18"/>
                <w:lang w:val="en-US" w:eastAsia="zh-CN"/>
              </w:rPr>
              <w:t>5</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shd w:val="clear" w:color="auto" w:fill="FFC000"/>
          </w:tcPr>
          <w:p>
            <w:pPr>
              <w:widowControl/>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714</w:t>
            </w:r>
          </w:p>
        </w:tc>
        <w:tc>
          <w:tcPr>
            <w:tcW w:w="2182" w:type="dxa"/>
            <w:shd w:val="clear" w:color="auto" w:fill="FFC000"/>
          </w:tcPr>
          <w:p>
            <w:pPr>
              <w:widowControl/>
              <w:rPr>
                <w:rFonts w:hint="eastAsia" w:ascii="宋体" w:hAnsi="宋体" w:eastAsiaTheme="minorEastAsia"/>
                <w:color w:val="000000"/>
                <w:kern w:val="0"/>
                <w:sz w:val="18"/>
                <w:lang w:val="en-US" w:eastAsia="zh-CN"/>
              </w:rPr>
            </w:pPr>
            <w:r>
              <w:rPr>
                <w:rFonts w:ascii="宋体" w:hAnsi="宋体"/>
                <w:kern w:val="0"/>
                <w:sz w:val="18"/>
                <w:szCs w:val="18"/>
              </w:rPr>
              <w:t>ReservedField</w:t>
            </w:r>
            <w:r>
              <w:rPr>
                <w:rFonts w:hint="eastAsia" w:ascii="宋体" w:hAnsi="宋体"/>
                <w:kern w:val="0"/>
                <w:sz w:val="18"/>
                <w:szCs w:val="18"/>
                <w:lang w:val="en-US" w:eastAsia="zh-CN"/>
              </w:rPr>
              <w:t>6</w:t>
            </w:r>
          </w:p>
        </w:tc>
        <w:tc>
          <w:tcPr>
            <w:tcW w:w="2030" w:type="dxa"/>
            <w:shd w:val="clear" w:color="auto" w:fill="FFC000"/>
          </w:tcPr>
          <w:p>
            <w:pPr>
              <w:widowControl/>
              <w:rPr>
                <w:rFonts w:hint="eastAsia" w:ascii="宋体" w:hAnsi="宋体" w:eastAsiaTheme="minorEastAsia"/>
                <w:color w:val="000000"/>
                <w:kern w:val="0"/>
                <w:sz w:val="18"/>
                <w:lang w:val="en-US" w:eastAsia="zh-CN"/>
              </w:rPr>
            </w:pPr>
            <w:r>
              <w:rPr>
                <w:rFonts w:hint="eastAsia" w:ascii="宋体" w:hAnsi="宋体"/>
                <w:kern w:val="0"/>
                <w:sz w:val="18"/>
              </w:rPr>
              <w:t>预留字段</w:t>
            </w:r>
            <w:r>
              <w:rPr>
                <w:rFonts w:hint="eastAsia" w:ascii="宋体" w:hAnsi="宋体"/>
                <w:kern w:val="0"/>
                <w:sz w:val="18"/>
                <w:lang w:val="en-US" w:eastAsia="zh-CN"/>
              </w:rPr>
              <w:t>6</w:t>
            </w:r>
          </w:p>
        </w:tc>
        <w:tc>
          <w:tcPr>
            <w:tcW w:w="2390" w:type="dxa"/>
            <w:shd w:val="clear" w:color="auto" w:fill="FFC000"/>
          </w:tcPr>
          <w:p>
            <w:pPr>
              <w:widowControl/>
              <w:rPr>
                <w:rFonts w:ascii="宋体" w:hAnsi="宋体"/>
                <w:color w:val="000000"/>
                <w:kern w:val="0"/>
                <w:sz w:val="18"/>
              </w:rPr>
            </w:pPr>
          </w:p>
        </w:tc>
        <w:tc>
          <w:tcPr>
            <w:tcW w:w="620" w:type="dxa"/>
            <w:shd w:val="clear" w:color="auto" w:fill="FFC000"/>
            <w:vAlign w:val="center"/>
          </w:tcPr>
          <w:p>
            <w:pPr>
              <w:autoSpaceDE w:val="0"/>
              <w:autoSpaceDN w:val="0"/>
              <w:adjustRightInd w:val="0"/>
              <w:snapToGrid w:val="0"/>
              <w:jc w:val="center"/>
              <w:rPr>
                <w:rFonts w:hint="eastAsia" w:ascii="宋体" w:hAnsi="宋体"/>
                <w:color w:val="000000"/>
                <w:sz w:val="18"/>
              </w:rPr>
            </w:pPr>
          </w:p>
        </w:tc>
      </w:tr>
    </w:tbl>
    <w:p/>
    <w:p>
      <w:pPr>
        <w:pStyle w:val="5"/>
      </w:pPr>
      <w:r>
        <w:rPr>
          <w:rFonts w:hint="eastAsia"/>
        </w:rPr>
        <w:t>4.2.</w:t>
      </w:r>
      <w:r>
        <w:rPr>
          <w:rFonts w:hint="eastAsia"/>
          <w:lang w:val="en-US" w:eastAsia="zh-CN"/>
        </w:rPr>
        <w:t>4</w:t>
      </w:r>
      <w:r>
        <w:rPr>
          <w:rFonts w:hint="eastAsia"/>
        </w:rPr>
        <w:t xml:space="preserve"> 赎回类</w:t>
      </w:r>
      <w:r>
        <w:t>资金划付申请</w:t>
      </w:r>
    </w:p>
    <w:p>
      <w:pPr>
        <w:pStyle w:val="6"/>
      </w:pPr>
      <w:r>
        <w:rPr>
          <w:rFonts w:hint="eastAsia"/>
        </w:rPr>
        <w:t>（1）</w:t>
      </w:r>
      <w:r>
        <w:t>赎回类</w:t>
      </w:r>
      <w:r>
        <w:rPr>
          <w:rFonts w:hint="eastAsia"/>
        </w:rPr>
        <w:t>资金</w:t>
      </w:r>
      <w:r>
        <w:t>划付申请文件</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销售</w:t>
            </w:r>
            <w:r>
              <w:t>机构</w:t>
            </w:r>
          </w:p>
        </w:tc>
        <w:tc>
          <w:tcPr>
            <w:tcW w:w="1276" w:type="dxa"/>
            <w:vAlign w:val="center"/>
          </w:tcPr>
          <w:p>
            <w:r>
              <w:rPr>
                <w:rFonts w:hint="eastAsia"/>
              </w:rPr>
              <w:t>平台</w:t>
            </w:r>
          </w:p>
        </w:tc>
        <w:tc>
          <w:tcPr>
            <w:tcW w:w="1701" w:type="dxa"/>
            <w:vAlign w:val="center"/>
          </w:tcPr>
          <w:p/>
        </w:tc>
        <w:tc>
          <w:tcPr>
            <w:tcW w:w="4303" w:type="dxa"/>
          </w:tcPr>
          <w:p>
            <w:r>
              <w:rPr>
                <w:rFonts w:hint="eastAsia"/>
              </w:rPr>
              <w:t>SYD_xxx_100_yyyymmdd_F</w:t>
            </w:r>
            <w:r>
              <w:t>1</w:t>
            </w:r>
            <w:r>
              <w:rPr>
                <w:rFonts w:hint="eastAsia"/>
              </w:rPr>
              <w:t>_批次号.TXT</w:t>
            </w:r>
          </w:p>
        </w:tc>
      </w:tr>
    </w:tbl>
    <w:p>
      <w:pPr>
        <w:spacing w:line="360" w:lineRule="auto"/>
      </w:pPr>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6"/>
        <w:tblW w:w="90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035"/>
        <w:gridCol w:w="2458"/>
        <w:gridCol w:w="2410"/>
        <w:gridCol w:w="1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autoSpaceDE w:val="0"/>
              <w:autoSpaceDN w:val="0"/>
              <w:adjustRightInd w:val="0"/>
              <w:snapToGrid w:val="0"/>
              <w:jc w:val="center"/>
              <w:rPr>
                <w:rFonts w:ascii="宋体" w:hAnsi="宋体"/>
                <w:b/>
                <w:color w:val="000000"/>
              </w:rPr>
            </w:pPr>
            <w:r>
              <w:rPr>
                <w:rFonts w:ascii="宋体" w:hAnsi="宋体"/>
                <w:b/>
                <w:color w:val="000000"/>
              </w:rPr>
              <w:t>ID</w:t>
            </w:r>
          </w:p>
        </w:tc>
        <w:tc>
          <w:tcPr>
            <w:tcW w:w="2035"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字段名</w:t>
            </w:r>
          </w:p>
        </w:tc>
        <w:tc>
          <w:tcPr>
            <w:tcW w:w="2458"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描述</w:t>
            </w:r>
          </w:p>
        </w:tc>
        <w:tc>
          <w:tcPr>
            <w:tcW w:w="2410"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备注</w:t>
            </w:r>
          </w:p>
        </w:tc>
        <w:tc>
          <w:tcPr>
            <w:tcW w:w="1457" w:type="dxa"/>
            <w:tcBorders>
              <w:top w:val="single" w:color="auto" w:sz="4" w:space="0"/>
              <w:left w:val="single" w:color="auto" w:sz="4" w:space="0"/>
              <w:bottom w:val="single" w:color="auto" w:sz="4" w:space="0"/>
              <w:right w:val="single" w:color="auto" w:sz="4" w:space="0"/>
            </w:tcBorders>
            <w:shd w:val="clear" w:color="auto" w:fill="A5A5A5" w:themeFill="background1" w:themeFillShade="A6"/>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2035" w:type="dxa"/>
            <w:tcBorders>
              <w:top w:val="single" w:color="auto" w:sz="4" w:space="0"/>
            </w:tcBorders>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58"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c>
          <w:tcPr>
            <w:tcW w:w="2410" w:type="dxa"/>
            <w:tcBorders>
              <w:top w:val="single" w:color="auto" w:sz="4" w:space="0"/>
            </w:tcBorders>
            <w:shd w:val="clear" w:color="auto" w:fill="00B050"/>
          </w:tcPr>
          <w:p>
            <w:pPr>
              <w:snapToGrid w:val="0"/>
              <w:rPr>
                <w:rFonts w:ascii="宋体" w:hAnsi="宋体"/>
                <w:color w:val="000000"/>
                <w:sz w:val="18"/>
                <w:szCs w:val="18"/>
              </w:rPr>
            </w:pPr>
            <w:r>
              <w:rPr>
                <w:rFonts w:hint="eastAsia" w:ascii="宋体" w:hAnsi="宋体"/>
                <w:color w:val="000000"/>
                <w:sz w:val="18"/>
                <w:szCs w:val="18"/>
                <w:lang w:eastAsia="zh-CN"/>
              </w:rPr>
              <w:t>永不重复</w:t>
            </w:r>
          </w:p>
        </w:tc>
        <w:tc>
          <w:tcPr>
            <w:tcW w:w="1457" w:type="dxa"/>
            <w:tcBorders>
              <w:top w:val="single" w:color="auto" w:sz="4" w:space="0"/>
            </w:tcBorders>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2035" w:type="dxa"/>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58" w:type="dxa"/>
            <w:shd w:val="clear" w:color="auto" w:fill="00B050"/>
          </w:tcPr>
          <w:p>
            <w:pPr>
              <w:rPr>
                <w:rFonts w:ascii="宋体" w:hAnsi="宋体"/>
                <w:sz w:val="18"/>
                <w:szCs w:val="18"/>
              </w:rPr>
            </w:pPr>
            <w:r>
              <w:rPr>
                <w:rFonts w:hint="eastAsia" w:ascii="宋体" w:hAnsi="宋体"/>
                <w:sz w:val="18"/>
              </w:rPr>
              <w:t>专户银行代码</w:t>
            </w:r>
          </w:p>
        </w:tc>
        <w:tc>
          <w:tcPr>
            <w:tcW w:w="2410" w:type="dxa"/>
            <w:shd w:val="clear" w:color="auto" w:fill="00B050"/>
          </w:tcPr>
          <w:p>
            <w:pPr>
              <w:snapToGrid w:val="0"/>
              <w:rPr>
                <w:rFonts w:ascii="宋体" w:hAnsi="宋体"/>
                <w:sz w:val="18"/>
                <w:szCs w:val="18"/>
              </w:rPr>
            </w:pP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jc w:val="left"/>
              <w:rPr>
                <w:rFonts w:ascii="宋体" w:hAnsi="宋体"/>
                <w:sz w:val="18"/>
                <w:szCs w:val="18"/>
              </w:rPr>
            </w:pPr>
            <w:r>
              <w:rPr>
                <w:rFonts w:hint="eastAsia" w:ascii="宋体" w:hAnsi="宋体"/>
                <w:sz w:val="18"/>
                <w:szCs w:val="18"/>
              </w:rPr>
              <w:t>2096</w:t>
            </w:r>
          </w:p>
        </w:tc>
        <w:tc>
          <w:tcPr>
            <w:tcW w:w="2035" w:type="dxa"/>
            <w:shd w:val="clear" w:color="auto" w:fill="00B050"/>
          </w:tcPr>
          <w:p>
            <w:pPr>
              <w:widowControl/>
              <w:rPr>
                <w:rFonts w:ascii="宋体" w:hAnsi="宋体"/>
                <w:kern w:val="0"/>
                <w:sz w:val="18"/>
                <w:szCs w:val="18"/>
              </w:rPr>
            </w:pPr>
            <w:r>
              <w:rPr>
                <w:rFonts w:hint="eastAsia" w:ascii="宋体" w:hAnsi="宋体"/>
                <w:sz w:val="18"/>
              </w:rPr>
              <w:t>CapSerialNo</w:t>
            </w:r>
          </w:p>
        </w:tc>
        <w:tc>
          <w:tcPr>
            <w:tcW w:w="2458" w:type="dxa"/>
            <w:shd w:val="clear" w:color="auto" w:fill="00B050"/>
          </w:tcPr>
          <w:p>
            <w:pPr>
              <w:snapToGrid w:val="0"/>
              <w:rPr>
                <w:rFonts w:ascii="宋体" w:hAnsi="宋体"/>
                <w:sz w:val="18"/>
                <w:szCs w:val="18"/>
              </w:rPr>
            </w:pPr>
            <w:r>
              <w:rPr>
                <w:rFonts w:hint="eastAsia" w:ascii="宋体" w:hAnsi="宋体"/>
                <w:sz w:val="18"/>
                <w:szCs w:val="18"/>
              </w:rPr>
              <w:t>资金流水号</w:t>
            </w:r>
          </w:p>
        </w:tc>
        <w:tc>
          <w:tcPr>
            <w:tcW w:w="2410" w:type="dxa"/>
            <w:shd w:val="clear" w:color="auto" w:fill="00B050"/>
          </w:tcPr>
          <w:p>
            <w:pPr>
              <w:snapToGrid w:val="0"/>
              <w:rPr>
                <w:rFonts w:hint="eastAsia" w:ascii="宋体" w:hAnsi="宋体" w:eastAsiaTheme="minorEastAsia"/>
                <w:sz w:val="18"/>
                <w:szCs w:val="18"/>
                <w:lang w:eastAsia="zh-CN"/>
              </w:rPr>
            </w:pPr>
            <w:r>
              <w:rPr>
                <w:rFonts w:hint="eastAsia" w:ascii="宋体" w:hAnsi="宋体"/>
                <w:sz w:val="18"/>
                <w:szCs w:val="18"/>
                <w:lang w:eastAsia="zh-CN"/>
              </w:rPr>
              <w:t>永不重复</w:t>
            </w:r>
          </w:p>
        </w:tc>
        <w:tc>
          <w:tcPr>
            <w:tcW w:w="1457" w:type="dxa"/>
            <w:shd w:val="clear" w:color="auto" w:fill="00B050"/>
          </w:tcPr>
          <w:p>
            <w:pPr>
              <w:widowControl/>
              <w:jc w:val="center"/>
              <w:rPr>
                <w:rFonts w:ascii="宋体" w:hAnsi="宋体"/>
                <w:sz w:val="18"/>
              </w:rPr>
            </w:pPr>
            <w:r>
              <w:rPr>
                <w:rFonts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sz w:val="18"/>
                <w:szCs w:val="18"/>
              </w:rPr>
            </w:pPr>
            <w:r>
              <w:rPr>
                <w:rFonts w:hint="eastAsia" w:ascii="宋体" w:hAnsi="宋体"/>
                <w:sz w:val="18"/>
                <w:szCs w:val="18"/>
              </w:rPr>
              <w:t>2410</w:t>
            </w:r>
          </w:p>
        </w:tc>
        <w:tc>
          <w:tcPr>
            <w:tcW w:w="2035" w:type="dxa"/>
            <w:shd w:val="clear" w:color="auto" w:fill="FFC000"/>
          </w:tcPr>
          <w:p>
            <w:pPr>
              <w:widowControl/>
              <w:rPr>
                <w:rFonts w:ascii="宋体" w:hAnsi="宋体"/>
                <w:kern w:val="0"/>
                <w:sz w:val="18"/>
                <w:szCs w:val="18"/>
              </w:rPr>
            </w:pPr>
            <w:r>
              <w:rPr>
                <w:rFonts w:hint="eastAsia" w:ascii="宋体" w:hAnsi="宋体"/>
                <w:sz w:val="18"/>
              </w:rPr>
              <w:t>RemitReference</w:t>
            </w:r>
          </w:p>
        </w:tc>
        <w:tc>
          <w:tcPr>
            <w:tcW w:w="2458" w:type="dxa"/>
            <w:shd w:val="clear" w:color="auto" w:fill="FFC000"/>
          </w:tcPr>
          <w:p>
            <w:pPr>
              <w:jc w:val="left"/>
              <w:rPr>
                <w:rFonts w:ascii="宋体" w:hAnsi="宋体" w:cs="宋体"/>
                <w:kern w:val="0"/>
                <w:sz w:val="18"/>
                <w:szCs w:val="18"/>
              </w:rPr>
            </w:pPr>
            <w:r>
              <w:rPr>
                <w:rFonts w:hint="eastAsia" w:ascii="宋体" w:hAnsi="宋体" w:cs="宋体"/>
                <w:kern w:val="0"/>
                <w:sz w:val="18"/>
                <w:szCs w:val="18"/>
              </w:rPr>
              <w:t>汇款备注</w:t>
            </w:r>
          </w:p>
        </w:tc>
        <w:tc>
          <w:tcPr>
            <w:tcW w:w="2410" w:type="dxa"/>
            <w:shd w:val="clear" w:color="auto" w:fill="FFC000"/>
          </w:tcPr>
          <w:p>
            <w:pPr>
              <w:snapToGrid w:val="0"/>
              <w:rPr>
                <w:rFonts w:ascii="宋体" w:hAnsi="宋体"/>
                <w:sz w:val="18"/>
                <w:szCs w:val="18"/>
              </w:rPr>
            </w:pPr>
            <w:r>
              <w:rPr>
                <w:rFonts w:hint="eastAsia" w:ascii="宋体" w:hAnsi="宋体"/>
                <w:sz w:val="18"/>
                <w:szCs w:val="18"/>
              </w:rPr>
              <w:t>该笔汇款的备注</w:t>
            </w:r>
          </w:p>
        </w:tc>
        <w:tc>
          <w:tcPr>
            <w:tcW w:w="1457" w:type="dxa"/>
            <w:shd w:val="clear" w:color="auto" w:fill="FFC000"/>
          </w:tcPr>
          <w:p>
            <w:pPr>
              <w:widowControl/>
              <w:jc w:val="center"/>
              <w:rPr>
                <w:rFonts w:ascii="宋体" w:hAnsi="宋体"/>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rPr>
            </w:pPr>
            <w:r>
              <w:rPr>
                <w:rFonts w:hint="eastAsia" w:ascii="宋体" w:hAnsi="宋体"/>
                <w:sz w:val="18"/>
                <w:szCs w:val="18"/>
              </w:rPr>
              <w:t>2100</w:t>
            </w:r>
          </w:p>
        </w:tc>
        <w:tc>
          <w:tcPr>
            <w:tcW w:w="2035" w:type="dxa"/>
            <w:shd w:val="clear" w:color="auto" w:fill="70AD47" w:themeFill="accent6"/>
          </w:tcPr>
          <w:p>
            <w:pPr>
              <w:widowControl/>
              <w:rPr>
                <w:rFonts w:ascii="宋体" w:hAnsi="宋体"/>
                <w:sz w:val="18"/>
              </w:rPr>
            </w:pPr>
            <w:r>
              <w:rPr>
                <w:rFonts w:hint="eastAsia" w:ascii="宋体" w:hAnsi="宋体"/>
                <w:sz w:val="18"/>
                <w:szCs w:val="18"/>
              </w:rPr>
              <w:t>ChgAmount</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发生额</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该笔汇款的金额</w:t>
            </w:r>
          </w:p>
        </w:tc>
        <w:tc>
          <w:tcPr>
            <w:tcW w:w="1457" w:type="dxa"/>
            <w:shd w:val="clear" w:color="auto" w:fill="70AD47" w:themeFill="accent6"/>
          </w:tcPr>
          <w:p>
            <w:pPr>
              <w:widowControl/>
              <w:jc w:val="center"/>
              <w:rPr>
                <w:rFonts w:ascii="宋体" w:hAnsi="宋体"/>
                <w:color w:val="FF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92</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TransactionDate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交易发生日期</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该笔汇款日期</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ascii="宋体" w:hAnsi="宋体"/>
                <w:sz w:val="18"/>
                <w:szCs w:val="18"/>
              </w:rPr>
              <w:t>93</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TransactionTime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交易发生时间</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该笔汇款时间</w:t>
            </w:r>
          </w:p>
        </w:tc>
        <w:tc>
          <w:tcPr>
            <w:tcW w:w="1457" w:type="dxa"/>
            <w:shd w:val="clear" w:color="auto" w:fill="70AD47" w:themeFill="accent6"/>
          </w:tcPr>
          <w:p>
            <w:pPr>
              <w:widowControl/>
              <w:jc w:val="center"/>
              <w:rPr>
                <w:rFonts w:ascii="宋体" w:hAnsi="宋体"/>
                <w:color w:val="8DB3E2"/>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2092</w:t>
            </w:r>
          </w:p>
        </w:tc>
        <w:tc>
          <w:tcPr>
            <w:tcW w:w="2035" w:type="dxa"/>
            <w:shd w:val="clear" w:color="auto" w:fill="70AD47" w:themeFill="accent6"/>
          </w:tcPr>
          <w:p>
            <w:pPr>
              <w:widowControl/>
              <w:rPr>
                <w:rFonts w:ascii="宋体" w:hAnsi="宋体"/>
                <w:kern w:val="0"/>
                <w:sz w:val="18"/>
                <w:szCs w:val="18"/>
              </w:rPr>
            </w:pPr>
            <w:r>
              <w:rPr>
                <w:rFonts w:hint="eastAsia" w:ascii="宋体" w:hAnsi="宋体"/>
                <w:sz w:val="18"/>
              </w:rPr>
              <w:t xml:space="preserve">AccType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付款方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开户类型2</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收款方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2041</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2035</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2036</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F7F7F" w:themeFill="background1" w:themeFillShade="80"/>
          </w:tcPr>
          <w:p>
            <w:pPr>
              <w:rPr>
                <w:rFonts w:ascii="宋体" w:hAnsi="宋体"/>
                <w:color w:val="000000"/>
                <w:sz w:val="18"/>
              </w:rPr>
            </w:pPr>
            <w:r>
              <w:rPr>
                <w:rFonts w:ascii="宋体" w:hAnsi="宋体"/>
                <w:color w:val="000000"/>
                <w:sz w:val="18"/>
              </w:rPr>
              <w:t>37</w:t>
            </w:r>
          </w:p>
        </w:tc>
        <w:tc>
          <w:tcPr>
            <w:tcW w:w="2035" w:type="dxa"/>
            <w:shd w:val="clear" w:color="auto" w:fill="7F7F7F" w:themeFill="background1" w:themeFillShade="80"/>
          </w:tcPr>
          <w:p>
            <w:pPr>
              <w:rPr>
                <w:rFonts w:ascii="宋体" w:hAnsi="宋体"/>
                <w:color w:val="000000"/>
                <w:kern w:val="0"/>
                <w:sz w:val="18"/>
                <w:szCs w:val="18"/>
              </w:rPr>
            </w:pPr>
            <w:r>
              <w:rPr>
                <w:rFonts w:ascii="宋体" w:hAnsi="宋体"/>
                <w:color w:val="000000"/>
                <w:sz w:val="18"/>
              </w:rPr>
              <w:t>CurrencyType</w:t>
            </w:r>
          </w:p>
        </w:tc>
        <w:tc>
          <w:tcPr>
            <w:tcW w:w="2458" w:type="dxa"/>
            <w:shd w:val="clear" w:color="auto" w:fill="7F7F7F" w:themeFill="background1" w:themeFillShade="80"/>
          </w:tcPr>
          <w:p>
            <w:pPr>
              <w:rPr>
                <w:rFonts w:ascii="宋体" w:hAnsi="宋体" w:cs="宋体"/>
                <w:color w:val="000000"/>
                <w:kern w:val="0"/>
                <w:sz w:val="18"/>
                <w:szCs w:val="18"/>
              </w:rPr>
            </w:pPr>
            <w:r>
              <w:rPr>
                <w:rFonts w:hint="eastAsia" w:ascii="宋体" w:hAnsi="宋体"/>
                <w:color w:val="000000"/>
                <w:sz w:val="18"/>
              </w:rPr>
              <w:t>结算币种</w:t>
            </w:r>
          </w:p>
        </w:tc>
        <w:tc>
          <w:tcPr>
            <w:tcW w:w="2410" w:type="dxa"/>
            <w:shd w:val="clear" w:color="auto" w:fill="7F7F7F" w:themeFill="background1" w:themeFillShade="80"/>
          </w:tcPr>
          <w:p>
            <w:pPr>
              <w:snapToGrid w:val="0"/>
              <w:rPr>
                <w:rFonts w:ascii="宋体" w:hAnsi="宋体"/>
                <w:sz w:val="18"/>
                <w:szCs w:val="18"/>
              </w:rPr>
            </w:pPr>
          </w:p>
        </w:tc>
        <w:tc>
          <w:tcPr>
            <w:tcW w:w="1457" w:type="dxa"/>
            <w:shd w:val="clear" w:color="auto" w:fill="7F7F7F" w:themeFill="background1" w:themeFillShade="80"/>
          </w:tcPr>
          <w:p>
            <w:pPr>
              <w:widowControl/>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rPr>
                <w:rFonts w:ascii="宋体" w:hAnsi="宋体"/>
                <w:color w:val="000000"/>
                <w:sz w:val="18"/>
              </w:rPr>
            </w:pPr>
            <w:r>
              <w:rPr>
                <w:rFonts w:hint="eastAsia" w:ascii="宋体" w:hAnsi="宋体"/>
                <w:color w:val="000000"/>
                <w:sz w:val="18"/>
              </w:rPr>
              <w:t>264</w:t>
            </w:r>
          </w:p>
        </w:tc>
        <w:tc>
          <w:tcPr>
            <w:tcW w:w="2035" w:type="dxa"/>
            <w:shd w:val="clear" w:color="auto" w:fill="00B050"/>
          </w:tcPr>
          <w:p>
            <w:pPr>
              <w:rPr>
                <w:rFonts w:ascii="宋体" w:hAnsi="宋体"/>
                <w:color w:val="000000"/>
                <w:sz w:val="18"/>
              </w:rPr>
            </w:pPr>
            <w:r>
              <w:rPr>
                <w:rFonts w:hint="eastAsia" w:ascii="宋体" w:hAnsi="宋体"/>
                <w:color w:val="000000"/>
                <w:sz w:val="18"/>
              </w:rPr>
              <w:t>DetailFlag</w:t>
            </w:r>
          </w:p>
        </w:tc>
        <w:tc>
          <w:tcPr>
            <w:tcW w:w="2458"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明细标志</w:t>
            </w:r>
          </w:p>
        </w:tc>
        <w:tc>
          <w:tcPr>
            <w:tcW w:w="2410" w:type="dxa"/>
            <w:shd w:val="clear" w:color="auto" w:fill="00B050"/>
          </w:tcPr>
          <w:p>
            <w:pPr>
              <w:snapToGrid w:val="0"/>
              <w:rPr>
                <w:rFonts w:ascii="宋体" w:hAnsi="宋体"/>
                <w:sz w:val="18"/>
                <w:szCs w:val="18"/>
              </w:rPr>
            </w:pPr>
            <w:r>
              <w:rPr>
                <w:rFonts w:hint="eastAsia" w:ascii="宋体" w:hAnsi="宋体"/>
                <w:sz w:val="18"/>
                <w:szCs w:val="18"/>
              </w:rPr>
              <w:t>以下字段表示交易信息</w:t>
            </w: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2035" w:type="dxa"/>
            <w:shd w:val="clear" w:color="auto" w:fill="00B050"/>
          </w:tcPr>
          <w:p>
            <w:pPr>
              <w:snapToGrid w:val="0"/>
              <w:rPr>
                <w:rFonts w:ascii="宋体" w:hAnsi="宋体"/>
                <w:color w:val="000000"/>
                <w:sz w:val="18"/>
              </w:rPr>
            </w:pPr>
            <w:r>
              <w:rPr>
                <w:rFonts w:ascii="宋体" w:hAnsi="宋体"/>
                <w:color w:val="000000"/>
                <w:sz w:val="18"/>
              </w:rPr>
              <w:t>DistributorCode</w:t>
            </w:r>
          </w:p>
        </w:tc>
        <w:tc>
          <w:tcPr>
            <w:tcW w:w="2458" w:type="dxa"/>
            <w:shd w:val="clear" w:color="auto" w:fill="00B050"/>
          </w:tcPr>
          <w:p>
            <w:pPr>
              <w:rPr>
                <w:rFonts w:ascii="宋体" w:hAnsi="宋体"/>
                <w:sz w:val="18"/>
                <w:szCs w:val="18"/>
              </w:rPr>
            </w:pPr>
            <w:r>
              <w:rPr>
                <w:rFonts w:hint="eastAsia" w:ascii="宋体" w:hAnsi="宋体"/>
                <w:sz w:val="18"/>
                <w:szCs w:val="18"/>
              </w:rPr>
              <w:t>销售人代码</w:t>
            </w:r>
          </w:p>
        </w:tc>
        <w:tc>
          <w:tcPr>
            <w:tcW w:w="2410" w:type="dxa"/>
            <w:shd w:val="clear" w:color="auto" w:fill="00B050"/>
          </w:tcPr>
          <w:p>
            <w:pPr>
              <w:snapToGrid w:val="0"/>
              <w:rPr>
                <w:rFonts w:ascii="宋体" w:hAnsi="宋体"/>
                <w:color w:val="000000"/>
                <w:sz w:val="18"/>
                <w:szCs w:val="18"/>
              </w:rPr>
            </w:pPr>
          </w:p>
        </w:tc>
        <w:tc>
          <w:tcPr>
            <w:tcW w:w="1457" w:type="dxa"/>
            <w:shd w:val="clear" w:color="auto" w:fill="00B050"/>
          </w:tcPr>
          <w:p>
            <w:pPr>
              <w:jc w:val="center"/>
              <w:rPr>
                <w:rFonts w:ascii="宋体" w:hAnsi="宋体"/>
                <w:color w:val="000000"/>
                <w:sz w:val="18"/>
              </w:rPr>
            </w:pPr>
            <w:r>
              <w:rPr>
                <w:rFonts w:hint="eastAsia" w:ascii="宋体" w:hAnsi="宋体"/>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sz w:val="18"/>
                <w:szCs w:val="18"/>
              </w:rPr>
            </w:pPr>
            <w:r>
              <w:rPr>
                <w:rFonts w:hint="eastAsia" w:ascii="宋体" w:hAnsi="宋体"/>
                <w:sz w:val="18"/>
                <w:szCs w:val="18"/>
              </w:rPr>
              <w:t>2401</w:t>
            </w:r>
          </w:p>
        </w:tc>
        <w:tc>
          <w:tcPr>
            <w:tcW w:w="2035" w:type="dxa"/>
            <w:shd w:val="clear" w:color="auto" w:fill="4472C4" w:themeFill="accent5"/>
          </w:tcPr>
          <w:p>
            <w:pPr>
              <w:widowControl/>
              <w:rPr>
                <w:rFonts w:ascii="宋体" w:hAnsi="宋体"/>
                <w:kern w:val="0"/>
                <w:sz w:val="18"/>
                <w:szCs w:val="18"/>
              </w:rPr>
            </w:pPr>
            <w:r>
              <w:rPr>
                <w:rFonts w:hint="eastAsia" w:ascii="宋体" w:hAnsi="宋体"/>
                <w:sz w:val="18"/>
              </w:rPr>
              <w:t>InvestAcc</w:t>
            </w:r>
          </w:p>
        </w:tc>
        <w:tc>
          <w:tcPr>
            <w:tcW w:w="2458" w:type="dxa"/>
            <w:shd w:val="clear" w:color="auto" w:fill="4472C4" w:themeFill="accent5"/>
          </w:tcPr>
          <w:p>
            <w:pPr>
              <w:widowControl/>
              <w:rPr>
                <w:rFonts w:ascii="宋体" w:hAnsi="宋体"/>
                <w:kern w:val="0"/>
                <w:sz w:val="18"/>
                <w:szCs w:val="18"/>
              </w:rPr>
            </w:pPr>
            <w:r>
              <w:rPr>
                <w:rFonts w:hint="eastAsia" w:ascii="宋体" w:hAnsi="宋体" w:cs="宋体"/>
                <w:kern w:val="0"/>
                <w:sz w:val="18"/>
                <w:szCs w:val="18"/>
              </w:rPr>
              <w:t>投资账户</w:t>
            </w:r>
          </w:p>
        </w:tc>
        <w:tc>
          <w:tcPr>
            <w:tcW w:w="2410" w:type="dxa"/>
            <w:shd w:val="clear" w:color="auto" w:fill="4472C4" w:themeFill="accent5"/>
          </w:tcPr>
          <w:p>
            <w:pPr>
              <w:snapToGrid w:val="0"/>
              <w:rPr>
                <w:rFonts w:ascii="宋体" w:hAnsi="宋体"/>
                <w:sz w:val="18"/>
                <w:szCs w:val="18"/>
              </w:rPr>
            </w:pPr>
          </w:p>
        </w:tc>
        <w:tc>
          <w:tcPr>
            <w:tcW w:w="1457" w:type="dxa"/>
            <w:shd w:val="clear" w:color="auto" w:fill="4472C4" w:themeFill="accent5"/>
          </w:tcPr>
          <w:p>
            <w:pPr>
              <w:jc w:val="center"/>
              <w:rPr>
                <w:rFonts w:ascii="宋体" w:hAnsi="宋体"/>
                <w:color w:val="000000"/>
                <w:sz w:val="18"/>
              </w:rP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32</w:t>
            </w:r>
          </w:p>
        </w:tc>
        <w:tc>
          <w:tcPr>
            <w:tcW w:w="2035" w:type="dxa"/>
            <w:shd w:val="clear" w:color="auto" w:fill="4472C4" w:themeFill="accent5"/>
          </w:tcPr>
          <w:p>
            <w:pPr>
              <w:rPr>
                <w:rFonts w:ascii="宋体" w:hAnsi="宋体"/>
                <w:color w:val="000000"/>
                <w:sz w:val="18"/>
              </w:rPr>
            </w:pPr>
            <w:r>
              <w:rPr>
                <w:rFonts w:ascii="宋体" w:hAnsi="宋体"/>
                <w:color w:val="000000"/>
                <w:sz w:val="18"/>
              </w:rPr>
              <w:t>TransactionCfmDate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交易确认日期</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交易确认文件的‘交易确认日期’</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lang w:val="en-US" w:eastAsia="zh-CN"/>
              </w:rPr>
              <w:t>90</w:t>
            </w:r>
          </w:p>
        </w:tc>
        <w:tc>
          <w:tcPr>
            <w:tcW w:w="2035" w:type="dxa"/>
            <w:shd w:val="clear" w:color="auto" w:fill="4472C4" w:themeFill="accent5"/>
            <w:vAlign w:val="top"/>
          </w:tcPr>
          <w:p>
            <w:pPr>
              <w:rPr>
                <w:rFonts w:ascii="宋体" w:hAnsi="宋体" w:eastAsiaTheme="minorEastAsia" w:cstheme="minorBidi"/>
                <w:color w:val="000000"/>
                <w:kern w:val="2"/>
                <w:sz w:val="18"/>
                <w:szCs w:val="22"/>
                <w:lang w:val="en-US" w:eastAsia="zh-CN" w:bidi="ar-SA"/>
              </w:rPr>
            </w:pPr>
            <w:r>
              <w:rPr>
                <w:rFonts w:hint="eastAsia" w:ascii="宋体" w:hAnsi="宋体"/>
                <w:color w:val="000000"/>
                <w:sz w:val="18"/>
              </w:rPr>
              <w:t>OriginalAppSheetNo</w:t>
            </w:r>
          </w:p>
        </w:tc>
        <w:tc>
          <w:tcPr>
            <w:tcW w:w="2458" w:type="dxa"/>
            <w:shd w:val="clear" w:color="auto" w:fill="4472C4" w:themeFill="accent5"/>
            <w:vAlign w:val="top"/>
          </w:tcPr>
          <w:p>
            <w:pP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szCs w:val="18"/>
                <w:lang w:eastAsia="zh-CN"/>
              </w:rPr>
              <w:t>原申请单编号</w:t>
            </w:r>
          </w:p>
        </w:tc>
        <w:tc>
          <w:tcPr>
            <w:tcW w:w="2410" w:type="dxa"/>
            <w:shd w:val="clear" w:color="auto" w:fill="4472C4" w:themeFill="accent5"/>
            <w:vAlign w:val="top"/>
          </w:tcPr>
          <w:p>
            <w:pPr>
              <w:snapToGrid w:val="0"/>
              <w:rPr>
                <w:rFonts w:hint="eastAsia" w:ascii="宋体" w:hAnsi="宋体" w:eastAsiaTheme="minorEastAsia" w:cstheme="minorBidi"/>
                <w:color w:val="000000"/>
                <w:kern w:val="2"/>
                <w:sz w:val="18"/>
                <w:szCs w:val="18"/>
                <w:lang w:val="en-US" w:eastAsia="zh-CN" w:bidi="ar-SA"/>
              </w:rPr>
            </w:pPr>
            <w:r>
              <w:rPr>
                <w:rFonts w:hint="eastAsia" w:ascii="宋体" w:hAnsi="宋体"/>
                <w:color w:val="000000"/>
                <w:sz w:val="18"/>
                <w:szCs w:val="18"/>
                <w:lang w:eastAsia="zh-CN"/>
              </w:rPr>
              <w:t>交易确认文件的‘参与人申请单编号’</w:t>
            </w:r>
          </w:p>
        </w:tc>
        <w:tc>
          <w:tcPr>
            <w:tcW w:w="1457" w:type="dxa"/>
            <w:shd w:val="clear" w:color="auto" w:fill="4472C4" w:themeFill="accent5"/>
            <w:vAlign w:val="top"/>
          </w:tcPr>
          <w:p>
            <w:pPr>
              <w:widowControl/>
              <w:jc w:val="cente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ascii="宋体" w:hAnsi="宋体"/>
                <w:color w:val="000000"/>
                <w:kern w:val="0"/>
                <w:sz w:val="18"/>
              </w:rPr>
              <w:t>114</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rPr>
              <w:t>RegistrarCode</w:t>
            </w:r>
          </w:p>
        </w:tc>
        <w:tc>
          <w:tcPr>
            <w:tcW w:w="2458" w:type="dxa"/>
            <w:shd w:val="clear" w:color="auto" w:fill="FFC000"/>
          </w:tcPr>
          <w:p>
            <w:pPr>
              <w:rPr>
                <w:rFonts w:ascii="宋体" w:hAnsi="宋体"/>
                <w:color w:val="000000"/>
                <w:sz w:val="18"/>
                <w:szCs w:val="18"/>
              </w:rPr>
            </w:pPr>
            <w:r>
              <w:rPr>
                <w:rFonts w:hint="eastAsia" w:ascii="宋体" w:hAnsi="宋体"/>
                <w:color w:val="000000"/>
                <w:kern w:val="0"/>
                <w:sz w:val="18"/>
              </w:rPr>
              <w:t>注册登记人代码</w:t>
            </w:r>
          </w:p>
        </w:tc>
        <w:tc>
          <w:tcPr>
            <w:tcW w:w="2410" w:type="dxa"/>
            <w:shd w:val="clear" w:color="auto" w:fill="FFC000"/>
          </w:tcPr>
          <w:p>
            <w:pPr>
              <w:snapToGrid w:val="0"/>
              <w:rPr>
                <w:rFonts w:ascii="宋体" w:hAnsi="宋体"/>
                <w:color w:val="000000"/>
                <w:sz w:val="18"/>
                <w:szCs w:val="18"/>
              </w:rPr>
            </w:pPr>
            <w:r>
              <w:rPr>
                <w:rFonts w:hint="eastAsia" w:ascii="宋体" w:hAnsi="宋体"/>
                <w:color w:val="000000"/>
                <w:sz w:val="18"/>
                <w:szCs w:val="18"/>
              </w:rPr>
              <w:t>除资金补偿类（‘AAA’）业务，其它情况均必填</w:t>
            </w:r>
          </w:p>
        </w:tc>
        <w:tc>
          <w:tcPr>
            <w:tcW w:w="1457" w:type="dxa"/>
            <w:shd w:val="clear" w:color="auto" w:fill="FFC000"/>
          </w:tcPr>
          <w:p>
            <w:pPr>
              <w:widowControl/>
              <w:jc w:val="center"/>
              <w:rPr>
                <w:rFonts w:ascii="宋体" w:hAnsi="宋体"/>
                <w:color w:val="000000"/>
                <w:sz w:val="18"/>
              </w:rPr>
            </w:pPr>
            <w:r>
              <w:rPr>
                <w:rFonts w:ascii="宋体" w:hAnsi="宋体"/>
                <w:color w:val="000000"/>
                <w:sz w:val="18"/>
              </w:rPr>
              <w:t>N明细标志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rPr>
                <w:rFonts w:ascii="宋体" w:hAnsi="宋体"/>
                <w:color w:val="000000"/>
                <w:sz w:val="18"/>
              </w:rPr>
            </w:pPr>
            <w:r>
              <w:rPr>
                <w:rFonts w:ascii="宋体" w:hAnsi="宋体"/>
                <w:color w:val="000000"/>
                <w:sz w:val="18"/>
              </w:rPr>
              <w:t>137</w:t>
            </w:r>
          </w:p>
        </w:tc>
        <w:tc>
          <w:tcPr>
            <w:tcW w:w="2035" w:type="dxa"/>
            <w:shd w:val="clear" w:color="auto" w:fill="FFC000"/>
          </w:tcPr>
          <w:p>
            <w:pPr>
              <w:rPr>
                <w:rFonts w:ascii="宋体" w:hAnsi="宋体"/>
                <w:color w:val="000000"/>
                <w:sz w:val="18"/>
              </w:rPr>
            </w:pPr>
            <w:r>
              <w:rPr>
                <w:rFonts w:hint="eastAsia" w:ascii="宋体" w:hAnsi="宋体"/>
                <w:color w:val="000000"/>
                <w:sz w:val="18"/>
              </w:rPr>
              <w:t>TASerialNO</w:t>
            </w:r>
          </w:p>
        </w:tc>
        <w:tc>
          <w:tcPr>
            <w:tcW w:w="2458" w:type="dxa"/>
            <w:shd w:val="clear" w:color="auto" w:fill="FFC000"/>
          </w:tcPr>
          <w:p>
            <w:pPr>
              <w:rPr>
                <w:rFonts w:ascii="宋体" w:hAnsi="宋体"/>
                <w:color w:val="000000"/>
                <w:sz w:val="18"/>
              </w:rPr>
            </w:pPr>
            <w:r>
              <w:rPr>
                <w:rFonts w:hint="eastAsia" w:ascii="宋体" w:hAnsi="宋体"/>
                <w:color w:val="000000"/>
                <w:sz w:val="18"/>
              </w:rPr>
              <w:t>TA确认交易流水号</w:t>
            </w:r>
          </w:p>
        </w:tc>
        <w:tc>
          <w:tcPr>
            <w:tcW w:w="2410" w:type="dxa"/>
            <w:shd w:val="clear" w:color="auto" w:fill="FFC000"/>
          </w:tcPr>
          <w:p>
            <w:pPr>
              <w:snapToGrid w:val="0"/>
              <w:rPr>
                <w:rFonts w:ascii="宋体" w:hAnsi="宋体"/>
                <w:color w:val="000000"/>
                <w:sz w:val="18"/>
                <w:szCs w:val="18"/>
              </w:rPr>
            </w:pPr>
            <w:r>
              <w:rPr>
                <w:rFonts w:hint="eastAsia" w:ascii="宋体" w:hAnsi="宋体"/>
                <w:color w:val="000000"/>
                <w:sz w:val="18"/>
                <w:szCs w:val="18"/>
              </w:rPr>
              <w:t>TA确认的业务必填</w:t>
            </w:r>
          </w:p>
        </w:tc>
        <w:tc>
          <w:tcPr>
            <w:tcW w:w="1457" w:type="dxa"/>
            <w:shd w:val="clear" w:color="auto" w:fill="FFC000"/>
          </w:tcPr>
          <w:p>
            <w:pPr>
              <w:widowControl/>
              <w:jc w:val="center"/>
              <w:rPr>
                <w:rFonts w:ascii="宋体" w:hAnsi="宋体"/>
                <w:color w:val="000000"/>
                <w:sz w:val="18"/>
              </w:rPr>
            </w:pPr>
            <w:r>
              <w:rPr>
                <w:rFonts w:ascii="宋体" w:hAnsi="宋体"/>
                <w:color w:val="000000"/>
                <w:sz w:val="18"/>
              </w:rPr>
              <w:t>N明细标志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135</w:t>
            </w:r>
          </w:p>
        </w:tc>
        <w:tc>
          <w:tcPr>
            <w:tcW w:w="2035" w:type="dxa"/>
            <w:shd w:val="clear" w:color="auto" w:fill="4472C4" w:themeFill="accent5"/>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BusinessCode</w:t>
            </w:r>
          </w:p>
        </w:tc>
        <w:tc>
          <w:tcPr>
            <w:tcW w:w="2458" w:type="dxa"/>
            <w:shd w:val="clear" w:color="auto" w:fill="4472C4" w:themeFill="accent5"/>
          </w:tcPr>
          <w:p>
            <w:pPr>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业务代码</w:t>
            </w:r>
          </w:p>
        </w:tc>
        <w:tc>
          <w:tcPr>
            <w:tcW w:w="2410" w:type="dxa"/>
            <w:shd w:val="clear" w:color="auto" w:fill="4472C4" w:themeFill="accent5"/>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指交易确认文件中的业务代码（120/122/139/130/124/142/143/149/150/151），‘AAA’表示其它原因。交易明细必填</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color w:val="000000"/>
                <w:sz w:val="18"/>
                <w:szCs w:val="18"/>
              </w:rPr>
            </w:pPr>
            <w:r>
              <w:rPr>
                <w:rFonts w:ascii="宋体" w:hAnsi="宋体"/>
                <w:color w:val="000000"/>
                <w:sz w:val="18"/>
                <w:szCs w:val="18"/>
              </w:rPr>
              <w:t>134</w:t>
            </w:r>
          </w:p>
        </w:tc>
        <w:tc>
          <w:tcPr>
            <w:tcW w:w="2035" w:type="dxa"/>
            <w:shd w:val="clear" w:color="auto" w:fill="4472C4" w:themeFill="accent5"/>
          </w:tcPr>
          <w:p>
            <w:pPr>
              <w:widowControl/>
              <w:rPr>
                <w:rFonts w:ascii="宋体" w:hAnsi="宋体"/>
                <w:color w:val="000000"/>
                <w:kern w:val="0"/>
                <w:sz w:val="18"/>
                <w:szCs w:val="18"/>
              </w:rPr>
            </w:pPr>
            <w:r>
              <w:rPr>
                <w:rFonts w:ascii="宋体" w:hAnsi="宋体"/>
                <w:color w:val="000000"/>
                <w:kern w:val="0"/>
                <w:sz w:val="18"/>
                <w:szCs w:val="18"/>
              </w:rPr>
              <w:t>ApplicationAmount</w:t>
            </w:r>
          </w:p>
        </w:tc>
        <w:tc>
          <w:tcPr>
            <w:tcW w:w="2458" w:type="dxa"/>
            <w:shd w:val="clear" w:color="auto" w:fill="4472C4" w:themeFill="accent5"/>
          </w:tcPr>
          <w:p>
            <w:pPr>
              <w:rPr>
                <w:rFonts w:ascii="宋体" w:hAnsi="宋体"/>
                <w:color w:val="000000"/>
                <w:sz w:val="18"/>
              </w:rPr>
            </w:pPr>
            <w:r>
              <w:rPr>
                <w:rFonts w:hint="eastAsia" w:ascii="宋体" w:hAnsi="宋体" w:cs="宋体"/>
                <w:color w:val="000000"/>
                <w:kern w:val="0"/>
                <w:sz w:val="18"/>
                <w:szCs w:val="18"/>
              </w:rPr>
              <w:t>申请金额</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大于零，指该笔交易申请划付的金额</w:t>
            </w:r>
            <w:r>
              <w:rPr>
                <w:rFonts w:ascii="宋体" w:hAnsi="宋体"/>
                <w:color w:val="000000"/>
                <w:sz w:val="18"/>
                <w:szCs w:val="18"/>
              </w:rPr>
              <w:t xml:space="preserve"> </w:t>
            </w:r>
          </w:p>
        </w:tc>
        <w:tc>
          <w:tcPr>
            <w:tcW w:w="1457" w:type="dxa"/>
            <w:shd w:val="clear" w:color="auto" w:fill="4472C4" w:themeFill="accent5"/>
          </w:tcPr>
          <w:p>
            <w:pPr>
              <w:snapToGrid w:val="0"/>
              <w:jc w:val="center"/>
              <w:rPr>
                <w:rFonts w:ascii="宋体" w:hAnsi="宋体"/>
                <w:sz w:val="18"/>
                <w:szCs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635</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636</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637</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638</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639</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vAlign w:val="top"/>
          </w:tcPr>
          <w:p>
            <w:pPr>
              <w:widowControl/>
              <w:rPr>
                <w:rFonts w:hint="eastAsia" w:ascii="宋体" w:hAnsi="宋体" w:eastAsiaTheme="minorEastAsia" w:cstheme="minorBidi"/>
                <w:color w:val="000000"/>
                <w:kern w:val="0"/>
                <w:sz w:val="18"/>
                <w:szCs w:val="22"/>
                <w:lang w:val="en-US" w:eastAsia="zh-CN" w:bidi="ar-SA"/>
              </w:rPr>
            </w:pPr>
            <w:r>
              <w:rPr>
                <w:rFonts w:hint="eastAsia" w:ascii="宋体" w:hAnsi="宋体"/>
                <w:color w:val="000000"/>
                <w:kern w:val="0"/>
                <w:sz w:val="18"/>
                <w:lang w:val="en-US" w:eastAsia="zh-CN"/>
              </w:rPr>
              <w:t>714</w:t>
            </w:r>
          </w:p>
        </w:tc>
        <w:tc>
          <w:tcPr>
            <w:tcW w:w="2035" w:type="dxa"/>
            <w:shd w:val="clear" w:color="auto" w:fill="FFC000"/>
            <w:vAlign w:val="top"/>
          </w:tcPr>
          <w:p>
            <w:pPr>
              <w:widowControl/>
              <w:rPr>
                <w:rFonts w:hint="eastAsia" w:ascii="宋体" w:hAnsi="宋体" w:eastAsiaTheme="minorEastAsia" w:cstheme="minorBidi"/>
                <w:color w:val="000000"/>
                <w:kern w:val="0"/>
                <w:sz w:val="18"/>
                <w:szCs w:val="22"/>
                <w:lang w:val="en-US" w:eastAsia="zh-CN" w:bidi="ar-SA"/>
              </w:rPr>
            </w:pPr>
            <w:r>
              <w:rPr>
                <w:rFonts w:ascii="宋体" w:hAnsi="宋体"/>
                <w:kern w:val="0"/>
                <w:sz w:val="18"/>
                <w:szCs w:val="18"/>
              </w:rPr>
              <w:t>ReservedField</w:t>
            </w:r>
            <w:r>
              <w:rPr>
                <w:rFonts w:hint="eastAsia" w:ascii="宋体" w:hAnsi="宋体"/>
                <w:kern w:val="0"/>
                <w:sz w:val="18"/>
                <w:szCs w:val="18"/>
                <w:lang w:val="en-US" w:eastAsia="zh-CN"/>
              </w:rPr>
              <w:t>6</w:t>
            </w:r>
          </w:p>
        </w:tc>
        <w:tc>
          <w:tcPr>
            <w:tcW w:w="2458" w:type="dxa"/>
            <w:shd w:val="clear" w:color="auto" w:fill="FFC000"/>
            <w:vAlign w:val="top"/>
          </w:tcPr>
          <w:p>
            <w:pPr>
              <w:widowControl/>
              <w:rPr>
                <w:rFonts w:hint="eastAsia" w:ascii="宋体" w:hAnsi="宋体" w:eastAsiaTheme="minorEastAsia" w:cstheme="minorBidi"/>
                <w:color w:val="000000"/>
                <w:kern w:val="0"/>
                <w:sz w:val="18"/>
                <w:szCs w:val="22"/>
                <w:lang w:val="en-US" w:eastAsia="zh-CN" w:bidi="ar-SA"/>
              </w:rPr>
            </w:pPr>
            <w:r>
              <w:rPr>
                <w:rFonts w:hint="eastAsia" w:ascii="宋体" w:hAnsi="宋体"/>
                <w:kern w:val="0"/>
                <w:sz w:val="18"/>
              </w:rPr>
              <w:t>预留字段</w:t>
            </w:r>
            <w:r>
              <w:rPr>
                <w:rFonts w:hint="eastAsia" w:ascii="宋体" w:hAnsi="宋体"/>
                <w:kern w:val="0"/>
                <w:sz w:val="18"/>
                <w:lang w:val="en-US" w:eastAsia="zh-CN"/>
              </w:rPr>
              <w:t>6</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rPr>
                <w:rFonts w:hint="eastAsia" w:ascii="宋体" w:hAnsi="宋体" w:eastAsiaTheme="minorEastAsia"/>
                <w:sz w:val="18"/>
                <w:szCs w:val="18"/>
                <w:lang w:val="en-US" w:eastAsia="zh-CN"/>
              </w:rPr>
            </w:pPr>
            <w:r>
              <w:rPr>
                <w:rFonts w:hint="eastAsia" w:ascii="宋体" w:hAnsi="宋体"/>
                <w:sz w:val="18"/>
                <w:szCs w:val="18"/>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64</w:t>
            </w:r>
          </w:p>
        </w:tc>
        <w:tc>
          <w:tcPr>
            <w:tcW w:w="2035" w:type="dxa"/>
            <w:shd w:val="clear" w:color="auto" w:fill="7F7F7F" w:themeFill="background1" w:themeFillShade="80"/>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ConfirmedAmount</w:t>
            </w:r>
          </w:p>
        </w:tc>
        <w:tc>
          <w:tcPr>
            <w:tcW w:w="2458" w:type="dxa"/>
            <w:shd w:val="clear" w:color="auto" w:fill="7F7F7F" w:themeFill="background1" w:themeFillShade="8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每笔交易确认金额（用于确认</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文件</w:t>
            </w:r>
            <w:r>
              <w:rPr>
                <w:rFonts w:hint="eastAsia" w:ascii="宋体" w:hAnsi="宋体"/>
                <w:color w:val="0D0D0D" w:themeColor="text1" w:themeTint="F2"/>
                <w:sz w:val="18"/>
                <w14:textFill>
                  <w14:solidFill>
                    <w14:schemeClr w14:val="tx1">
                      <w14:lumMod w14:val="95000"/>
                      <w14:lumOff w14:val="5000"/>
                    </w14:schemeClr>
                  </w14:solidFill>
                </w14:textFill>
              </w:rPr>
              <w:t>）</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每笔交易实际划付金额</w:t>
            </w:r>
          </w:p>
        </w:tc>
        <w:tc>
          <w:tcPr>
            <w:tcW w:w="1457" w:type="dxa"/>
            <w:shd w:val="clear" w:color="auto" w:fill="7F7F7F" w:themeFill="background1" w:themeFillShade="8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355</w:t>
            </w:r>
          </w:p>
        </w:tc>
        <w:tc>
          <w:tcPr>
            <w:tcW w:w="2035" w:type="dxa"/>
            <w:shd w:val="clear" w:color="auto" w:fill="7F7F7F" w:themeFill="background1" w:themeFillShade="80"/>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SequenceNO</w:t>
            </w:r>
          </w:p>
        </w:tc>
        <w:tc>
          <w:tcPr>
            <w:tcW w:w="2458" w:type="dxa"/>
            <w:shd w:val="clear" w:color="auto" w:fill="7F7F7F" w:themeFill="background1" w:themeFillShade="8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序号（用于确认文件）</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平台收到销售机构文件后生成唯一序号，转发专户银行</w:t>
            </w:r>
          </w:p>
        </w:tc>
        <w:tc>
          <w:tcPr>
            <w:tcW w:w="1457" w:type="dxa"/>
            <w:shd w:val="clear" w:color="auto" w:fill="7F7F7F" w:themeFill="background1" w:themeFillShade="8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119</w:t>
            </w:r>
          </w:p>
        </w:tc>
        <w:tc>
          <w:tcPr>
            <w:tcW w:w="2035" w:type="dxa"/>
            <w:shd w:val="clear" w:color="auto" w:fill="7F7F7F" w:themeFill="background1" w:themeFillShade="8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ReturnCode</w:t>
            </w:r>
            <w:r>
              <w:rPr>
                <w:rFonts w:ascii="宋体" w:hAnsi="宋体"/>
                <w:color w:val="0D0D0D" w:themeColor="text1" w:themeTint="F2"/>
                <w:kern w:val="0"/>
                <w:sz w:val="18"/>
                <w:szCs w:val="18"/>
                <w14:textFill>
                  <w14:solidFill>
                    <w14:schemeClr w14:val="tx1">
                      <w14:lumMod w14:val="95000"/>
                      <w14:lumOff w14:val="5000"/>
                    </w14:schemeClr>
                  </w14:solidFill>
                </w14:textFill>
              </w:rPr>
              <w:tab/>
            </w:r>
          </w:p>
        </w:tc>
        <w:tc>
          <w:tcPr>
            <w:tcW w:w="2458" w:type="dxa"/>
            <w:shd w:val="clear" w:color="auto" w:fill="7F7F7F" w:themeFill="background1" w:themeFillShade="8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交易处理返回代码</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7F7F7F" w:themeFill="background1" w:themeFillShade="8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2418</w:t>
            </w:r>
          </w:p>
        </w:tc>
        <w:tc>
          <w:tcPr>
            <w:tcW w:w="2035" w:type="dxa"/>
            <w:shd w:val="clear" w:color="auto" w:fill="7F7F7F" w:themeFill="background1" w:themeFillShade="8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Detail</w:t>
            </w:r>
          </w:p>
        </w:tc>
        <w:tc>
          <w:tcPr>
            <w:tcW w:w="2458" w:type="dxa"/>
            <w:shd w:val="clear" w:color="auto" w:fill="7F7F7F" w:themeFill="background1" w:themeFillShade="8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详细信息</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7F7F7F" w:themeFill="background1" w:themeFillShade="8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N</w:t>
            </w:r>
          </w:p>
        </w:tc>
      </w:tr>
    </w:tbl>
    <w:p>
      <w:r>
        <w:rPr>
          <w:rFonts w:hint="eastAsia"/>
        </w:rPr>
        <w:t>此文件</w:t>
      </w:r>
      <w:r>
        <w:t>需满足汇总记录和明细记录的对应关系，具体请参考申购类资金划付信息文件填写规则。</w:t>
      </w:r>
    </w:p>
    <w:p>
      <w:pPr>
        <w:pStyle w:val="4"/>
      </w:pPr>
      <w:bookmarkStart w:id="24" w:name="_Toc51664141"/>
      <w:r>
        <w:rPr>
          <w:rFonts w:hint="eastAsia"/>
        </w:rPr>
        <w:t>4.3 平台</w:t>
      </w:r>
      <w:r>
        <w:t>向账户行发送的文件</w:t>
      </w:r>
      <w:bookmarkEnd w:id="24"/>
    </w:p>
    <w:p>
      <w:pPr>
        <w:pStyle w:val="5"/>
      </w:pPr>
      <w:r>
        <w:rPr>
          <w:rFonts w:hint="eastAsia"/>
        </w:rPr>
        <w:t>4.3.</w:t>
      </w:r>
      <w:r>
        <w:rPr>
          <w:rFonts w:hint="eastAsia"/>
          <w:lang w:val="en-US" w:eastAsia="zh-CN"/>
        </w:rPr>
        <w:t>1</w:t>
      </w:r>
      <w:r>
        <w:rPr>
          <w:rFonts w:hint="eastAsia"/>
        </w:rPr>
        <w:t xml:space="preserve"> 参数</w:t>
      </w:r>
      <w:r>
        <w:t>类文件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2835"/>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2835" w:type="dxa"/>
            <w:shd w:val="clear" w:color="auto" w:fill="7F7F7F" w:themeFill="background1" w:themeFillShade="80"/>
          </w:tcPr>
          <w:p>
            <w:pPr>
              <w:rPr>
                <w:b/>
              </w:rPr>
            </w:pPr>
            <w:r>
              <w:rPr>
                <w:rFonts w:hint="eastAsia"/>
                <w:b/>
              </w:rPr>
              <w:t>索引文件</w:t>
            </w:r>
          </w:p>
        </w:tc>
        <w:tc>
          <w:tcPr>
            <w:tcW w:w="3169"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242" w:type="dxa"/>
            <w:vAlign w:val="center"/>
          </w:tcPr>
          <w:p>
            <w:r>
              <w:rPr>
                <w:rFonts w:hint="eastAsia"/>
              </w:rPr>
              <w:t>平台</w:t>
            </w:r>
          </w:p>
        </w:tc>
        <w:tc>
          <w:tcPr>
            <w:tcW w:w="1276" w:type="dxa"/>
            <w:vAlign w:val="center"/>
          </w:tcPr>
          <w:p>
            <w:r>
              <w:rPr>
                <w:rFonts w:hint="eastAsia"/>
              </w:rPr>
              <w:t>账户行</w:t>
            </w:r>
          </w:p>
        </w:tc>
        <w:tc>
          <w:tcPr>
            <w:tcW w:w="2835" w:type="dxa"/>
            <w:vAlign w:val="center"/>
          </w:tcPr>
          <w:p>
            <w:r>
              <w:t>SYK_100_???_yyyymmdd.TXT</w:t>
            </w:r>
          </w:p>
        </w:tc>
        <w:tc>
          <w:tcPr>
            <w:tcW w:w="3169" w:type="dxa"/>
            <w:vAlign w:val="center"/>
          </w:tcPr>
          <w:p>
            <w:r>
              <w:t>SYD_100_???_yyyymmdd_C4.TXT</w:t>
            </w:r>
          </w:p>
        </w:tc>
      </w:tr>
    </w:tbl>
    <w:p>
      <w:pPr>
        <w:pStyle w:val="6"/>
      </w:pPr>
      <w:r>
        <w:rPr>
          <w:rFonts w:hint="eastAsia"/>
        </w:rPr>
        <w:t>（</w:t>
      </w:r>
      <w:r>
        <w:rPr>
          <w:rFonts w:hint="eastAsia"/>
          <w:lang w:val="en-US" w:eastAsia="zh-CN"/>
        </w:rPr>
        <w:t>1</w:t>
      </w:r>
      <w:r>
        <w:rPr>
          <w:rFonts w:hint="eastAsia"/>
        </w:rPr>
        <w:t>）参与人</w:t>
      </w:r>
      <w:r>
        <w:rPr>
          <w:rFonts w:hint="eastAsia"/>
          <w:lang w:eastAsia="zh-CN"/>
        </w:rPr>
        <w:t>代码</w:t>
      </w:r>
      <w:r>
        <w:t>表</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5"/>
        <w:gridCol w:w="709"/>
        <w:gridCol w:w="708"/>
        <w:gridCol w:w="1701"/>
        <w:gridCol w:w="1701"/>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7F7F7F" w:themeFill="background1" w:themeFillShade="80"/>
            <w:vAlign w:val="center"/>
          </w:tcPr>
          <w:p>
            <w:pPr>
              <w:rPr>
                <w:b/>
              </w:rPr>
            </w:pPr>
            <w:r>
              <w:rPr>
                <w:rFonts w:ascii="宋体" w:hAnsi="宋体"/>
                <w:b/>
                <w:color w:val="000000"/>
                <w:sz w:val="18"/>
              </w:rPr>
              <w:t>ID</w:t>
            </w:r>
          </w:p>
        </w:tc>
        <w:tc>
          <w:tcPr>
            <w:tcW w:w="1985" w:type="dxa"/>
            <w:shd w:val="clear" w:color="auto" w:fill="7F7F7F" w:themeFill="background1" w:themeFillShade="80"/>
            <w:vAlign w:val="center"/>
          </w:tcPr>
          <w:p>
            <w:pPr>
              <w:rPr>
                <w:b/>
              </w:rPr>
            </w:pPr>
            <w:r>
              <w:rPr>
                <w:rFonts w:hint="eastAsia" w:ascii="宋体" w:hAnsi="宋体"/>
                <w:b/>
                <w:color w:val="000000"/>
                <w:sz w:val="18"/>
              </w:rPr>
              <w:t>字段名</w:t>
            </w:r>
          </w:p>
        </w:tc>
        <w:tc>
          <w:tcPr>
            <w:tcW w:w="709" w:type="dxa"/>
            <w:shd w:val="clear" w:color="auto" w:fill="7F7F7F" w:themeFill="background1" w:themeFillShade="80"/>
            <w:vAlign w:val="center"/>
          </w:tcPr>
          <w:p>
            <w:pPr>
              <w:rPr>
                <w:b/>
              </w:rPr>
            </w:pPr>
            <w:r>
              <w:rPr>
                <w:rFonts w:hint="eastAsia" w:ascii="宋体" w:hAnsi="宋体"/>
                <w:b/>
                <w:color w:val="000000"/>
                <w:sz w:val="18"/>
              </w:rPr>
              <w:t>类型</w:t>
            </w:r>
          </w:p>
        </w:tc>
        <w:tc>
          <w:tcPr>
            <w:tcW w:w="708" w:type="dxa"/>
            <w:shd w:val="clear" w:color="auto" w:fill="7F7F7F" w:themeFill="background1" w:themeFillShade="80"/>
            <w:vAlign w:val="center"/>
          </w:tcPr>
          <w:p>
            <w:pPr>
              <w:rPr>
                <w:b/>
              </w:rPr>
            </w:pPr>
            <w:r>
              <w:rPr>
                <w:rFonts w:hint="eastAsia" w:ascii="宋体" w:hAnsi="宋体"/>
                <w:b/>
                <w:color w:val="000000"/>
                <w:sz w:val="18"/>
              </w:rPr>
              <w:t>长度</w:t>
            </w:r>
          </w:p>
        </w:tc>
        <w:tc>
          <w:tcPr>
            <w:tcW w:w="1701" w:type="dxa"/>
            <w:shd w:val="clear" w:color="auto" w:fill="7F7F7F" w:themeFill="background1" w:themeFillShade="80"/>
            <w:vAlign w:val="center"/>
          </w:tcPr>
          <w:p>
            <w:pPr>
              <w:rPr>
                <w:b/>
              </w:rPr>
            </w:pPr>
            <w:r>
              <w:rPr>
                <w:rFonts w:hint="eastAsia" w:ascii="宋体" w:hAnsi="宋体"/>
                <w:b/>
                <w:color w:val="000000"/>
                <w:sz w:val="18"/>
              </w:rPr>
              <w:t>描述</w:t>
            </w:r>
          </w:p>
        </w:tc>
        <w:tc>
          <w:tcPr>
            <w:tcW w:w="1701" w:type="dxa"/>
            <w:shd w:val="clear" w:color="auto" w:fill="7F7F7F" w:themeFill="background1" w:themeFillShade="80"/>
            <w:vAlign w:val="center"/>
          </w:tcPr>
          <w:p>
            <w:pPr>
              <w:rPr>
                <w:b/>
              </w:rPr>
            </w:pPr>
            <w:r>
              <w:rPr>
                <w:rFonts w:hint="eastAsia" w:ascii="宋体" w:hAnsi="宋体"/>
                <w:b/>
                <w:color w:val="000000"/>
                <w:sz w:val="18"/>
              </w:rPr>
              <w:t>备注</w:t>
            </w:r>
          </w:p>
        </w:tc>
        <w:tc>
          <w:tcPr>
            <w:tcW w:w="1043" w:type="dxa"/>
            <w:shd w:val="clear" w:color="auto" w:fill="7F7F7F" w:themeFill="background1" w:themeFillShade="80"/>
            <w:vAlign w:val="center"/>
          </w:tcPr>
          <w:p>
            <w:pPr>
              <w:snapToGrid w:val="0"/>
              <w:rPr>
                <w:rFonts w:ascii="宋体" w:hAnsi="宋体"/>
                <w:b/>
                <w:color w:val="000000"/>
                <w:sz w:val="18"/>
              </w:rPr>
            </w:pPr>
            <w:r>
              <w:rPr>
                <w:rFonts w:hint="eastAsia" w:ascii="宋体" w:hAnsi="宋体"/>
                <w:b/>
                <w:color w:val="000000"/>
                <w:sz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pPr>
              <w:rPr>
                <w:rFonts w:ascii="宋体" w:hAnsi="宋体"/>
                <w:color w:val="000000"/>
                <w:sz w:val="18"/>
              </w:rPr>
            </w:pPr>
            <w:r>
              <w:rPr>
                <w:rFonts w:hint="eastAsia" w:ascii="宋体" w:hAnsi="宋体"/>
                <w:sz w:val="18"/>
              </w:rPr>
              <w:t>355</w:t>
            </w:r>
          </w:p>
        </w:tc>
        <w:tc>
          <w:tcPr>
            <w:tcW w:w="1985" w:type="dxa"/>
            <w:shd w:val="clear" w:color="auto" w:fill="00B050"/>
          </w:tcPr>
          <w:p>
            <w:pPr>
              <w:rPr>
                <w:rFonts w:ascii="宋体" w:hAnsi="宋体"/>
                <w:color w:val="000000"/>
                <w:sz w:val="18"/>
              </w:rPr>
            </w:pPr>
            <w:r>
              <w:rPr>
                <w:rFonts w:hint="eastAsia" w:ascii="宋体" w:hAnsi="宋体"/>
                <w:sz w:val="18"/>
              </w:rPr>
              <w:t>SequenceNO</w:t>
            </w:r>
          </w:p>
        </w:tc>
        <w:tc>
          <w:tcPr>
            <w:tcW w:w="709" w:type="dxa"/>
            <w:shd w:val="clear" w:color="auto" w:fill="00B050"/>
          </w:tcPr>
          <w:p>
            <w:pPr>
              <w:rPr>
                <w:rFonts w:ascii="宋体" w:hAnsi="宋体"/>
                <w:color w:val="000000"/>
                <w:sz w:val="18"/>
              </w:rPr>
            </w:pPr>
            <w:r>
              <w:rPr>
                <w:rFonts w:hint="eastAsia" w:ascii="宋体" w:hAnsi="宋体"/>
                <w:sz w:val="18"/>
              </w:rPr>
              <w:t>A</w:t>
            </w:r>
          </w:p>
        </w:tc>
        <w:tc>
          <w:tcPr>
            <w:tcW w:w="708" w:type="dxa"/>
            <w:shd w:val="clear" w:color="auto" w:fill="00B050"/>
          </w:tcPr>
          <w:p>
            <w:pPr>
              <w:rPr>
                <w:rFonts w:ascii="宋体" w:hAnsi="宋体"/>
                <w:color w:val="000000"/>
                <w:sz w:val="18"/>
              </w:rPr>
            </w:pPr>
            <w:r>
              <w:rPr>
                <w:rFonts w:hint="eastAsia" w:ascii="宋体" w:hAnsi="宋体"/>
                <w:sz w:val="18"/>
              </w:rPr>
              <w:t>20</w:t>
            </w:r>
          </w:p>
        </w:tc>
        <w:tc>
          <w:tcPr>
            <w:tcW w:w="1701" w:type="dxa"/>
            <w:shd w:val="clear" w:color="auto" w:fill="00B050"/>
          </w:tcPr>
          <w:p>
            <w:pPr>
              <w:rPr>
                <w:rFonts w:ascii="宋体" w:hAnsi="宋体"/>
                <w:color w:val="000000"/>
                <w:sz w:val="18"/>
              </w:rPr>
            </w:pPr>
            <w:r>
              <w:rPr>
                <w:rFonts w:hint="eastAsia" w:ascii="宋体" w:hAnsi="宋体"/>
                <w:sz w:val="18"/>
              </w:rPr>
              <w:t>序号</w:t>
            </w:r>
          </w:p>
        </w:tc>
        <w:tc>
          <w:tcPr>
            <w:tcW w:w="1701" w:type="dxa"/>
            <w:shd w:val="clear" w:color="auto" w:fill="00B050"/>
          </w:tcPr>
          <w:p>
            <w:r>
              <w:rPr>
                <w:rFonts w:hint="eastAsia" w:ascii="宋体" w:hAnsi="宋体"/>
                <w:sz w:val="18"/>
              </w:rPr>
              <w:t>同一日不能重复</w:t>
            </w:r>
          </w:p>
        </w:tc>
        <w:tc>
          <w:tcPr>
            <w:tcW w:w="1043" w:type="dxa"/>
            <w:shd w:val="clear" w:color="auto" w:fill="00B050"/>
          </w:tcPr>
          <w:p>
            <w:pP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2020</w:t>
            </w:r>
          </w:p>
        </w:tc>
        <w:tc>
          <w:tcPr>
            <w:tcW w:w="1985" w:type="dxa"/>
            <w:shd w:val="clear" w:color="auto" w:fill="00B050"/>
          </w:tcPr>
          <w:p>
            <w:r>
              <w:rPr>
                <w:rFonts w:hint="eastAsia" w:ascii="宋体" w:hAnsi="宋体"/>
                <w:color w:val="000000"/>
                <w:sz w:val="18"/>
              </w:rPr>
              <w:t>ParticipantCode</w:t>
            </w:r>
          </w:p>
        </w:tc>
        <w:tc>
          <w:tcPr>
            <w:tcW w:w="709" w:type="dxa"/>
            <w:shd w:val="clear" w:color="auto" w:fill="00B050"/>
          </w:tcPr>
          <w:p>
            <w:r>
              <w:rPr>
                <w:rFonts w:hint="eastAsia" w:ascii="宋体" w:hAnsi="宋体"/>
                <w:color w:val="000000"/>
                <w:sz w:val="18"/>
              </w:rPr>
              <w:t>C</w:t>
            </w:r>
          </w:p>
        </w:tc>
        <w:tc>
          <w:tcPr>
            <w:tcW w:w="708" w:type="dxa"/>
            <w:shd w:val="clear" w:color="auto" w:fill="00B050"/>
          </w:tcPr>
          <w:p>
            <w:r>
              <w:rPr>
                <w:rFonts w:hint="eastAsia" w:ascii="宋体" w:hAnsi="宋体"/>
                <w:color w:val="000000"/>
                <w:sz w:val="18"/>
              </w:rPr>
              <w:t>18</w:t>
            </w:r>
          </w:p>
        </w:tc>
        <w:tc>
          <w:tcPr>
            <w:tcW w:w="1701" w:type="dxa"/>
            <w:shd w:val="clear" w:color="auto" w:fill="00B050"/>
          </w:tcPr>
          <w:p>
            <w:r>
              <w:rPr>
                <w:rFonts w:hint="eastAsia" w:ascii="宋体" w:hAnsi="宋体"/>
                <w:color w:val="000000"/>
                <w:sz w:val="18"/>
              </w:rPr>
              <w:t>参与人代码</w:t>
            </w:r>
          </w:p>
        </w:tc>
        <w:tc>
          <w:tcPr>
            <w:tcW w:w="1701" w:type="dxa"/>
            <w:shd w:val="clear" w:color="auto" w:fill="00B050"/>
          </w:tcPr>
          <w:p>
            <w:r>
              <w:rPr>
                <w:rFonts w:hint="eastAsia"/>
              </w:rPr>
              <w:t>指销售</w:t>
            </w:r>
            <w:r>
              <w:t>机构代码或</w:t>
            </w:r>
            <w:r>
              <w:rPr>
                <w:rFonts w:hint="eastAsia"/>
                <w:lang w:eastAsia="zh-CN"/>
              </w:rPr>
              <w:t>账户行</w:t>
            </w:r>
            <w:r>
              <w:t>代码</w:t>
            </w: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2021</w:t>
            </w:r>
          </w:p>
        </w:tc>
        <w:tc>
          <w:tcPr>
            <w:tcW w:w="1985" w:type="dxa"/>
            <w:shd w:val="clear" w:color="auto" w:fill="00B050"/>
          </w:tcPr>
          <w:p>
            <w:r>
              <w:rPr>
                <w:rFonts w:hint="eastAsia" w:ascii="宋体" w:hAnsi="宋体"/>
                <w:color w:val="000000"/>
                <w:sz w:val="18"/>
              </w:rPr>
              <w:t>ParticipantType</w:t>
            </w:r>
          </w:p>
        </w:tc>
        <w:tc>
          <w:tcPr>
            <w:tcW w:w="709" w:type="dxa"/>
            <w:shd w:val="clear" w:color="auto" w:fill="00B050"/>
          </w:tcPr>
          <w:p>
            <w:r>
              <w:rPr>
                <w:rFonts w:ascii="宋体" w:hAnsi="宋体"/>
                <w:color w:val="000000"/>
                <w:sz w:val="18"/>
              </w:rPr>
              <w:t>C</w:t>
            </w:r>
          </w:p>
        </w:tc>
        <w:tc>
          <w:tcPr>
            <w:tcW w:w="708" w:type="dxa"/>
            <w:shd w:val="clear" w:color="auto" w:fill="00B050"/>
          </w:tcPr>
          <w:p>
            <w:r>
              <w:rPr>
                <w:rFonts w:hint="eastAsia" w:ascii="宋体" w:hAnsi="宋体"/>
                <w:color w:val="000000"/>
                <w:sz w:val="18"/>
              </w:rPr>
              <w:t>1</w:t>
            </w:r>
          </w:p>
        </w:tc>
        <w:tc>
          <w:tcPr>
            <w:tcW w:w="1701" w:type="dxa"/>
            <w:shd w:val="clear" w:color="auto" w:fill="00B050"/>
          </w:tcPr>
          <w:p>
            <w:r>
              <w:rPr>
                <w:rFonts w:hint="eastAsia" w:ascii="宋体" w:hAnsi="宋体"/>
                <w:color w:val="000000"/>
                <w:sz w:val="18"/>
              </w:rPr>
              <w:t>参与人类型</w:t>
            </w:r>
          </w:p>
        </w:tc>
        <w:tc>
          <w:tcPr>
            <w:tcW w:w="1701" w:type="dxa"/>
            <w:shd w:val="clear" w:color="auto" w:fill="00B050"/>
          </w:tcP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r>
              <w:rPr>
                <w:rFonts w:hint="eastAsia" w:ascii="宋体" w:hAnsi="宋体"/>
                <w:color w:val="000000"/>
                <w:sz w:val="18"/>
              </w:rPr>
              <w:t>2022</w:t>
            </w:r>
          </w:p>
        </w:tc>
        <w:tc>
          <w:tcPr>
            <w:tcW w:w="1985" w:type="dxa"/>
            <w:shd w:val="clear" w:color="auto" w:fill="00B050"/>
          </w:tcPr>
          <w:p>
            <w:r>
              <w:rPr>
                <w:rFonts w:hint="eastAsia" w:ascii="宋体" w:hAnsi="宋体"/>
                <w:color w:val="000000"/>
                <w:sz w:val="18"/>
              </w:rPr>
              <w:t>ParticipantName</w:t>
            </w:r>
          </w:p>
        </w:tc>
        <w:tc>
          <w:tcPr>
            <w:tcW w:w="709" w:type="dxa"/>
            <w:shd w:val="clear" w:color="auto" w:fill="00B050"/>
          </w:tcPr>
          <w:p>
            <w:r>
              <w:rPr>
                <w:rFonts w:hint="eastAsia" w:ascii="宋体" w:hAnsi="宋体"/>
                <w:color w:val="000000"/>
                <w:sz w:val="18"/>
              </w:rPr>
              <w:t>C</w:t>
            </w:r>
          </w:p>
        </w:tc>
        <w:tc>
          <w:tcPr>
            <w:tcW w:w="708" w:type="dxa"/>
            <w:shd w:val="clear" w:color="auto" w:fill="00B050"/>
          </w:tcPr>
          <w:p>
            <w:r>
              <w:rPr>
                <w:rFonts w:hint="eastAsia" w:ascii="宋体" w:hAnsi="宋体"/>
                <w:color w:val="000000"/>
                <w:sz w:val="18"/>
              </w:rPr>
              <w:t>80</w:t>
            </w:r>
          </w:p>
        </w:tc>
        <w:tc>
          <w:tcPr>
            <w:tcW w:w="1701" w:type="dxa"/>
            <w:shd w:val="clear" w:color="auto" w:fill="00B050"/>
          </w:tcPr>
          <w:p>
            <w:r>
              <w:rPr>
                <w:rFonts w:hint="eastAsia" w:ascii="宋体" w:hAnsi="宋体"/>
                <w:color w:val="000000"/>
                <w:sz w:val="18"/>
              </w:rPr>
              <w:t>参与人名称</w:t>
            </w:r>
          </w:p>
        </w:tc>
        <w:tc>
          <w:tcPr>
            <w:tcW w:w="1701" w:type="dxa"/>
            <w:shd w:val="clear" w:color="auto" w:fill="00B050"/>
          </w:tcPr>
          <w:p/>
        </w:tc>
        <w:tc>
          <w:tcPr>
            <w:tcW w:w="1043"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00B050"/>
          </w:tcPr>
          <w:p>
            <w:pPr>
              <w:rPr>
                <w:rFonts w:hint="default" w:ascii="宋体" w:hAnsi="宋体" w:eastAsiaTheme="minorEastAsia"/>
                <w:color w:val="000000"/>
                <w:sz w:val="18"/>
                <w:lang w:val="en-US" w:eastAsia="zh-CN"/>
              </w:rPr>
            </w:pPr>
            <w:r>
              <w:rPr>
                <w:rFonts w:hint="eastAsia" w:ascii="宋体" w:hAnsi="宋体"/>
                <w:color w:val="000000"/>
                <w:sz w:val="18"/>
                <w:lang w:val="en-US" w:eastAsia="zh-CN"/>
              </w:rPr>
              <w:t>2430</w:t>
            </w:r>
          </w:p>
        </w:tc>
        <w:tc>
          <w:tcPr>
            <w:tcW w:w="1985" w:type="dxa"/>
            <w:shd w:val="clear" w:color="auto" w:fill="00B050"/>
          </w:tcPr>
          <w:p>
            <w:pPr>
              <w:rPr>
                <w:rFonts w:hint="eastAsia" w:ascii="宋体" w:hAnsi="宋体"/>
                <w:color w:val="000000"/>
                <w:sz w:val="18"/>
              </w:rPr>
            </w:pPr>
            <w:r>
              <w:rPr>
                <w:rFonts w:hint="eastAsia" w:ascii="宋体" w:hAnsi="宋体"/>
                <w:color w:val="000000"/>
                <w:sz w:val="18"/>
              </w:rPr>
              <w:t>Participant</w:t>
            </w:r>
            <w:r>
              <w:rPr>
                <w:rFonts w:ascii="宋体" w:hAnsi="宋体"/>
                <w:color w:val="000000"/>
                <w:sz w:val="18"/>
              </w:rPr>
              <w:t>S</w:t>
            </w:r>
            <w:r>
              <w:rPr>
                <w:rFonts w:hint="eastAsia" w:ascii="宋体" w:hAnsi="宋体"/>
                <w:color w:val="000000"/>
                <w:sz w:val="18"/>
              </w:rPr>
              <w:t>tatus</w:t>
            </w:r>
          </w:p>
        </w:tc>
        <w:tc>
          <w:tcPr>
            <w:tcW w:w="709"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C</w:t>
            </w:r>
          </w:p>
        </w:tc>
        <w:tc>
          <w:tcPr>
            <w:tcW w:w="708"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3</w:t>
            </w:r>
          </w:p>
        </w:tc>
        <w:tc>
          <w:tcPr>
            <w:tcW w:w="1701" w:type="dxa"/>
            <w:shd w:val="clear" w:color="auto" w:fill="00B050"/>
          </w:tcPr>
          <w:p>
            <w:pPr>
              <w:rPr>
                <w:rFonts w:hint="eastAsia" w:ascii="宋体" w:hAnsi="宋体"/>
                <w:color w:val="000000"/>
                <w:sz w:val="18"/>
              </w:rPr>
            </w:pPr>
            <w:r>
              <w:rPr>
                <w:rFonts w:hint="eastAsia" w:ascii="宋体" w:hAnsi="宋体"/>
                <w:color w:val="000000"/>
                <w:sz w:val="18"/>
              </w:rPr>
              <w:t>参与人状态</w:t>
            </w:r>
          </w:p>
        </w:tc>
        <w:tc>
          <w:tcPr>
            <w:tcW w:w="1701" w:type="dxa"/>
            <w:shd w:val="clear" w:color="auto" w:fill="00B050"/>
          </w:tcPr>
          <w:p/>
        </w:tc>
        <w:tc>
          <w:tcPr>
            <w:tcW w:w="1043" w:type="dxa"/>
            <w:shd w:val="clear" w:color="auto" w:fill="00B050"/>
          </w:tcPr>
          <w:p>
            <w:pPr>
              <w:rPr>
                <w:rFonts w:hint="eastAsia" w:ascii="宋体" w:hAnsi="宋体" w:eastAsiaTheme="minorEastAsia"/>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635</w:t>
            </w:r>
          </w:p>
        </w:tc>
        <w:tc>
          <w:tcPr>
            <w:tcW w:w="1985" w:type="dxa"/>
            <w:shd w:val="clear" w:color="auto" w:fill="FFC000"/>
          </w:tcPr>
          <w:p>
            <w:r>
              <w:rPr>
                <w:rFonts w:ascii="宋体" w:hAnsi="宋体"/>
                <w:color w:val="000000"/>
                <w:kern w:val="0"/>
                <w:sz w:val="18"/>
                <w:szCs w:val="18"/>
              </w:rPr>
              <w:t>ReservedField1</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ascii="宋体" w:hAnsi="宋体"/>
                <w:color w:val="000000"/>
                <w:kern w:val="0"/>
                <w:sz w:val="18"/>
              </w:rPr>
              <w:t>20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1</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636</w:t>
            </w:r>
          </w:p>
        </w:tc>
        <w:tc>
          <w:tcPr>
            <w:tcW w:w="1985" w:type="dxa"/>
            <w:shd w:val="clear" w:color="auto" w:fill="FFC000"/>
          </w:tcPr>
          <w:p>
            <w:r>
              <w:rPr>
                <w:rFonts w:ascii="宋体" w:hAnsi="宋体"/>
                <w:color w:val="000000"/>
                <w:kern w:val="0"/>
                <w:sz w:val="18"/>
                <w:szCs w:val="18"/>
              </w:rPr>
              <w:t>ReservedField2</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ascii="宋体" w:hAnsi="宋体"/>
                <w:color w:val="000000"/>
                <w:kern w:val="0"/>
                <w:sz w:val="18"/>
              </w:rPr>
              <w:t>20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2</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r>
              <w:rPr>
                <w:rFonts w:hint="eastAsia" w:ascii="宋体" w:hAnsi="宋体"/>
                <w:color w:val="000000"/>
                <w:kern w:val="0"/>
                <w:sz w:val="18"/>
                <w:szCs w:val="18"/>
              </w:rPr>
              <w:t>637</w:t>
            </w:r>
          </w:p>
        </w:tc>
        <w:tc>
          <w:tcPr>
            <w:tcW w:w="1985" w:type="dxa"/>
            <w:shd w:val="clear" w:color="auto" w:fill="FFC000"/>
          </w:tcPr>
          <w:p>
            <w:r>
              <w:rPr>
                <w:rFonts w:ascii="宋体" w:hAnsi="宋体"/>
                <w:color w:val="000000"/>
                <w:kern w:val="0"/>
                <w:sz w:val="18"/>
                <w:szCs w:val="18"/>
              </w:rPr>
              <w:t>ReservedField3</w:t>
            </w:r>
          </w:p>
        </w:tc>
        <w:tc>
          <w:tcPr>
            <w:tcW w:w="709" w:type="dxa"/>
            <w:shd w:val="clear" w:color="auto" w:fill="FFC000"/>
          </w:tcPr>
          <w:p>
            <w:r>
              <w:rPr>
                <w:rFonts w:ascii="宋体" w:hAnsi="宋体"/>
                <w:color w:val="000000"/>
                <w:kern w:val="0"/>
                <w:sz w:val="18"/>
              </w:rPr>
              <w:t>C</w:t>
            </w:r>
          </w:p>
        </w:tc>
        <w:tc>
          <w:tcPr>
            <w:tcW w:w="708" w:type="dxa"/>
            <w:shd w:val="clear" w:color="auto" w:fill="FFC000"/>
          </w:tcPr>
          <w:p>
            <w:r>
              <w:rPr>
                <w:rFonts w:hint="eastAsia" w:ascii="宋体" w:hAnsi="宋体"/>
                <w:color w:val="000000"/>
                <w:kern w:val="0"/>
                <w:sz w:val="18"/>
              </w:rPr>
              <w:t>30</w:t>
            </w:r>
          </w:p>
        </w:tc>
        <w:tc>
          <w:tcPr>
            <w:tcW w:w="1701" w:type="dxa"/>
            <w:shd w:val="clear" w:color="auto" w:fill="FFC000"/>
          </w:tcPr>
          <w:p>
            <w:r>
              <w:rPr>
                <w:rFonts w:hint="eastAsia" w:ascii="宋体" w:hAnsi="宋体"/>
                <w:color w:val="000000"/>
                <w:kern w:val="0"/>
                <w:sz w:val="18"/>
              </w:rPr>
              <w:t>预留字段</w:t>
            </w:r>
            <w:r>
              <w:rPr>
                <w:rFonts w:ascii="宋体" w:hAnsi="宋体"/>
                <w:color w:val="000000"/>
                <w:kern w:val="0"/>
                <w:sz w:val="18"/>
              </w:rPr>
              <w:t>3</w:t>
            </w:r>
          </w:p>
        </w:tc>
        <w:tc>
          <w:tcPr>
            <w:tcW w:w="1701" w:type="dxa"/>
            <w:shd w:val="clear" w:color="auto" w:fill="FFC000"/>
          </w:tcPr>
          <w:p/>
        </w:tc>
        <w:tc>
          <w:tcPr>
            <w:tcW w:w="1043" w:type="dxa"/>
            <w:shd w:val="clear" w:color="auto" w:fill="FFC00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638</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4</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N</w:t>
            </w:r>
          </w:p>
        </w:tc>
        <w:tc>
          <w:tcPr>
            <w:tcW w:w="708" w:type="dxa"/>
            <w:shd w:val="clear" w:color="auto" w:fill="FFC000"/>
          </w:tcPr>
          <w:p>
            <w:pPr>
              <w:rPr>
                <w:rFonts w:hint="eastAsia" w:ascii="宋体" w:hAnsi="宋体"/>
                <w:color w:val="000000"/>
                <w:kern w:val="0"/>
                <w:sz w:val="18"/>
              </w:rPr>
            </w:pPr>
            <w:r>
              <w:rPr>
                <w:rFonts w:hint="eastAsia" w:ascii="宋体" w:hAnsi="宋体"/>
                <w:color w:val="000000"/>
                <w:kern w:val="0"/>
                <w:sz w:val="18"/>
              </w:rPr>
              <w:t>16(两位小数)</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4</w:t>
            </w:r>
          </w:p>
        </w:tc>
        <w:tc>
          <w:tcPr>
            <w:tcW w:w="1701" w:type="dxa"/>
            <w:shd w:val="clear" w:color="auto" w:fill="FFC000"/>
          </w:tcPr>
          <w:p/>
        </w:tc>
        <w:tc>
          <w:tcPr>
            <w:tcW w:w="1043" w:type="dxa"/>
            <w:shd w:val="clear" w:color="auto" w:fill="FFC000"/>
          </w:tcPr>
          <w:p>
            <w:pPr>
              <w:rPr>
                <w:rFonts w:hint="eastAsia"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639</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5</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N</w:t>
            </w:r>
          </w:p>
        </w:tc>
        <w:tc>
          <w:tcPr>
            <w:tcW w:w="708" w:type="dxa"/>
            <w:shd w:val="clear" w:color="auto" w:fill="FFC000"/>
          </w:tcPr>
          <w:p>
            <w:pPr>
              <w:rPr>
                <w:rFonts w:hint="eastAsia" w:ascii="宋体" w:hAnsi="宋体"/>
                <w:color w:val="000000"/>
                <w:kern w:val="0"/>
                <w:sz w:val="18"/>
              </w:rPr>
            </w:pPr>
            <w:r>
              <w:rPr>
                <w:rFonts w:hint="eastAsia" w:ascii="宋体" w:hAnsi="宋体"/>
                <w:color w:val="000000"/>
                <w:kern w:val="0"/>
                <w:sz w:val="18"/>
              </w:rPr>
              <w:t>16(两位小数)</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5</w:t>
            </w:r>
          </w:p>
        </w:tc>
        <w:tc>
          <w:tcPr>
            <w:tcW w:w="1701" w:type="dxa"/>
            <w:shd w:val="clear" w:color="auto" w:fill="FFC000"/>
          </w:tcPr>
          <w:p/>
        </w:tc>
        <w:tc>
          <w:tcPr>
            <w:tcW w:w="1043" w:type="dxa"/>
            <w:shd w:val="clear" w:color="auto" w:fill="FFC000"/>
          </w:tcPr>
          <w:p>
            <w:pPr>
              <w:rPr>
                <w:rFonts w:hint="eastAsia"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714</w:t>
            </w:r>
          </w:p>
        </w:tc>
        <w:tc>
          <w:tcPr>
            <w:tcW w:w="1985"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709"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lang w:val="en-US" w:eastAsia="zh-CN"/>
              </w:rPr>
              <w:t>C</w:t>
            </w:r>
          </w:p>
        </w:tc>
        <w:tc>
          <w:tcPr>
            <w:tcW w:w="708" w:type="dxa"/>
            <w:shd w:val="clear" w:color="auto" w:fill="FFC000"/>
          </w:tcPr>
          <w:p>
            <w:pPr>
              <w:rPr>
                <w:rFonts w:hint="default" w:ascii="宋体" w:hAnsi="宋体" w:eastAsiaTheme="minorEastAsia"/>
                <w:color w:val="000000"/>
                <w:kern w:val="0"/>
                <w:sz w:val="18"/>
                <w:lang w:val="en-US" w:eastAsia="zh-CN"/>
              </w:rPr>
            </w:pPr>
            <w:r>
              <w:rPr>
                <w:rFonts w:hint="eastAsia" w:ascii="宋体" w:hAnsi="宋体"/>
                <w:color w:val="000000"/>
                <w:kern w:val="0"/>
                <w:sz w:val="18"/>
                <w:lang w:val="en-US" w:eastAsia="zh-CN"/>
              </w:rPr>
              <w:t>300</w:t>
            </w:r>
          </w:p>
        </w:tc>
        <w:tc>
          <w:tcPr>
            <w:tcW w:w="170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1701" w:type="dxa"/>
            <w:shd w:val="clear" w:color="auto" w:fill="FFC000"/>
          </w:tcPr>
          <w:p/>
        </w:tc>
        <w:tc>
          <w:tcPr>
            <w:tcW w:w="1043" w:type="dxa"/>
            <w:shd w:val="clear" w:color="auto" w:fill="FFC000"/>
          </w:tcPr>
          <w:p>
            <w:pPr>
              <w:rPr>
                <w:rFonts w:hint="eastAsia" w:ascii="宋体" w:hAnsi="宋体"/>
                <w:color w:val="000000"/>
                <w:sz w:val="18"/>
              </w:rPr>
            </w:pPr>
            <w:r>
              <w:rPr>
                <w:rFonts w:hint="eastAsia" w:ascii="宋体" w:hAnsi="宋体"/>
                <w:color w:val="000000"/>
                <w:sz w:val="18"/>
              </w:rPr>
              <w:t>N</w:t>
            </w:r>
          </w:p>
        </w:tc>
      </w:tr>
    </w:tbl>
    <w:p>
      <w:r>
        <w:rPr>
          <w:rFonts w:hint="eastAsia"/>
          <w:lang w:eastAsia="zh-CN"/>
        </w:rPr>
        <w:t>具体规则参见</w:t>
      </w:r>
      <w:r>
        <w:rPr>
          <w:rFonts w:hint="eastAsia"/>
          <w:lang w:val="en-US" w:eastAsia="zh-CN"/>
        </w:rPr>
        <w:fldChar w:fldCharType="begin"/>
      </w:r>
      <w:r>
        <w:rPr>
          <w:rFonts w:hint="eastAsia"/>
          <w:lang w:val="en-US" w:eastAsia="zh-CN"/>
        </w:rPr>
        <w:instrText xml:space="preserve"> HYPERLINK \l "_（2）参与人代码表填写规则" </w:instrText>
      </w:r>
      <w:r>
        <w:rPr>
          <w:rFonts w:hint="eastAsia"/>
          <w:lang w:val="en-US" w:eastAsia="zh-CN"/>
        </w:rPr>
        <w:fldChar w:fldCharType="separate"/>
      </w:r>
      <w:r>
        <w:rPr>
          <w:rStyle w:val="20"/>
          <w:rFonts w:hint="eastAsia"/>
          <w:lang w:val="en-US" w:eastAsia="zh-CN"/>
        </w:rPr>
        <w:t>4.1.1（2）</w:t>
      </w:r>
      <w:r>
        <w:rPr>
          <w:rFonts w:hint="eastAsia"/>
          <w:lang w:val="en-US" w:eastAsia="zh-CN"/>
        </w:rPr>
        <w:fldChar w:fldCharType="end"/>
      </w:r>
      <w:r>
        <w:rPr>
          <w:rFonts w:hint="eastAsia"/>
          <w:lang w:val="en-US" w:eastAsia="zh-CN"/>
        </w:rPr>
        <w:t>。</w:t>
      </w:r>
    </w:p>
    <w:p>
      <w:pPr>
        <w:pStyle w:val="5"/>
      </w:pPr>
      <w:r>
        <w:rPr>
          <w:rFonts w:hint="eastAsia"/>
        </w:rPr>
        <w:t>4.</w:t>
      </w:r>
      <w:r>
        <w:t>3</w:t>
      </w:r>
      <w:r>
        <w:rPr>
          <w:rFonts w:hint="eastAsia"/>
        </w:rPr>
        <w:t>.</w:t>
      </w:r>
      <w:r>
        <w:rPr>
          <w:rFonts w:hint="eastAsia"/>
          <w:lang w:val="en-US" w:eastAsia="zh-CN"/>
        </w:rPr>
        <w:t>2</w:t>
      </w:r>
      <w:r>
        <w:rPr>
          <w:rFonts w:hint="eastAsia"/>
        </w:rPr>
        <w:t xml:space="preserve"> 赎回类</w:t>
      </w:r>
      <w:r>
        <w:t>资金划付申请</w:t>
      </w:r>
    </w:p>
    <w:p>
      <w:pPr>
        <w:pStyle w:val="6"/>
      </w:pPr>
      <w:r>
        <w:rPr>
          <w:rFonts w:hint="eastAsia"/>
        </w:rPr>
        <w:t>（1）</w:t>
      </w:r>
      <w:r>
        <w:t>赎回类</w:t>
      </w:r>
      <w:r>
        <w:rPr>
          <w:rFonts w:hint="eastAsia"/>
        </w:rPr>
        <w:t>资金</w:t>
      </w:r>
      <w:r>
        <w:t>划付申请文件</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平台</w:t>
            </w:r>
          </w:p>
        </w:tc>
        <w:tc>
          <w:tcPr>
            <w:tcW w:w="1276" w:type="dxa"/>
            <w:vAlign w:val="center"/>
          </w:tcPr>
          <w:p>
            <w:r>
              <w:rPr>
                <w:rFonts w:hint="eastAsia"/>
              </w:rPr>
              <w:t>账户行</w:t>
            </w:r>
          </w:p>
        </w:tc>
        <w:tc>
          <w:tcPr>
            <w:tcW w:w="1701" w:type="dxa"/>
            <w:vAlign w:val="center"/>
          </w:tcPr>
          <w:p/>
        </w:tc>
        <w:tc>
          <w:tcPr>
            <w:tcW w:w="4303" w:type="dxa"/>
          </w:tcPr>
          <w:p>
            <w:r>
              <w:rPr>
                <w:rFonts w:hint="eastAsia"/>
              </w:rPr>
              <w:t>SYD_100_</w:t>
            </w:r>
            <w:r>
              <w:t>???</w:t>
            </w:r>
            <w:r>
              <w:rPr>
                <w:rFonts w:hint="eastAsia"/>
              </w:rPr>
              <w:t>_yyyymmdd_F</w:t>
            </w:r>
            <w:r>
              <w:t>2</w:t>
            </w:r>
            <w:r>
              <w:rPr>
                <w:rFonts w:hint="eastAsia"/>
              </w:rPr>
              <w:t>_批次号.TXT</w:t>
            </w:r>
          </w:p>
        </w:tc>
      </w:tr>
    </w:tbl>
    <w:p>
      <w:pPr>
        <w:spacing w:line="360" w:lineRule="auto"/>
      </w:pPr>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6"/>
        <w:tblW w:w="90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035"/>
        <w:gridCol w:w="2458"/>
        <w:gridCol w:w="2410"/>
        <w:gridCol w:w="1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autoSpaceDE w:val="0"/>
              <w:autoSpaceDN w:val="0"/>
              <w:adjustRightInd w:val="0"/>
              <w:snapToGrid w:val="0"/>
              <w:jc w:val="center"/>
              <w:rPr>
                <w:rFonts w:ascii="宋体" w:hAnsi="宋体"/>
                <w:b/>
                <w:color w:val="000000"/>
              </w:rPr>
            </w:pPr>
            <w:r>
              <w:rPr>
                <w:rFonts w:ascii="宋体" w:hAnsi="宋体"/>
                <w:b/>
                <w:color w:val="000000"/>
              </w:rPr>
              <w:t>ID</w:t>
            </w:r>
          </w:p>
        </w:tc>
        <w:tc>
          <w:tcPr>
            <w:tcW w:w="2035"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字段名</w:t>
            </w:r>
          </w:p>
        </w:tc>
        <w:tc>
          <w:tcPr>
            <w:tcW w:w="2458"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描述</w:t>
            </w:r>
          </w:p>
        </w:tc>
        <w:tc>
          <w:tcPr>
            <w:tcW w:w="2410"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备注</w:t>
            </w:r>
          </w:p>
        </w:tc>
        <w:tc>
          <w:tcPr>
            <w:tcW w:w="1457" w:type="dxa"/>
            <w:tcBorders>
              <w:top w:val="single" w:color="auto" w:sz="4" w:space="0"/>
              <w:left w:val="single" w:color="auto" w:sz="4" w:space="0"/>
              <w:bottom w:val="single" w:color="auto" w:sz="4" w:space="0"/>
              <w:right w:val="single" w:color="auto" w:sz="4" w:space="0"/>
            </w:tcBorders>
            <w:shd w:val="clear" w:color="auto" w:fill="A5A5A5" w:themeFill="background1" w:themeFillShade="A6"/>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2035" w:type="dxa"/>
            <w:tcBorders>
              <w:top w:val="single" w:color="auto" w:sz="4" w:space="0"/>
            </w:tcBorders>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58"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c>
          <w:tcPr>
            <w:tcW w:w="2410" w:type="dxa"/>
            <w:tcBorders>
              <w:top w:val="single" w:color="auto" w:sz="4" w:space="0"/>
            </w:tcBorders>
            <w:shd w:val="clear" w:color="auto" w:fill="00B050"/>
          </w:tcPr>
          <w:p>
            <w:pPr>
              <w:snapToGrid w:val="0"/>
              <w:rPr>
                <w:rFonts w:hint="eastAsia" w:ascii="宋体" w:hAnsi="宋体" w:eastAsiaTheme="minorEastAsia"/>
                <w:color w:val="000000"/>
                <w:sz w:val="18"/>
                <w:szCs w:val="18"/>
                <w:lang w:eastAsia="zh-CN"/>
              </w:rPr>
            </w:pPr>
            <w:r>
              <w:rPr>
                <w:rFonts w:hint="eastAsia" w:ascii="宋体" w:hAnsi="宋体"/>
                <w:color w:val="000000"/>
                <w:sz w:val="18"/>
                <w:szCs w:val="18"/>
                <w:lang w:eastAsia="zh-CN"/>
              </w:rPr>
              <w:t>永不重复</w:t>
            </w:r>
          </w:p>
        </w:tc>
        <w:tc>
          <w:tcPr>
            <w:tcW w:w="1457" w:type="dxa"/>
            <w:tcBorders>
              <w:top w:val="single" w:color="auto" w:sz="4" w:space="0"/>
            </w:tcBorders>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2035" w:type="dxa"/>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58" w:type="dxa"/>
            <w:shd w:val="clear" w:color="auto" w:fill="00B050"/>
          </w:tcPr>
          <w:p>
            <w:pPr>
              <w:rPr>
                <w:rFonts w:ascii="宋体" w:hAnsi="宋体"/>
                <w:sz w:val="18"/>
                <w:szCs w:val="18"/>
              </w:rPr>
            </w:pPr>
            <w:r>
              <w:rPr>
                <w:rFonts w:hint="eastAsia" w:ascii="宋体" w:hAnsi="宋体"/>
                <w:sz w:val="18"/>
              </w:rPr>
              <w:t>专户银行代码</w:t>
            </w:r>
          </w:p>
        </w:tc>
        <w:tc>
          <w:tcPr>
            <w:tcW w:w="2410" w:type="dxa"/>
            <w:shd w:val="clear" w:color="auto" w:fill="00B050"/>
          </w:tcPr>
          <w:p>
            <w:pPr>
              <w:snapToGrid w:val="0"/>
              <w:rPr>
                <w:rFonts w:ascii="宋体" w:hAnsi="宋体"/>
                <w:sz w:val="18"/>
                <w:szCs w:val="18"/>
              </w:rPr>
            </w:pP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jc w:val="left"/>
              <w:rPr>
                <w:rFonts w:ascii="宋体" w:hAnsi="宋体"/>
                <w:sz w:val="18"/>
                <w:szCs w:val="18"/>
              </w:rPr>
            </w:pPr>
            <w:r>
              <w:rPr>
                <w:rFonts w:hint="eastAsia" w:ascii="宋体" w:hAnsi="宋体"/>
                <w:sz w:val="18"/>
                <w:szCs w:val="18"/>
              </w:rPr>
              <w:t>2096</w:t>
            </w:r>
          </w:p>
        </w:tc>
        <w:tc>
          <w:tcPr>
            <w:tcW w:w="2035" w:type="dxa"/>
            <w:shd w:val="clear" w:color="auto" w:fill="00B050"/>
          </w:tcPr>
          <w:p>
            <w:pPr>
              <w:widowControl/>
              <w:rPr>
                <w:rFonts w:ascii="宋体" w:hAnsi="宋体"/>
                <w:kern w:val="0"/>
                <w:sz w:val="18"/>
                <w:szCs w:val="18"/>
              </w:rPr>
            </w:pPr>
            <w:r>
              <w:rPr>
                <w:rFonts w:hint="eastAsia" w:ascii="宋体" w:hAnsi="宋体"/>
                <w:sz w:val="18"/>
              </w:rPr>
              <w:t>CapSerialNo</w:t>
            </w:r>
          </w:p>
        </w:tc>
        <w:tc>
          <w:tcPr>
            <w:tcW w:w="2458" w:type="dxa"/>
            <w:shd w:val="clear" w:color="auto" w:fill="00B050"/>
          </w:tcPr>
          <w:p>
            <w:pPr>
              <w:snapToGrid w:val="0"/>
              <w:rPr>
                <w:rFonts w:ascii="宋体" w:hAnsi="宋体"/>
                <w:sz w:val="18"/>
                <w:szCs w:val="18"/>
              </w:rPr>
            </w:pPr>
            <w:r>
              <w:rPr>
                <w:rFonts w:hint="eastAsia" w:ascii="宋体" w:hAnsi="宋体"/>
                <w:sz w:val="18"/>
                <w:szCs w:val="18"/>
              </w:rPr>
              <w:t>资金流水号</w:t>
            </w:r>
          </w:p>
        </w:tc>
        <w:tc>
          <w:tcPr>
            <w:tcW w:w="2410" w:type="dxa"/>
            <w:shd w:val="clear" w:color="auto" w:fill="00B050"/>
          </w:tcPr>
          <w:p>
            <w:pPr>
              <w:snapToGrid w:val="0"/>
              <w:rPr>
                <w:rFonts w:ascii="宋体" w:hAnsi="宋体"/>
                <w:sz w:val="18"/>
                <w:szCs w:val="18"/>
              </w:rPr>
            </w:pPr>
            <w:r>
              <w:rPr>
                <w:rFonts w:hint="eastAsia" w:ascii="宋体" w:hAnsi="宋体"/>
                <w:sz w:val="18"/>
                <w:szCs w:val="18"/>
                <w:lang w:eastAsia="zh-CN"/>
              </w:rPr>
              <w:t>永不重复</w:t>
            </w:r>
          </w:p>
        </w:tc>
        <w:tc>
          <w:tcPr>
            <w:tcW w:w="1457" w:type="dxa"/>
            <w:shd w:val="clear" w:color="auto" w:fill="00B050"/>
          </w:tcPr>
          <w:p>
            <w:pPr>
              <w:widowControl/>
              <w:jc w:val="center"/>
              <w:rPr>
                <w:rFonts w:ascii="宋体" w:hAnsi="宋体"/>
                <w:sz w:val="18"/>
              </w:rPr>
            </w:pPr>
            <w:r>
              <w:rPr>
                <w:rFonts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sz w:val="18"/>
                <w:szCs w:val="18"/>
              </w:rPr>
            </w:pPr>
            <w:r>
              <w:rPr>
                <w:rFonts w:hint="eastAsia" w:ascii="宋体" w:hAnsi="宋体"/>
                <w:sz w:val="18"/>
                <w:szCs w:val="18"/>
              </w:rPr>
              <w:t>2410</w:t>
            </w:r>
          </w:p>
        </w:tc>
        <w:tc>
          <w:tcPr>
            <w:tcW w:w="2035" w:type="dxa"/>
            <w:shd w:val="clear" w:color="auto" w:fill="FFC000"/>
          </w:tcPr>
          <w:p>
            <w:pPr>
              <w:widowControl/>
              <w:rPr>
                <w:rFonts w:ascii="宋体" w:hAnsi="宋体"/>
                <w:kern w:val="0"/>
                <w:sz w:val="18"/>
                <w:szCs w:val="18"/>
              </w:rPr>
            </w:pPr>
            <w:r>
              <w:rPr>
                <w:rFonts w:hint="eastAsia" w:ascii="宋体" w:hAnsi="宋体"/>
                <w:sz w:val="18"/>
              </w:rPr>
              <w:t>RemitReference</w:t>
            </w:r>
          </w:p>
        </w:tc>
        <w:tc>
          <w:tcPr>
            <w:tcW w:w="2458" w:type="dxa"/>
            <w:shd w:val="clear" w:color="auto" w:fill="FFC000"/>
          </w:tcPr>
          <w:p>
            <w:pPr>
              <w:jc w:val="left"/>
              <w:rPr>
                <w:rFonts w:ascii="宋体" w:hAnsi="宋体" w:cs="宋体"/>
                <w:kern w:val="0"/>
                <w:sz w:val="18"/>
                <w:szCs w:val="18"/>
              </w:rPr>
            </w:pPr>
            <w:r>
              <w:rPr>
                <w:rFonts w:hint="eastAsia" w:ascii="宋体" w:hAnsi="宋体" w:cs="宋体"/>
                <w:kern w:val="0"/>
                <w:sz w:val="18"/>
                <w:szCs w:val="18"/>
              </w:rPr>
              <w:t>汇款备注</w:t>
            </w:r>
          </w:p>
        </w:tc>
        <w:tc>
          <w:tcPr>
            <w:tcW w:w="2410" w:type="dxa"/>
            <w:shd w:val="clear" w:color="auto" w:fill="FFC000"/>
          </w:tcPr>
          <w:p>
            <w:pPr>
              <w:snapToGrid w:val="0"/>
              <w:rPr>
                <w:rFonts w:ascii="宋体" w:hAnsi="宋体"/>
                <w:sz w:val="18"/>
                <w:szCs w:val="18"/>
              </w:rPr>
            </w:pPr>
            <w:r>
              <w:rPr>
                <w:rFonts w:hint="eastAsia" w:ascii="宋体" w:hAnsi="宋体"/>
                <w:sz w:val="18"/>
                <w:szCs w:val="18"/>
              </w:rPr>
              <w:t>该笔汇款的备注</w:t>
            </w:r>
          </w:p>
        </w:tc>
        <w:tc>
          <w:tcPr>
            <w:tcW w:w="1457" w:type="dxa"/>
            <w:shd w:val="clear" w:color="auto" w:fill="FFC000"/>
          </w:tcPr>
          <w:p>
            <w:pPr>
              <w:widowControl/>
              <w:jc w:val="center"/>
              <w:rPr>
                <w:rFonts w:ascii="宋体" w:hAnsi="宋体"/>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rPr>
            </w:pPr>
            <w:r>
              <w:rPr>
                <w:rFonts w:hint="eastAsia" w:ascii="宋体" w:hAnsi="宋体"/>
                <w:sz w:val="18"/>
                <w:szCs w:val="18"/>
              </w:rPr>
              <w:t>2100</w:t>
            </w:r>
          </w:p>
        </w:tc>
        <w:tc>
          <w:tcPr>
            <w:tcW w:w="2035" w:type="dxa"/>
            <w:shd w:val="clear" w:color="auto" w:fill="70AD47" w:themeFill="accent6"/>
          </w:tcPr>
          <w:p>
            <w:pPr>
              <w:widowControl/>
              <w:rPr>
                <w:rFonts w:ascii="宋体" w:hAnsi="宋体"/>
                <w:sz w:val="18"/>
              </w:rPr>
            </w:pPr>
            <w:r>
              <w:rPr>
                <w:rFonts w:hint="eastAsia" w:ascii="宋体" w:hAnsi="宋体"/>
                <w:sz w:val="18"/>
                <w:szCs w:val="18"/>
              </w:rPr>
              <w:t>ChgAmount</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发生额</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该笔汇款的金额</w:t>
            </w:r>
          </w:p>
        </w:tc>
        <w:tc>
          <w:tcPr>
            <w:tcW w:w="1457" w:type="dxa"/>
            <w:shd w:val="clear" w:color="auto" w:fill="70AD47" w:themeFill="accent6"/>
          </w:tcPr>
          <w:p>
            <w:pPr>
              <w:widowControl/>
              <w:jc w:val="center"/>
              <w:rPr>
                <w:rFonts w:ascii="宋体" w:hAnsi="宋体"/>
                <w:color w:val="FF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92</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TransactionDate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交易发生日期</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该笔汇款日期</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ascii="宋体" w:hAnsi="宋体"/>
                <w:sz w:val="18"/>
                <w:szCs w:val="18"/>
              </w:rPr>
              <w:t>93</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TransactionTime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交易发生时间</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该笔汇款时间</w:t>
            </w:r>
          </w:p>
        </w:tc>
        <w:tc>
          <w:tcPr>
            <w:tcW w:w="1457" w:type="dxa"/>
            <w:shd w:val="clear" w:color="auto" w:fill="70AD47" w:themeFill="accent6"/>
          </w:tcPr>
          <w:p>
            <w:pPr>
              <w:widowControl/>
              <w:jc w:val="center"/>
              <w:rPr>
                <w:rFonts w:ascii="宋体" w:hAnsi="宋体"/>
                <w:color w:val="8DB3E2"/>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2092</w:t>
            </w:r>
          </w:p>
        </w:tc>
        <w:tc>
          <w:tcPr>
            <w:tcW w:w="2035" w:type="dxa"/>
            <w:shd w:val="clear" w:color="auto" w:fill="70AD47" w:themeFill="accent6"/>
          </w:tcPr>
          <w:p>
            <w:pPr>
              <w:widowControl/>
              <w:rPr>
                <w:rFonts w:ascii="宋体" w:hAnsi="宋体"/>
                <w:kern w:val="0"/>
                <w:sz w:val="18"/>
                <w:szCs w:val="18"/>
              </w:rPr>
            </w:pPr>
            <w:r>
              <w:rPr>
                <w:rFonts w:hint="eastAsia" w:ascii="宋体" w:hAnsi="宋体"/>
                <w:sz w:val="18"/>
              </w:rPr>
              <w:t xml:space="preserve">AccType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付款方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开户类型2</w:t>
            </w:r>
          </w:p>
        </w:tc>
        <w:tc>
          <w:tcPr>
            <w:tcW w:w="2410"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收款方</w:t>
            </w: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p>
        </w:tc>
        <w:tc>
          <w:tcPr>
            <w:tcW w:w="2410" w:type="dxa"/>
            <w:shd w:val="clear" w:color="auto" w:fill="70AD47" w:themeFill="accent6"/>
          </w:tcPr>
          <w:p>
            <w:pPr>
              <w:snapToGrid w:val="0"/>
              <w:rPr>
                <w:rFonts w:ascii="宋体" w:hAnsi="宋体"/>
                <w:sz w:val="18"/>
                <w:szCs w:val="18"/>
              </w:rPr>
            </w:pPr>
          </w:p>
        </w:tc>
        <w:tc>
          <w:tcPr>
            <w:tcW w:w="1457"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2041</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2035</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2036</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p>
        </w:tc>
        <w:tc>
          <w:tcPr>
            <w:tcW w:w="2410" w:type="dxa"/>
            <w:shd w:val="clear" w:color="auto" w:fill="FFC000"/>
          </w:tcPr>
          <w:p>
            <w:pPr>
              <w:snapToGrid w:val="0"/>
              <w:rPr>
                <w:rFonts w:ascii="宋体" w:hAnsi="宋体"/>
                <w:sz w:val="18"/>
                <w:szCs w:val="18"/>
              </w:rPr>
            </w:pPr>
          </w:p>
        </w:tc>
        <w:tc>
          <w:tcPr>
            <w:tcW w:w="1457"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rPr>
                <w:rFonts w:ascii="宋体" w:hAnsi="宋体"/>
                <w:color w:val="000000"/>
                <w:sz w:val="18"/>
              </w:rPr>
            </w:pPr>
            <w:r>
              <w:rPr>
                <w:rFonts w:ascii="宋体" w:hAnsi="宋体"/>
                <w:color w:val="000000"/>
                <w:sz w:val="18"/>
              </w:rPr>
              <w:t>37</w:t>
            </w:r>
          </w:p>
        </w:tc>
        <w:tc>
          <w:tcPr>
            <w:tcW w:w="2035" w:type="dxa"/>
            <w:shd w:val="clear" w:color="auto" w:fill="FFC000"/>
          </w:tcPr>
          <w:p>
            <w:pPr>
              <w:rPr>
                <w:rFonts w:ascii="宋体" w:hAnsi="宋体"/>
                <w:color w:val="000000"/>
                <w:kern w:val="0"/>
                <w:sz w:val="18"/>
                <w:szCs w:val="18"/>
              </w:rPr>
            </w:pPr>
            <w:r>
              <w:rPr>
                <w:rFonts w:ascii="宋体" w:hAnsi="宋体"/>
                <w:color w:val="000000"/>
                <w:sz w:val="18"/>
              </w:rPr>
              <w:t>CurrencyType</w:t>
            </w:r>
          </w:p>
        </w:tc>
        <w:tc>
          <w:tcPr>
            <w:tcW w:w="2458" w:type="dxa"/>
            <w:shd w:val="clear" w:color="auto" w:fill="FFC000"/>
          </w:tcPr>
          <w:p>
            <w:pPr>
              <w:rPr>
                <w:rFonts w:ascii="宋体" w:hAnsi="宋体" w:cs="宋体"/>
                <w:color w:val="000000"/>
                <w:kern w:val="0"/>
                <w:sz w:val="18"/>
                <w:szCs w:val="18"/>
              </w:rPr>
            </w:pPr>
            <w:r>
              <w:rPr>
                <w:rFonts w:hint="eastAsia" w:ascii="宋体" w:hAnsi="宋体"/>
                <w:color w:val="000000"/>
                <w:sz w:val="18"/>
              </w:rPr>
              <w:t>结算币种</w:t>
            </w:r>
          </w:p>
        </w:tc>
        <w:tc>
          <w:tcPr>
            <w:tcW w:w="2410" w:type="dxa"/>
            <w:shd w:val="clear" w:color="auto" w:fill="FFC000"/>
          </w:tcPr>
          <w:p>
            <w:pPr>
              <w:snapToGrid w:val="0"/>
              <w:rPr>
                <w:rFonts w:ascii="宋体" w:hAnsi="宋体"/>
                <w:sz w:val="18"/>
                <w:szCs w:val="18"/>
              </w:rPr>
            </w:pPr>
          </w:p>
        </w:tc>
        <w:tc>
          <w:tcPr>
            <w:tcW w:w="1457" w:type="dxa"/>
            <w:shd w:val="clear" w:color="auto" w:fill="FFC000"/>
          </w:tcPr>
          <w:p>
            <w:pPr>
              <w:widowControl/>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rPr>
                <w:rFonts w:ascii="宋体" w:hAnsi="宋体"/>
                <w:color w:val="000000"/>
                <w:sz w:val="18"/>
              </w:rPr>
            </w:pPr>
            <w:r>
              <w:rPr>
                <w:rFonts w:hint="eastAsia" w:ascii="宋体" w:hAnsi="宋体"/>
                <w:color w:val="000000"/>
                <w:sz w:val="18"/>
              </w:rPr>
              <w:t>264</w:t>
            </w:r>
          </w:p>
        </w:tc>
        <w:tc>
          <w:tcPr>
            <w:tcW w:w="2035" w:type="dxa"/>
            <w:shd w:val="clear" w:color="auto" w:fill="00B050"/>
          </w:tcPr>
          <w:p>
            <w:pPr>
              <w:rPr>
                <w:rFonts w:ascii="宋体" w:hAnsi="宋体"/>
                <w:color w:val="000000"/>
                <w:sz w:val="18"/>
              </w:rPr>
            </w:pPr>
            <w:r>
              <w:rPr>
                <w:rFonts w:hint="eastAsia" w:ascii="宋体" w:hAnsi="宋体"/>
                <w:color w:val="000000"/>
                <w:sz w:val="18"/>
              </w:rPr>
              <w:t>DetailFlag</w:t>
            </w:r>
          </w:p>
        </w:tc>
        <w:tc>
          <w:tcPr>
            <w:tcW w:w="2458"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明细标志</w:t>
            </w:r>
          </w:p>
        </w:tc>
        <w:tc>
          <w:tcPr>
            <w:tcW w:w="2410" w:type="dxa"/>
            <w:shd w:val="clear" w:color="auto" w:fill="00B050"/>
          </w:tcPr>
          <w:p>
            <w:pPr>
              <w:snapToGrid w:val="0"/>
              <w:rPr>
                <w:rFonts w:ascii="宋体" w:hAnsi="宋体"/>
                <w:sz w:val="18"/>
                <w:szCs w:val="18"/>
              </w:rPr>
            </w:pPr>
            <w:r>
              <w:rPr>
                <w:rFonts w:hint="eastAsia" w:ascii="宋体" w:hAnsi="宋体"/>
                <w:sz w:val="18"/>
                <w:szCs w:val="18"/>
              </w:rPr>
              <w:t>以下字段表示交易信息</w:t>
            </w:r>
          </w:p>
        </w:tc>
        <w:tc>
          <w:tcPr>
            <w:tcW w:w="1457" w:type="dxa"/>
            <w:shd w:val="clear" w:color="auto" w:fill="00B050"/>
          </w:tcPr>
          <w:p>
            <w:pPr>
              <w:widowControl/>
              <w:jc w:val="center"/>
              <w:rPr>
                <w:rFonts w:ascii="宋体" w:hAnsi="宋体"/>
                <w:color w:val="000000"/>
                <w:sz w:val="18"/>
              </w:rPr>
            </w:pPr>
            <w:r>
              <w:rPr>
                <w:rFonts w:hint="eastAsia" w:ascii="宋体" w:hAnsi="宋体"/>
                <w:color w:val="000000"/>
                <w:sz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2035" w:type="dxa"/>
            <w:shd w:val="clear" w:color="auto" w:fill="00B050"/>
          </w:tcPr>
          <w:p>
            <w:pPr>
              <w:snapToGrid w:val="0"/>
              <w:rPr>
                <w:rFonts w:ascii="宋体" w:hAnsi="宋体"/>
                <w:color w:val="000000"/>
                <w:sz w:val="18"/>
              </w:rPr>
            </w:pPr>
            <w:r>
              <w:rPr>
                <w:rFonts w:ascii="宋体" w:hAnsi="宋体"/>
                <w:color w:val="000000"/>
                <w:sz w:val="18"/>
              </w:rPr>
              <w:t>DistributorCode</w:t>
            </w:r>
          </w:p>
        </w:tc>
        <w:tc>
          <w:tcPr>
            <w:tcW w:w="2458" w:type="dxa"/>
            <w:shd w:val="clear" w:color="auto" w:fill="00B050"/>
          </w:tcPr>
          <w:p>
            <w:pPr>
              <w:rPr>
                <w:rFonts w:ascii="宋体" w:hAnsi="宋体"/>
                <w:sz w:val="18"/>
                <w:szCs w:val="18"/>
              </w:rPr>
            </w:pPr>
            <w:r>
              <w:rPr>
                <w:rFonts w:hint="eastAsia" w:ascii="宋体" w:hAnsi="宋体"/>
                <w:sz w:val="18"/>
                <w:szCs w:val="18"/>
              </w:rPr>
              <w:t>销售人代码</w:t>
            </w:r>
          </w:p>
        </w:tc>
        <w:tc>
          <w:tcPr>
            <w:tcW w:w="2410" w:type="dxa"/>
            <w:shd w:val="clear" w:color="auto" w:fill="00B050"/>
          </w:tcPr>
          <w:p>
            <w:pPr>
              <w:snapToGrid w:val="0"/>
              <w:rPr>
                <w:rFonts w:ascii="宋体" w:hAnsi="宋体"/>
                <w:color w:val="000000"/>
                <w:sz w:val="18"/>
                <w:szCs w:val="18"/>
              </w:rPr>
            </w:pPr>
          </w:p>
        </w:tc>
        <w:tc>
          <w:tcPr>
            <w:tcW w:w="1457" w:type="dxa"/>
            <w:shd w:val="clear" w:color="auto" w:fill="00B050"/>
          </w:tcPr>
          <w:p>
            <w:pPr>
              <w:jc w:val="center"/>
              <w:rPr>
                <w:rFonts w:ascii="宋体" w:hAnsi="宋体"/>
                <w:color w:val="000000"/>
                <w:sz w:val="18"/>
              </w:rPr>
            </w:pPr>
            <w:r>
              <w:rPr>
                <w:rFonts w:hint="eastAsia" w:ascii="宋体" w:hAnsi="宋体"/>
                <w:sz w:val="18"/>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sz w:val="18"/>
                <w:szCs w:val="18"/>
              </w:rPr>
            </w:pPr>
            <w:r>
              <w:rPr>
                <w:rFonts w:hint="eastAsia" w:ascii="宋体" w:hAnsi="宋体"/>
                <w:sz w:val="18"/>
                <w:szCs w:val="18"/>
              </w:rPr>
              <w:t>2401</w:t>
            </w:r>
          </w:p>
        </w:tc>
        <w:tc>
          <w:tcPr>
            <w:tcW w:w="2035" w:type="dxa"/>
            <w:shd w:val="clear" w:color="auto" w:fill="4472C4" w:themeFill="accent5"/>
          </w:tcPr>
          <w:p>
            <w:pPr>
              <w:widowControl/>
              <w:rPr>
                <w:rFonts w:ascii="宋体" w:hAnsi="宋体"/>
                <w:kern w:val="0"/>
                <w:sz w:val="18"/>
                <w:szCs w:val="18"/>
              </w:rPr>
            </w:pPr>
            <w:r>
              <w:rPr>
                <w:rFonts w:hint="eastAsia" w:ascii="宋体" w:hAnsi="宋体"/>
                <w:sz w:val="18"/>
              </w:rPr>
              <w:t>InvestAcc</w:t>
            </w:r>
          </w:p>
        </w:tc>
        <w:tc>
          <w:tcPr>
            <w:tcW w:w="2458" w:type="dxa"/>
            <w:shd w:val="clear" w:color="auto" w:fill="4472C4" w:themeFill="accent5"/>
          </w:tcPr>
          <w:p>
            <w:pPr>
              <w:widowControl/>
              <w:rPr>
                <w:rFonts w:ascii="宋体" w:hAnsi="宋体"/>
                <w:kern w:val="0"/>
                <w:sz w:val="18"/>
                <w:szCs w:val="18"/>
              </w:rPr>
            </w:pPr>
            <w:r>
              <w:rPr>
                <w:rFonts w:hint="eastAsia" w:ascii="宋体" w:hAnsi="宋体" w:cs="宋体"/>
                <w:kern w:val="0"/>
                <w:sz w:val="18"/>
                <w:szCs w:val="18"/>
              </w:rPr>
              <w:t>投资账户</w:t>
            </w:r>
          </w:p>
        </w:tc>
        <w:tc>
          <w:tcPr>
            <w:tcW w:w="2410" w:type="dxa"/>
            <w:shd w:val="clear" w:color="auto" w:fill="4472C4" w:themeFill="accent5"/>
          </w:tcPr>
          <w:p>
            <w:pPr>
              <w:snapToGrid w:val="0"/>
              <w:rPr>
                <w:rFonts w:ascii="宋体" w:hAnsi="宋体"/>
                <w:sz w:val="18"/>
                <w:szCs w:val="18"/>
              </w:rPr>
            </w:pPr>
          </w:p>
        </w:tc>
        <w:tc>
          <w:tcPr>
            <w:tcW w:w="1457" w:type="dxa"/>
            <w:shd w:val="clear" w:color="auto" w:fill="4472C4" w:themeFill="accent5"/>
          </w:tcPr>
          <w:p>
            <w:pPr>
              <w:jc w:val="center"/>
              <w:rPr>
                <w:rFonts w:ascii="宋体" w:hAnsi="宋体"/>
                <w:color w:val="000000"/>
                <w:sz w:val="18"/>
              </w:rP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32</w:t>
            </w:r>
          </w:p>
        </w:tc>
        <w:tc>
          <w:tcPr>
            <w:tcW w:w="2035" w:type="dxa"/>
            <w:shd w:val="clear" w:color="auto" w:fill="4472C4" w:themeFill="accent5"/>
          </w:tcPr>
          <w:p>
            <w:pPr>
              <w:rPr>
                <w:rFonts w:ascii="宋体" w:hAnsi="宋体"/>
                <w:color w:val="000000"/>
                <w:sz w:val="18"/>
              </w:rPr>
            </w:pPr>
            <w:r>
              <w:rPr>
                <w:rFonts w:ascii="宋体" w:hAnsi="宋体"/>
                <w:color w:val="000000"/>
                <w:sz w:val="18"/>
              </w:rPr>
              <w:t>TransactionCfmDate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交易确认日期</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该笔交易的确认日期</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lang w:val="en-US" w:eastAsia="zh-CN"/>
              </w:rPr>
              <w:t>90</w:t>
            </w:r>
          </w:p>
        </w:tc>
        <w:tc>
          <w:tcPr>
            <w:tcW w:w="2035" w:type="dxa"/>
            <w:shd w:val="clear" w:color="auto" w:fill="4472C4" w:themeFill="accent5"/>
            <w:vAlign w:val="top"/>
          </w:tcPr>
          <w:p>
            <w:pPr>
              <w:rPr>
                <w:rFonts w:ascii="宋体" w:hAnsi="宋体" w:eastAsiaTheme="minorEastAsia" w:cstheme="minorBidi"/>
                <w:color w:val="000000"/>
                <w:kern w:val="2"/>
                <w:sz w:val="18"/>
                <w:szCs w:val="22"/>
                <w:lang w:val="en-US" w:eastAsia="zh-CN" w:bidi="ar-SA"/>
              </w:rPr>
            </w:pPr>
            <w:r>
              <w:rPr>
                <w:rFonts w:hint="eastAsia" w:ascii="宋体" w:hAnsi="宋体"/>
                <w:color w:val="000000"/>
                <w:sz w:val="18"/>
              </w:rPr>
              <w:t>OriginalAppSheetNo</w:t>
            </w:r>
          </w:p>
        </w:tc>
        <w:tc>
          <w:tcPr>
            <w:tcW w:w="2458" w:type="dxa"/>
            <w:shd w:val="clear" w:color="auto" w:fill="4472C4" w:themeFill="accent5"/>
            <w:vAlign w:val="top"/>
          </w:tcPr>
          <w:p>
            <w:pP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szCs w:val="18"/>
                <w:lang w:eastAsia="zh-CN"/>
              </w:rPr>
              <w:t>原申请单编号</w:t>
            </w:r>
          </w:p>
        </w:tc>
        <w:tc>
          <w:tcPr>
            <w:tcW w:w="2410" w:type="dxa"/>
            <w:shd w:val="clear" w:color="auto" w:fill="4472C4" w:themeFill="accent5"/>
            <w:vAlign w:val="top"/>
          </w:tcPr>
          <w:p>
            <w:pPr>
              <w:snapToGrid w:val="0"/>
              <w:rPr>
                <w:rFonts w:hint="eastAsia" w:ascii="宋体" w:hAnsi="宋体" w:eastAsiaTheme="minorEastAsia" w:cstheme="minorBidi"/>
                <w:color w:val="000000"/>
                <w:kern w:val="2"/>
                <w:sz w:val="18"/>
                <w:szCs w:val="18"/>
                <w:lang w:val="en-US" w:eastAsia="zh-CN" w:bidi="ar-SA"/>
              </w:rPr>
            </w:pPr>
            <w:r>
              <w:rPr>
                <w:rFonts w:hint="eastAsia" w:ascii="宋体" w:hAnsi="宋体"/>
                <w:color w:val="000000"/>
                <w:sz w:val="18"/>
                <w:szCs w:val="18"/>
                <w:lang w:eastAsia="zh-CN"/>
              </w:rPr>
              <w:t>交易确认文件的‘参与人申请单编号’</w:t>
            </w:r>
          </w:p>
        </w:tc>
        <w:tc>
          <w:tcPr>
            <w:tcW w:w="1457" w:type="dxa"/>
            <w:shd w:val="clear" w:color="auto" w:fill="4472C4" w:themeFill="accent5"/>
            <w:vAlign w:val="top"/>
          </w:tcPr>
          <w:p>
            <w:pPr>
              <w:widowControl/>
              <w:jc w:val="cente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jc w:val="left"/>
              <w:rPr>
                <w:rFonts w:ascii="宋体" w:hAnsi="宋体"/>
                <w:color w:val="000000"/>
                <w:sz w:val="18"/>
                <w:szCs w:val="18"/>
              </w:rPr>
            </w:pPr>
            <w:r>
              <w:rPr>
                <w:rFonts w:ascii="宋体" w:hAnsi="宋体"/>
                <w:color w:val="000000"/>
                <w:kern w:val="0"/>
                <w:sz w:val="18"/>
              </w:rPr>
              <w:t>114</w:t>
            </w:r>
          </w:p>
        </w:tc>
        <w:tc>
          <w:tcPr>
            <w:tcW w:w="2035" w:type="dxa"/>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rPr>
              <w:t>RegistrarCode</w:t>
            </w:r>
          </w:p>
        </w:tc>
        <w:tc>
          <w:tcPr>
            <w:tcW w:w="2458" w:type="dxa"/>
            <w:shd w:val="clear" w:color="auto" w:fill="7E7E7E" w:themeFill="background1" w:themeFillShade="7F"/>
          </w:tcPr>
          <w:p>
            <w:pPr>
              <w:rPr>
                <w:rFonts w:ascii="宋体" w:hAnsi="宋体"/>
                <w:color w:val="000000"/>
                <w:sz w:val="18"/>
                <w:szCs w:val="18"/>
              </w:rPr>
            </w:pPr>
            <w:r>
              <w:rPr>
                <w:rFonts w:hint="eastAsia" w:ascii="宋体" w:hAnsi="宋体"/>
                <w:color w:val="000000"/>
                <w:kern w:val="0"/>
                <w:sz w:val="18"/>
              </w:rPr>
              <w:t>注册登记人代码</w:t>
            </w:r>
          </w:p>
        </w:tc>
        <w:tc>
          <w:tcPr>
            <w:tcW w:w="2410"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除资金补偿类（‘AAA’）业务，其它情况均必填</w:t>
            </w:r>
          </w:p>
        </w:tc>
        <w:tc>
          <w:tcPr>
            <w:tcW w:w="1457" w:type="dxa"/>
            <w:shd w:val="clear" w:color="auto" w:fill="7E7E7E" w:themeFill="background1" w:themeFillShade="7F"/>
          </w:tcPr>
          <w:p>
            <w:pPr>
              <w:widowControl/>
              <w:jc w:val="center"/>
              <w:rPr>
                <w:rFonts w:hint="eastAsia" w:ascii="宋体" w:hAnsi="宋体" w:eastAsiaTheme="minorEastAsia"/>
                <w:color w:val="000000"/>
                <w:sz w:val="18"/>
                <w:lang w:eastAsia="zh-CN"/>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rPr>
                <w:rFonts w:ascii="宋体" w:hAnsi="宋体"/>
                <w:color w:val="000000"/>
                <w:sz w:val="18"/>
              </w:rPr>
            </w:pPr>
            <w:r>
              <w:rPr>
                <w:rFonts w:ascii="宋体" w:hAnsi="宋体"/>
                <w:color w:val="000000"/>
                <w:sz w:val="18"/>
              </w:rPr>
              <w:t>137</w:t>
            </w:r>
          </w:p>
        </w:tc>
        <w:tc>
          <w:tcPr>
            <w:tcW w:w="2035" w:type="dxa"/>
            <w:shd w:val="clear" w:color="auto" w:fill="7E7E7E" w:themeFill="background1" w:themeFillShade="7F"/>
          </w:tcPr>
          <w:p>
            <w:pPr>
              <w:rPr>
                <w:rFonts w:ascii="宋体" w:hAnsi="宋体"/>
                <w:color w:val="000000"/>
                <w:sz w:val="18"/>
              </w:rPr>
            </w:pPr>
            <w:r>
              <w:rPr>
                <w:rFonts w:hint="eastAsia" w:ascii="宋体" w:hAnsi="宋体"/>
                <w:color w:val="000000"/>
                <w:sz w:val="18"/>
              </w:rPr>
              <w:t>TASerialNO</w:t>
            </w:r>
          </w:p>
        </w:tc>
        <w:tc>
          <w:tcPr>
            <w:tcW w:w="2458" w:type="dxa"/>
            <w:shd w:val="clear" w:color="auto" w:fill="7E7E7E" w:themeFill="background1" w:themeFillShade="7F"/>
          </w:tcPr>
          <w:p>
            <w:pPr>
              <w:rPr>
                <w:rFonts w:ascii="宋体" w:hAnsi="宋体"/>
                <w:color w:val="000000"/>
                <w:sz w:val="18"/>
              </w:rPr>
            </w:pPr>
            <w:r>
              <w:rPr>
                <w:rFonts w:hint="eastAsia" w:ascii="宋体" w:hAnsi="宋体"/>
                <w:color w:val="000000"/>
                <w:sz w:val="18"/>
              </w:rPr>
              <w:t>TA确认交易流水号</w:t>
            </w:r>
          </w:p>
        </w:tc>
        <w:tc>
          <w:tcPr>
            <w:tcW w:w="2410"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TA确认的业务必填</w:t>
            </w:r>
          </w:p>
        </w:tc>
        <w:tc>
          <w:tcPr>
            <w:tcW w:w="1457" w:type="dxa"/>
            <w:shd w:val="clear" w:color="auto" w:fill="7E7E7E" w:themeFill="background1" w:themeFillShade="7F"/>
          </w:tcPr>
          <w:p>
            <w:pPr>
              <w:widowControl/>
              <w:jc w:val="center"/>
              <w:rPr>
                <w:rFonts w:ascii="宋体" w:hAnsi="宋体"/>
                <w:color w:val="000000"/>
                <w:sz w:val="18"/>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135</w:t>
            </w:r>
          </w:p>
        </w:tc>
        <w:tc>
          <w:tcPr>
            <w:tcW w:w="2035" w:type="dxa"/>
            <w:shd w:val="clear" w:color="auto" w:fill="4472C4" w:themeFill="accent5"/>
          </w:tcPr>
          <w:p>
            <w:pPr>
              <w:rPr>
                <w:rFonts w:ascii="宋体" w:hAnsi="宋体"/>
                <w:color w:val="000000" w:themeColor="text1"/>
                <w:sz w:val="18"/>
                <w14:textFill>
                  <w14:solidFill>
                    <w14:schemeClr w14:val="tx1"/>
                  </w14:solidFill>
                </w14:textFill>
              </w:rPr>
            </w:pPr>
            <w:r>
              <w:rPr>
                <w:rFonts w:ascii="宋体" w:hAnsi="宋体"/>
                <w:color w:val="000000" w:themeColor="text1"/>
                <w:sz w:val="18"/>
                <w14:textFill>
                  <w14:solidFill>
                    <w14:schemeClr w14:val="tx1"/>
                  </w14:solidFill>
                </w14:textFill>
              </w:rPr>
              <w:t>BusinessCode</w:t>
            </w:r>
          </w:p>
        </w:tc>
        <w:tc>
          <w:tcPr>
            <w:tcW w:w="2458" w:type="dxa"/>
            <w:shd w:val="clear" w:color="auto" w:fill="4472C4" w:themeFill="accent5"/>
          </w:tcPr>
          <w:p>
            <w:pPr>
              <w:rPr>
                <w:rFonts w:ascii="宋体" w:hAnsi="宋体"/>
                <w:color w:val="000000" w:themeColor="text1"/>
                <w:sz w:val="18"/>
                <w14:textFill>
                  <w14:solidFill>
                    <w14:schemeClr w14:val="tx1"/>
                  </w14:solidFill>
                </w14:textFill>
              </w:rPr>
            </w:pPr>
            <w:r>
              <w:rPr>
                <w:rFonts w:hint="eastAsia" w:ascii="宋体" w:hAnsi="宋体"/>
                <w:color w:val="000000" w:themeColor="text1"/>
                <w:sz w:val="18"/>
                <w14:textFill>
                  <w14:solidFill>
                    <w14:schemeClr w14:val="tx1"/>
                  </w14:solidFill>
                </w14:textFill>
              </w:rPr>
              <w:t>业务代码</w:t>
            </w:r>
          </w:p>
        </w:tc>
        <w:tc>
          <w:tcPr>
            <w:tcW w:w="2410" w:type="dxa"/>
            <w:shd w:val="clear" w:color="auto" w:fill="4472C4" w:themeFill="accent5"/>
          </w:tcPr>
          <w:p>
            <w:pPr>
              <w:snapToGrid w:val="0"/>
              <w:rPr>
                <w:rFonts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指交易确认文件中的业务代码（120/122/139/130/124/143），‘AAA’表示其它原因。交易明细必填</w:t>
            </w:r>
          </w:p>
        </w:tc>
        <w:tc>
          <w:tcPr>
            <w:tcW w:w="1457"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color w:val="000000"/>
                <w:sz w:val="18"/>
                <w:szCs w:val="18"/>
              </w:rPr>
            </w:pPr>
            <w:r>
              <w:rPr>
                <w:rFonts w:ascii="宋体" w:hAnsi="宋体"/>
                <w:color w:val="000000"/>
                <w:sz w:val="18"/>
                <w:szCs w:val="18"/>
              </w:rPr>
              <w:t>134</w:t>
            </w:r>
          </w:p>
        </w:tc>
        <w:tc>
          <w:tcPr>
            <w:tcW w:w="2035" w:type="dxa"/>
            <w:shd w:val="clear" w:color="auto" w:fill="4472C4" w:themeFill="accent5"/>
          </w:tcPr>
          <w:p>
            <w:pPr>
              <w:widowControl/>
              <w:rPr>
                <w:rFonts w:ascii="宋体" w:hAnsi="宋体"/>
                <w:color w:val="000000"/>
                <w:kern w:val="0"/>
                <w:sz w:val="18"/>
                <w:szCs w:val="18"/>
              </w:rPr>
            </w:pPr>
            <w:r>
              <w:rPr>
                <w:rFonts w:ascii="宋体" w:hAnsi="宋体"/>
                <w:color w:val="000000"/>
                <w:kern w:val="0"/>
                <w:sz w:val="18"/>
                <w:szCs w:val="18"/>
              </w:rPr>
              <w:t>ApplicationAmount</w:t>
            </w:r>
          </w:p>
        </w:tc>
        <w:tc>
          <w:tcPr>
            <w:tcW w:w="2458" w:type="dxa"/>
            <w:shd w:val="clear" w:color="auto" w:fill="4472C4" w:themeFill="accent5"/>
          </w:tcPr>
          <w:p>
            <w:pPr>
              <w:rPr>
                <w:rFonts w:ascii="宋体" w:hAnsi="宋体"/>
                <w:color w:val="000000"/>
                <w:sz w:val="18"/>
              </w:rPr>
            </w:pPr>
            <w:r>
              <w:rPr>
                <w:rFonts w:hint="eastAsia" w:ascii="宋体" w:hAnsi="宋体" w:cs="宋体"/>
                <w:color w:val="000000"/>
                <w:kern w:val="0"/>
                <w:sz w:val="18"/>
                <w:szCs w:val="18"/>
              </w:rPr>
              <w:t>申请金额</w:t>
            </w:r>
          </w:p>
        </w:tc>
        <w:tc>
          <w:tcPr>
            <w:tcW w:w="2410"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大于零，指该笔交易申请划付的金额</w:t>
            </w:r>
            <w:r>
              <w:rPr>
                <w:rFonts w:ascii="宋体" w:hAnsi="宋体"/>
                <w:color w:val="000000"/>
                <w:sz w:val="18"/>
                <w:szCs w:val="18"/>
              </w:rPr>
              <w:t xml:space="preserve"> </w:t>
            </w:r>
          </w:p>
        </w:tc>
        <w:tc>
          <w:tcPr>
            <w:tcW w:w="1457" w:type="dxa"/>
            <w:shd w:val="clear" w:color="auto" w:fill="4472C4" w:themeFill="accent5"/>
          </w:tcPr>
          <w:p>
            <w:pPr>
              <w:snapToGrid w:val="0"/>
              <w:jc w:val="center"/>
              <w:rPr>
                <w:rFonts w:ascii="宋体" w:hAnsi="宋体"/>
                <w:sz w:val="18"/>
                <w:szCs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635</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636</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637</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638</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639</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vAlign w:val="top"/>
          </w:tcPr>
          <w:p>
            <w:pPr>
              <w:snapToGrid w:val="0"/>
              <w:jc w:val="center"/>
              <w:rPr>
                <w:rFonts w:hint="eastAsia" w:ascii="宋体" w:hAnsi="宋体" w:eastAsiaTheme="minorEastAsia" w:cstheme="minorBidi"/>
                <w:kern w:val="2"/>
                <w:sz w:val="18"/>
                <w:szCs w:val="22"/>
                <w:lang w:val="en-US" w:eastAsia="zh-CN" w:bidi="ar-SA"/>
              </w:rPr>
            </w:pPr>
            <w:r>
              <w:rPr>
                <w:rFonts w:hint="eastAsia" w:ascii="宋体" w:hAnsi="宋体"/>
                <w:kern w:val="0"/>
                <w:sz w:val="18"/>
              </w:rPr>
              <w:t>714</w:t>
            </w:r>
          </w:p>
        </w:tc>
        <w:tc>
          <w:tcPr>
            <w:tcW w:w="2035" w:type="dxa"/>
            <w:shd w:val="clear" w:color="auto" w:fill="FFC000"/>
            <w:vAlign w:val="top"/>
          </w:tcPr>
          <w:p>
            <w:pPr>
              <w:snapToGrid w:val="0"/>
              <w:rPr>
                <w:rFonts w:ascii="宋体" w:hAnsi="宋体" w:eastAsiaTheme="minorEastAsia" w:cstheme="minorBidi"/>
                <w:kern w:val="2"/>
                <w:sz w:val="18"/>
                <w:szCs w:val="22"/>
                <w:lang w:val="en-US" w:eastAsia="zh-CN" w:bidi="ar-SA"/>
              </w:rPr>
            </w:pPr>
            <w:r>
              <w:rPr>
                <w:rFonts w:ascii="宋体" w:hAnsi="宋体"/>
                <w:kern w:val="0"/>
                <w:sz w:val="18"/>
              </w:rPr>
              <w:t>ReservedField</w:t>
            </w:r>
            <w:r>
              <w:rPr>
                <w:rFonts w:hint="eastAsia" w:ascii="宋体" w:hAnsi="宋体"/>
                <w:kern w:val="0"/>
                <w:sz w:val="18"/>
              </w:rPr>
              <w:t>6</w:t>
            </w:r>
          </w:p>
        </w:tc>
        <w:tc>
          <w:tcPr>
            <w:tcW w:w="2458" w:type="dxa"/>
            <w:shd w:val="clear" w:color="auto" w:fill="FFC000"/>
            <w:vAlign w:val="top"/>
          </w:tcPr>
          <w:p>
            <w:pPr>
              <w:snapToGrid w:val="0"/>
              <w:rPr>
                <w:rFonts w:hint="eastAsia" w:ascii="宋体" w:hAnsi="宋体" w:eastAsiaTheme="minorEastAsia" w:cstheme="minorBidi"/>
                <w:kern w:val="2"/>
                <w:sz w:val="18"/>
                <w:szCs w:val="22"/>
                <w:lang w:val="en-US" w:eastAsia="zh-CN" w:bidi="ar-SA"/>
              </w:rPr>
            </w:pPr>
            <w:r>
              <w:rPr>
                <w:rFonts w:hint="eastAsia" w:ascii="宋体" w:hAnsi="宋体"/>
                <w:kern w:val="0"/>
                <w:sz w:val="18"/>
              </w:rPr>
              <w:t>预留字段6</w:t>
            </w:r>
          </w:p>
        </w:tc>
        <w:tc>
          <w:tcPr>
            <w:tcW w:w="2410" w:type="dxa"/>
            <w:shd w:val="clear" w:color="auto" w:fill="FFC000"/>
          </w:tcPr>
          <w:p>
            <w:pPr>
              <w:snapToGrid w:val="0"/>
              <w:rPr>
                <w:rFonts w:ascii="宋体" w:hAnsi="宋体"/>
                <w:color w:val="000000"/>
                <w:sz w:val="18"/>
                <w:szCs w:val="18"/>
              </w:rPr>
            </w:pPr>
          </w:p>
        </w:tc>
        <w:tc>
          <w:tcPr>
            <w:tcW w:w="1457" w:type="dxa"/>
            <w:shd w:val="clear" w:color="auto" w:fill="FFC000"/>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64</w:t>
            </w:r>
          </w:p>
        </w:tc>
        <w:tc>
          <w:tcPr>
            <w:tcW w:w="2035" w:type="dxa"/>
            <w:shd w:val="clear" w:color="auto" w:fill="7F7F7F" w:themeFill="background1" w:themeFillShade="80"/>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ConfirmedAmount</w:t>
            </w:r>
          </w:p>
        </w:tc>
        <w:tc>
          <w:tcPr>
            <w:tcW w:w="2458" w:type="dxa"/>
            <w:shd w:val="clear" w:color="auto" w:fill="7F7F7F" w:themeFill="background1" w:themeFillShade="8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每笔交易确认金额（用于确认</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文件</w:t>
            </w:r>
            <w:r>
              <w:rPr>
                <w:rFonts w:hint="eastAsia" w:ascii="宋体" w:hAnsi="宋体"/>
                <w:color w:val="0D0D0D" w:themeColor="text1" w:themeTint="F2"/>
                <w:sz w:val="18"/>
                <w14:textFill>
                  <w14:solidFill>
                    <w14:schemeClr w14:val="tx1">
                      <w14:lumMod w14:val="95000"/>
                      <w14:lumOff w14:val="5000"/>
                    </w14:schemeClr>
                  </w14:solidFill>
                </w14:textFill>
              </w:rPr>
              <w:t>）</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每笔交易实际划付金额</w:t>
            </w:r>
          </w:p>
        </w:tc>
        <w:tc>
          <w:tcPr>
            <w:tcW w:w="1457" w:type="dxa"/>
            <w:shd w:val="clear" w:color="auto" w:fill="7F7F7F" w:themeFill="background1" w:themeFillShade="8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00B050"/>
          </w:tcPr>
          <w:p>
            <w:pPr>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355</w:t>
            </w:r>
          </w:p>
        </w:tc>
        <w:tc>
          <w:tcPr>
            <w:tcW w:w="2035" w:type="dxa"/>
            <w:shd w:val="clear" w:color="auto" w:fill="00B050"/>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SequenceNO</w:t>
            </w:r>
          </w:p>
        </w:tc>
        <w:tc>
          <w:tcPr>
            <w:tcW w:w="2458" w:type="dxa"/>
            <w:shd w:val="clear" w:color="auto" w:fill="00B05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序号（用于确认文件）</w:t>
            </w:r>
          </w:p>
        </w:tc>
        <w:tc>
          <w:tcPr>
            <w:tcW w:w="2410" w:type="dxa"/>
            <w:shd w:val="clear" w:color="auto" w:fill="00B05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平台收到销售机构文件后生成唯一序号，转发专户银行</w:t>
            </w:r>
          </w:p>
        </w:tc>
        <w:tc>
          <w:tcPr>
            <w:tcW w:w="1457" w:type="dxa"/>
            <w:shd w:val="clear" w:color="auto" w:fill="00B05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119</w:t>
            </w:r>
          </w:p>
        </w:tc>
        <w:tc>
          <w:tcPr>
            <w:tcW w:w="2035" w:type="dxa"/>
            <w:shd w:val="clear" w:color="auto" w:fill="7F7F7F" w:themeFill="background1" w:themeFillShade="8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ReturnCode</w:t>
            </w:r>
            <w:r>
              <w:rPr>
                <w:rFonts w:ascii="宋体" w:hAnsi="宋体"/>
                <w:color w:val="0D0D0D" w:themeColor="text1" w:themeTint="F2"/>
                <w:kern w:val="0"/>
                <w:sz w:val="18"/>
                <w:szCs w:val="18"/>
                <w14:textFill>
                  <w14:solidFill>
                    <w14:schemeClr w14:val="tx1">
                      <w14:lumMod w14:val="95000"/>
                      <w14:lumOff w14:val="5000"/>
                    </w14:schemeClr>
                  </w14:solidFill>
                </w14:textFill>
              </w:rPr>
              <w:tab/>
            </w:r>
          </w:p>
        </w:tc>
        <w:tc>
          <w:tcPr>
            <w:tcW w:w="2458" w:type="dxa"/>
            <w:shd w:val="clear" w:color="auto" w:fill="7F7F7F" w:themeFill="background1" w:themeFillShade="8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交易处理返回代码</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7F7F7F" w:themeFill="background1" w:themeFillShade="8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7F7F7F" w:themeFill="background1" w:themeFillShade="8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2418</w:t>
            </w:r>
          </w:p>
        </w:tc>
        <w:tc>
          <w:tcPr>
            <w:tcW w:w="2035" w:type="dxa"/>
            <w:shd w:val="clear" w:color="auto" w:fill="7F7F7F" w:themeFill="background1" w:themeFillShade="8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Detail</w:t>
            </w:r>
          </w:p>
        </w:tc>
        <w:tc>
          <w:tcPr>
            <w:tcW w:w="2458" w:type="dxa"/>
            <w:shd w:val="clear" w:color="auto" w:fill="7F7F7F" w:themeFill="background1" w:themeFillShade="8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详细信息</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410" w:type="dxa"/>
            <w:shd w:val="clear" w:color="auto" w:fill="7F7F7F" w:themeFill="background1" w:themeFillShade="8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457" w:type="dxa"/>
            <w:shd w:val="clear" w:color="auto" w:fill="7F7F7F" w:themeFill="background1" w:themeFillShade="8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N</w:t>
            </w:r>
          </w:p>
        </w:tc>
      </w:tr>
    </w:tbl>
    <w:p/>
    <w:p>
      <w:pPr>
        <w:pStyle w:val="4"/>
      </w:pPr>
      <w:bookmarkStart w:id="25" w:name="_Toc51664142"/>
      <w:r>
        <w:rPr>
          <w:rFonts w:hint="eastAsia"/>
        </w:rPr>
        <w:t>4.4 账户</w:t>
      </w:r>
      <w:r>
        <w:t>行向平台发送的文件</w:t>
      </w:r>
      <w:bookmarkEnd w:id="25"/>
    </w:p>
    <w:p>
      <w:pPr>
        <w:pStyle w:val="5"/>
      </w:pPr>
      <w:r>
        <w:rPr>
          <w:rFonts w:hint="eastAsia"/>
        </w:rPr>
        <w:t>4.4.1 资金</w:t>
      </w:r>
      <w:r>
        <w:t>划付文件</w:t>
      </w:r>
    </w:p>
    <w:p>
      <w:pPr>
        <w:pStyle w:val="5"/>
      </w:pPr>
      <w:r>
        <w:rPr>
          <w:rFonts w:hint="eastAsia"/>
        </w:rPr>
        <w:t>（1）</w:t>
      </w:r>
      <w:r>
        <w:t>申购类资金划付信息文件填写规则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账户行</w:t>
            </w:r>
          </w:p>
        </w:tc>
        <w:tc>
          <w:tcPr>
            <w:tcW w:w="1276" w:type="dxa"/>
            <w:vAlign w:val="center"/>
          </w:tcPr>
          <w:p>
            <w:r>
              <w:rPr>
                <w:rFonts w:hint="eastAsia"/>
              </w:rPr>
              <w:t>平台</w:t>
            </w:r>
          </w:p>
        </w:tc>
        <w:tc>
          <w:tcPr>
            <w:tcW w:w="1701" w:type="dxa"/>
            <w:vAlign w:val="center"/>
          </w:tcPr>
          <w:p/>
        </w:tc>
        <w:tc>
          <w:tcPr>
            <w:tcW w:w="4303" w:type="dxa"/>
          </w:tcPr>
          <w:p>
            <w:r>
              <w:rPr>
                <w:rFonts w:hint="eastAsia"/>
              </w:rPr>
              <w:t>SYD_100_xxx_yyyymmdd_H</w:t>
            </w:r>
            <w:r>
              <w:t>1</w:t>
            </w:r>
            <w:r>
              <w:rPr>
                <w:rFonts w:hint="eastAsia"/>
              </w:rPr>
              <w:t>_批次号.TXT</w:t>
            </w:r>
          </w:p>
        </w:tc>
      </w:tr>
    </w:tbl>
    <w:p>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016"/>
        <w:gridCol w:w="1811"/>
        <w:gridCol w:w="2259"/>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vAlign w:val="center"/>
          </w:tcPr>
          <w:p>
            <w:pPr>
              <w:rPr>
                <w:b/>
              </w:rPr>
            </w:pPr>
            <w:r>
              <w:rPr>
                <w:rFonts w:ascii="宋体" w:hAnsi="宋体"/>
                <w:b/>
                <w:color w:val="000000"/>
              </w:rPr>
              <w:t>ID</w:t>
            </w:r>
          </w:p>
        </w:tc>
        <w:tc>
          <w:tcPr>
            <w:tcW w:w="2016" w:type="dxa"/>
            <w:shd w:val="clear" w:color="auto" w:fill="7F7F7F" w:themeFill="background1" w:themeFillShade="80"/>
            <w:vAlign w:val="center"/>
          </w:tcPr>
          <w:p>
            <w:pPr>
              <w:rPr>
                <w:b/>
              </w:rPr>
            </w:pPr>
            <w:r>
              <w:rPr>
                <w:rFonts w:hint="eastAsia" w:ascii="宋体" w:hAnsi="宋体"/>
                <w:b/>
                <w:color w:val="000000"/>
              </w:rPr>
              <w:t>字段名</w:t>
            </w:r>
          </w:p>
        </w:tc>
        <w:tc>
          <w:tcPr>
            <w:tcW w:w="1811" w:type="dxa"/>
            <w:shd w:val="clear" w:color="auto" w:fill="7F7F7F" w:themeFill="background1" w:themeFillShade="80"/>
            <w:vAlign w:val="center"/>
          </w:tcPr>
          <w:p>
            <w:pPr>
              <w:rPr>
                <w:b/>
              </w:rPr>
            </w:pPr>
            <w:r>
              <w:rPr>
                <w:rFonts w:hint="eastAsia" w:ascii="宋体" w:hAnsi="宋体"/>
                <w:b/>
                <w:color w:val="000000"/>
              </w:rPr>
              <w:t>描述</w:t>
            </w:r>
          </w:p>
        </w:tc>
        <w:tc>
          <w:tcPr>
            <w:tcW w:w="2259" w:type="dxa"/>
            <w:shd w:val="clear" w:color="auto" w:fill="7F7F7F" w:themeFill="background1" w:themeFillShade="80"/>
            <w:vAlign w:val="center"/>
          </w:tcPr>
          <w:p>
            <w:pPr>
              <w:rPr>
                <w:b/>
              </w:rPr>
            </w:pPr>
            <w:r>
              <w:rPr>
                <w:rFonts w:hint="eastAsia" w:ascii="宋体" w:hAnsi="宋体"/>
                <w:b/>
                <w:color w:val="000000"/>
              </w:rPr>
              <w:t>备注</w:t>
            </w:r>
          </w:p>
        </w:tc>
        <w:tc>
          <w:tcPr>
            <w:tcW w:w="1619" w:type="dxa"/>
            <w:shd w:val="clear" w:color="auto" w:fill="7F7F7F" w:themeFill="background1" w:themeFillShade="80"/>
          </w:tcPr>
          <w:p>
            <w:pPr>
              <w:snapToGrid w:val="0"/>
              <w:rPr>
                <w:rFonts w:ascii="宋体" w:hAnsi="宋体"/>
                <w:b/>
                <w:color w:val="000000"/>
                <w:sz w:val="18"/>
              </w:rPr>
            </w:pPr>
            <w:r>
              <w:rPr>
                <w:rFonts w:hint="eastAsia" w:ascii="宋体" w:hAnsi="宋体"/>
                <w:b/>
                <w:color w:val="000000"/>
                <w:sz w:val="18"/>
              </w:rPr>
              <w:t>是否必需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2102</w:t>
            </w:r>
          </w:p>
        </w:tc>
        <w:tc>
          <w:tcPr>
            <w:tcW w:w="2016" w:type="dxa"/>
            <w:shd w:val="clear" w:color="auto" w:fill="00B050"/>
          </w:tcPr>
          <w:p>
            <w:r>
              <w:rPr>
                <w:rFonts w:hint="eastAsia" w:ascii="宋体" w:hAnsi="宋体"/>
                <w:color w:val="000000"/>
                <w:sz w:val="18"/>
              </w:rPr>
              <w:t>Parti</w:t>
            </w:r>
            <w:r>
              <w:rPr>
                <w:rFonts w:ascii="宋体" w:hAnsi="宋体"/>
                <w:color w:val="000000"/>
                <w:kern w:val="0"/>
                <w:sz w:val="18"/>
                <w:szCs w:val="18"/>
              </w:rPr>
              <w:t>AppSheetNo</w:t>
            </w:r>
          </w:p>
        </w:tc>
        <w:tc>
          <w:tcPr>
            <w:tcW w:w="1811" w:type="dxa"/>
            <w:shd w:val="clear" w:color="auto" w:fill="00B050"/>
          </w:tcPr>
          <w:p>
            <w:r>
              <w:rPr>
                <w:rFonts w:hint="eastAsia" w:ascii="宋体" w:hAnsi="宋体" w:cs="宋体"/>
                <w:color w:val="000000"/>
                <w:kern w:val="0"/>
                <w:sz w:val="18"/>
                <w:szCs w:val="18"/>
              </w:rPr>
              <w:t>参与人申请单编号</w:t>
            </w:r>
          </w:p>
        </w:tc>
        <w:tc>
          <w:tcPr>
            <w:tcW w:w="2259" w:type="dxa"/>
            <w:shd w:val="clear" w:color="auto" w:fill="00B050"/>
          </w:tcPr>
          <w:p>
            <w:r>
              <w:rPr>
                <w:rFonts w:hint="eastAsia" w:ascii="宋体" w:hAnsi="宋体"/>
                <w:sz w:val="18"/>
                <w:szCs w:val="18"/>
              </w:rPr>
              <w:t>专户银行生成</w:t>
            </w:r>
          </w:p>
        </w:tc>
        <w:tc>
          <w:tcPr>
            <w:tcW w:w="1619" w:type="dxa"/>
            <w:shd w:val="clear" w:color="auto" w:fill="00B050"/>
          </w:tcPr>
          <w:p>
            <w:r>
              <w:rPr>
                <w:rFonts w:ascii="宋体" w:hAnsi="宋体"/>
                <w:color w:val="000000"/>
                <w:sz w:val="18"/>
              </w:rPr>
              <w:t xml:space="preserve">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sz w:val="18"/>
                <w:szCs w:val="18"/>
              </w:rPr>
              <w:t>2408</w:t>
            </w:r>
          </w:p>
        </w:tc>
        <w:tc>
          <w:tcPr>
            <w:tcW w:w="2016" w:type="dxa"/>
            <w:shd w:val="clear" w:color="auto" w:fill="00B050"/>
          </w:tcPr>
          <w:p>
            <w:r>
              <w:rPr>
                <w:rFonts w:hint="eastAsia" w:ascii="宋体" w:hAnsi="宋体"/>
                <w:sz w:val="18"/>
              </w:rPr>
              <w:t>SpeBank</w:t>
            </w:r>
            <w:r>
              <w:rPr>
                <w:rFonts w:ascii="宋体" w:hAnsi="宋体"/>
                <w:sz w:val="18"/>
              </w:rPr>
              <w:t>Code</w:t>
            </w:r>
          </w:p>
        </w:tc>
        <w:tc>
          <w:tcPr>
            <w:tcW w:w="1811" w:type="dxa"/>
            <w:shd w:val="clear" w:color="auto" w:fill="00B050"/>
          </w:tcPr>
          <w:p>
            <w:r>
              <w:rPr>
                <w:rFonts w:hint="eastAsia" w:ascii="宋体" w:hAnsi="宋体"/>
                <w:sz w:val="18"/>
              </w:rPr>
              <w:t>专户银行代码</w:t>
            </w:r>
          </w:p>
        </w:tc>
        <w:tc>
          <w:tcPr>
            <w:tcW w:w="2259" w:type="dxa"/>
            <w:shd w:val="clear" w:color="auto" w:fill="00B050"/>
          </w:tcPr>
          <w:p/>
        </w:tc>
        <w:tc>
          <w:tcPr>
            <w:tcW w:w="1619"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szCs w:val="18"/>
              </w:rPr>
              <w:t>2096</w:t>
            </w:r>
          </w:p>
        </w:tc>
        <w:tc>
          <w:tcPr>
            <w:tcW w:w="2016" w:type="dxa"/>
            <w:shd w:val="clear" w:color="auto" w:fill="00B050"/>
          </w:tcPr>
          <w:p>
            <w:r>
              <w:rPr>
                <w:rFonts w:hint="eastAsia" w:ascii="宋体" w:hAnsi="宋体"/>
                <w:sz w:val="18"/>
              </w:rPr>
              <w:t>CapSerialNo</w:t>
            </w:r>
          </w:p>
        </w:tc>
        <w:tc>
          <w:tcPr>
            <w:tcW w:w="1811" w:type="dxa"/>
            <w:shd w:val="clear" w:color="auto" w:fill="00B050"/>
          </w:tcPr>
          <w:p>
            <w:r>
              <w:rPr>
                <w:rFonts w:hint="eastAsia" w:ascii="宋体" w:hAnsi="宋体"/>
                <w:sz w:val="18"/>
                <w:szCs w:val="18"/>
              </w:rPr>
              <w:t>资金流水号</w:t>
            </w:r>
          </w:p>
        </w:tc>
        <w:tc>
          <w:tcPr>
            <w:tcW w:w="2259" w:type="dxa"/>
            <w:shd w:val="clear" w:color="auto" w:fill="00B050"/>
          </w:tcPr>
          <w:p>
            <w:r>
              <w:rPr>
                <w:rFonts w:hint="eastAsia" w:ascii="宋体" w:hAnsi="宋体"/>
                <w:sz w:val="18"/>
                <w:szCs w:val="18"/>
              </w:rPr>
              <w:t>对明细标志为‘0’的汇款信息，同一日不能重复</w:t>
            </w:r>
          </w:p>
        </w:tc>
        <w:tc>
          <w:tcPr>
            <w:tcW w:w="1619" w:type="dxa"/>
            <w:shd w:val="clear" w:color="auto" w:fill="00B050"/>
          </w:tcPr>
          <w:p>
            <w:r>
              <w:rPr>
                <w:rFonts w:hint="eastAsia" w:ascii="宋体" w:hAnsi="宋体"/>
                <w:color w:val="000000"/>
                <w:sz w:val="18"/>
              </w:rPr>
              <w:t>N必填</w:t>
            </w:r>
            <w:r>
              <w:rPr>
                <w:rFonts w:ascii="宋体" w:hAnsi="宋体"/>
                <w:color w:val="000000"/>
                <w:sz w:val="18"/>
              </w:rPr>
              <w:t>，一笔资</w:t>
            </w:r>
            <w:r>
              <w:rPr>
                <w:rFonts w:hint="eastAsia" w:ascii="宋体" w:hAnsi="宋体"/>
                <w:color w:val="000000"/>
                <w:sz w:val="18"/>
              </w:rPr>
              <w:t>流水</w:t>
            </w:r>
            <w:r>
              <w:rPr>
                <w:rFonts w:ascii="宋体" w:hAnsi="宋体"/>
                <w:color w:val="000000"/>
                <w:sz w:val="18"/>
              </w:rPr>
              <w:t>号代表一笔实际划款。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sz w:val="18"/>
                <w:szCs w:val="18"/>
              </w:rPr>
              <w:t>2410</w:t>
            </w:r>
          </w:p>
        </w:tc>
        <w:tc>
          <w:tcPr>
            <w:tcW w:w="2016" w:type="dxa"/>
            <w:shd w:val="clear" w:color="auto" w:fill="FFC000"/>
          </w:tcPr>
          <w:p>
            <w:r>
              <w:rPr>
                <w:rFonts w:hint="eastAsia" w:ascii="宋体" w:hAnsi="宋体"/>
                <w:sz w:val="18"/>
              </w:rPr>
              <w:t>RemitReference</w:t>
            </w:r>
          </w:p>
        </w:tc>
        <w:tc>
          <w:tcPr>
            <w:tcW w:w="1811" w:type="dxa"/>
            <w:shd w:val="clear" w:color="auto" w:fill="FFC000"/>
          </w:tcPr>
          <w:p>
            <w:r>
              <w:rPr>
                <w:rFonts w:hint="eastAsia" w:ascii="宋体" w:hAnsi="宋体" w:cs="宋体"/>
                <w:kern w:val="0"/>
                <w:sz w:val="18"/>
                <w:szCs w:val="18"/>
              </w:rPr>
              <w:t>汇款备注</w:t>
            </w:r>
          </w:p>
        </w:tc>
        <w:tc>
          <w:tcPr>
            <w:tcW w:w="2259" w:type="dxa"/>
            <w:shd w:val="clear" w:color="auto" w:fill="FFC000"/>
          </w:tcPr>
          <w:p>
            <w:r>
              <w:rPr>
                <w:rFonts w:hint="eastAsia" w:ascii="宋体" w:hAnsi="宋体"/>
                <w:sz w:val="18"/>
                <w:szCs w:val="18"/>
              </w:rPr>
              <w:t>该笔</w:t>
            </w:r>
            <w:r>
              <w:rPr>
                <w:rFonts w:hint="eastAsia" w:ascii="宋体" w:hAnsi="宋体"/>
                <w:sz w:val="20"/>
                <w:szCs w:val="20"/>
              </w:rPr>
              <w:t>汇</w:t>
            </w:r>
            <w:r>
              <w:rPr>
                <w:rFonts w:hint="eastAsia" w:ascii="宋体" w:hAnsi="宋体"/>
                <w:sz w:val="18"/>
                <w:szCs w:val="18"/>
              </w:rPr>
              <w:t>款的备注</w:t>
            </w:r>
          </w:p>
        </w:tc>
        <w:tc>
          <w:tcPr>
            <w:tcW w:w="1619" w:type="dxa"/>
            <w:shd w:val="clear" w:color="auto" w:fill="FFC000"/>
          </w:tcPr>
          <w:p>
            <w:r>
              <w:rPr>
                <w:rFonts w:ascii="宋体" w:hAnsi="宋体"/>
                <w:color w:val="000000"/>
                <w:sz w:val="18"/>
              </w:rPr>
              <w:t>N明细标志</w:t>
            </w:r>
            <w:r>
              <w:rPr>
                <w:rFonts w:hint="eastAsia" w:ascii="宋体" w:hAnsi="宋体"/>
                <w:color w:val="000000"/>
                <w:sz w:val="18"/>
              </w:rPr>
              <w:t>为0时</w:t>
            </w:r>
            <w:r>
              <w:rPr>
                <w:rFonts w:ascii="宋体" w:hAnsi="宋体"/>
                <w:color w:val="000000"/>
                <w:sz w:val="18"/>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2100</w:t>
            </w:r>
          </w:p>
        </w:tc>
        <w:tc>
          <w:tcPr>
            <w:tcW w:w="2016" w:type="dxa"/>
            <w:shd w:val="clear" w:color="auto" w:fill="70AD47" w:themeFill="accent6"/>
          </w:tcPr>
          <w:p>
            <w:r>
              <w:rPr>
                <w:rFonts w:hint="eastAsia" w:ascii="宋体" w:hAnsi="宋体"/>
                <w:color w:val="000000"/>
                <w:sz w:val="18"/>
                <w:szCs w:val="18"/>
              </w:rPr>
              <w:t>ChgAmount</w:t>
            </w:r>
          </w:p>
        </w:tc>
        <w:tc>
          <w:tcPr>
            <w:tcW w:w="1811" w:type="dxa"/>
            <w:shd w:val="clear" w:color="auto" w:fill="70AD47" w:themeFill="accent6"/>
          </w:tcPr>
          <w:p>
            <w:r>
              <w:rPr>
                <w:rFonts w:hint="eastAsia" w:ascii="宋体" w:hAnsi="宋体" w:cs="宋体"/>
                <w:kern w:val="0"/>
                <w:sz w:val="18"/>
                <w:szCs w:val="18"/>
              </w:rPr>
              <w:t>发生额</w:t>
            </w:r>
          </w:p>
        </w:tc>
        <w:tc>
          <w:tcPr>
            <w:tcW w:w="2259" w:type="dxa"/>
            <w:shd w:val="clear" w:color="auto" w:fill="70AD47" w:themeFill="accent6"/>
          </w:tcPr>
          <w:p>
            <w:r>
              <w:rPr>
                <w:rFonts w:hint="eastAsia" w:ascii="宋体" w:hAnsi="宋体"/>
                <w:sz w:val="18"/>
                <w:szCs w:val="18"/>
              </w:rPr>
              <w:t>该笔汇款的金额</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 xml:space="preserve"> 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sz w:val="18"/>
                <w:szCs w:val="18"/>
              </w:rPr>
              <w:t>92</w:t>
            </w:r>
          </w:p>
        </w:tc>
        <w:tc>
          <w:tcPr>
            <w:tcW w:w="2016" w:type="dxa"/>
            <w:shd w:val="clear" w:color="auto" w:fill="70AD47" w:themeFill="accent6"/>
          </w:tcPr>
          <w:p>
            <w:r>
              <w:rPr>
                <w:rFonts w:ascii="宋体" w:hAnsi="宋体"/>
                <w:kern w:val="0"/>
                <w:sz w:val="18"/>
                <w:szCs w:val="18"/>
              </w:rPr>
              <w:t>TransactionDate</w:t>
            </w:r>
          </w:p>
        </w:tc>
        <w:tc>
          <w:tcPr>
            <w:tcW w:w="1811" w:type="dxa"/>
            <w:shd w:val="clear" w:color="auto" w:fill="70AD47" w:themeFill="accent6"/>
          </w:tcPr>
          <w:p>
            <w:r>
              <w:rPr>
                <w:rFonts w:hint="eastAsia" w:ascii="宋体" w:hAnsi="宋体" w:cs="宋体"/>
                <w:kern w:val="0"/>
                <w:sz w:val="18"/>
                <w:szCs w:val="18"/>
              </w:rPr>
              <w:t>交易发生日期</w:t>
            </w:r>
          </w:p>
        </w:tc>
        <w:tc>
          <w:tcPr>
            <w:tcW w:w="2259" w:type="dxa"/>
            <w:shd w:val="clear" w:color="auto" w:fill="70AD47" w:themeFill="accent6"/>
          </w:tcPr>
          <w:p>
            <w:r>
              <w:rPr>
                <w:rFonts w:hint="eastAsia" w:ascii="宋体" w:hAnsi="宋体"/>
                <w:sz w:val="18"/>
                <w:szCs w:val="18"/>
              </w:rPr>
              <w:t>该笔汇款日期</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ascii="宋体" w:hAnsi="宋体"/>
                <w:sz w:val="18"/>
                <w:szCs w:val="18"/>
              </w:rPr>
              <w:t>93</w:t>
            </w:r>
          </w:p>
        </w:tc>
        <w:tc>
          <w:tcPr>
            <w:tcW w:w="2016" w:type="dxa"/>
            <w:shd w:val="clear" w:color="auto" w:fill="70AD47" w:themeFill="accent6"/>
          </w:tcPr>
          <w:p>
            <w:r>
              <w:rPr>
                <w:rFonts w:ascii="宋体" w:hAnsi="宋体"/>
                <w:kern w:val="0"/>
                <w:sz w:val="18"/>
                <w:szCs w:val="18"/>
              </w:rPr>
              <w:t>TransactionTime</w:t>
            </w:r>
          </w:p>
        </w:tc>
        <w:tc>
          <w:tcPr>
            <w:tcW w:w="1811" w:type="dxa"/>
            <w:shd w:val="clear" w:color="auto" w:fill="70AD47" w:themeFill="accent6"/>
          </w:tcPr>
          <w:p>
            <w:r>
              <w:rPr>
                <w:rFonts w:hint="eastAsia" w:ascii="宋体" w:hAnsi="宋体" w:cs="宋体"/>
                <w:kern w:val="0"/>
                <w:sz w:val="18"/>
                <w:szCs w:val="18"/>
              </w:rPr>
              <w:t>交易发生时间</w:t>
            </w:r>
          </w:p>
        </w:tc>
        <w:tc>
          <w:tcPr>
            <w:tcW w:w="2259" w:type="dxa"/>
            <w:shd w:val="clear" w:color="auto" w:fill="70AD47" w:themeFill="accent6"/>
          </w:tcPr>
          <w:p>
            <w:r>
              <w:rPr>
                <w:rFonts w:hint="eastAsia" w:ascii="宋体" w:hAnsi="宋体"/>
                <w:sz w:val="18"/>
                <w:szCs w:val="18"/>
              </w:rPr>
              <w:t>该笔汇款时间</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2092</w:t>
            </w:r>
          </w:p>
        </w:tc>
        <w:tc>
          <w:tcPr>
            <w:tcW w:w="2016" w:type="dxa"/>
            <w:shd w:val="clear" w:color="auto" w:fill="70AD47" w:themeFill="accent6"/>
          </w:tcPr>
          <w:p>
            <w:r>
              <w:rPr>
                <w:rFonts w:hint="eastAsia" w:ascii="宋体" w:hAnsi="宋体"/>
                <w:color w:val="000000"/>
                <w:sz w:val="18"/>
              </w:rPr>
              <w:t xml:space="preserve">AccType </w:t>
            </w:r>
          </w:p>
        </w:tc>
        <w:tc>
          <w:tcPr>
            <w:tcW w:w="1811" w:type="dxa"/>
            <w:shd w:val="clear" w:color="auto" w:fill="70AD47" w:themeFill="accent6"/>
          </w:tcPr>
          <w:p>
            <w:r>
              <w:rPr>
                <w:rFonts w:hint="eastAsia" w:ascii="宋体" w:hAnsi="宋体"/>
                <w:color w:val="000000"/>
                <w:sz w:val="18"/>
              </w:rPr>
              <w:t>开户类型</w:t>
            </w:r>
          </w:p>
        </w:tc>
        <w:tc>
          <w:tcPr>
            <w:tcW w:w="2259" w:type="dxa"/>
            <w:shd w:val="clear" w:color="auto" w:fill="70AD47" w:themeFill="accent6"/>
          </w:tcPr>
          <w:p>
            <w:r>
              <w:rPr>
                <w:rFonts w:hint="eastAsia" w:ascii="宋体" w:hAnsi="宋体"/>
                <w:sz w:val="18"/>
                <w:szCs w:val="18"/>
              </w:rPr>
              <w:t>该笔汇款</w:t>
            </w:r>
            <w:r>
              <w:rPr>
                <w:rFonts w:hint="eastAsia" w:ascii="宋体" w:hAnsi="宋体"/>
                <w:sz w:val="18"/>
              </w:rPr>
              <w:t>付款方</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2093</w:t>
            </w:r>
          </w:p>
        </w:tc>
        <w:tc>
          <w:tcPr>
            <w:tcW w:w="2016" w:type="dxa"/>
            <w:shd w:val="clear" w:color="auto" w:fill="70AD47" w:themeFill="accent6"/>
          </w:tcPr>
          <w:p>
            <w:r>
              <w:rPr>
                <w:rFonts w:hint="eastAsia" w:ascii="宋体" w:hAnsi="宋体"/>
                <w:color w:val="000000"/>
                <w:sz w:val="18"/>
              </w:rPr>
              <w:t>AccOrgCode</w:t>
            </w:r>
          </w:p>
        </w:tc>
        <w:tc>
          <w:tcPr>
            <w:tcW w:w="1811" w:type="dxa"/>
            <w:shd w:val="clear" w:color="auto" w:fill="70AD47" w:themeFill="accent6"/>
          </w:tcPr>
          <w:p>
            <w:r>
              <w:rPr>
                <w:rFonts w:hint="eastAsia" w:ascii="宋体" w:hAnsi="宋体"/>
                <w:color w:val="000000"/>
                <w:sz w:val="18"/>
              </w:rPr>
              <w:t>开户机构代码</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2094</w:t>
            </w:r>
          </w:p>
        </w:tc>
        <w:tc>
          <w:tcPr>
            <w:tcW w:w="2016" w:type="dxa"/>
            <w:shd w:val="clear" w:color="auto" w:fill="70AD47" w:themeFill="accent6"/>
          </w:tcPr>
          <w:p>
            <w:r>
              <w:rPr>
                <w:rFonts w:hint="eastAsia" w:ascii="宋体" w:hAnsi="宋体"/>
                <w:color w:val="000000"/>
                <w:kern w:val="0"/>
                <w:sz w:val="18"/>
                <w:szCs w:val="18"/>
              </w:rPr>
              <w:t>AcctName</w:t>
            </w:r>
          </w:p>
        </w:tc>
        <w:tc>
          <w:tcPr>
            <w:tcW w:w="1811" w:type="dxa"/>
            <w:shd w:val="clear" w:color="auto" w:fill="70AD47" w:themeFill="accent6"/>
          </w:tcPr>
          <w:p>
            <w:r>
              <w:rPr>
                <w:rFonts w:hint="eastAsia" w:ascii="宋体" w:hAnsi="宋体" w:cs="宋体"/>
                <w:color w:val="000000"/>
                <w:kern w:val="0"/>
                <w:sz w:val="18"/>
                <w:szCs w:val="18"/>
              </w:rPr>
              <w:t>账户名称</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szCs w:val="18"/>
              </w:rPr>
              <w:t>2095</w:t>
            </w:r>
          </w:p>
        </w:tc>
        <w:tc>
          <w:tcPr>
            <w:tcW w:w="2016" w:type="dxa"/>
            <w:shd w:val="clear" w:color="auto" w:fill="70AD47" w:themeFill="accent6"/>
          </w:tcPr>
          <w:p>
            <w:r>
              <w:rPr>
                <w:rFonts w:hint="eastAsia" w:ascii="宋体" w:hAnsi="宋体"/>
                <w:color w:val="000000"/>
                <w:kern w:val="0"/>
                <w:sz w:val="18"/>
                <w:szCs w:val="18"/>
              </w:rPr>
              <w:t>AccCode</w:t>
            </w:r>
          </w:p>
        </w:tc>
        <w:tc>
          <w:tcPr>
            <w:tcW w:w="1811" w:type="dxa"/>
            <w:shd w:val="clear" w:color="auto" w:fill="70AD47" w:themeFill="accent6"/>
          </w:tcPr>
          <w:p>
            <w:r>
              <w:rPr>
                <w:rFonts w:hint="eastAsia" w:ascii="宋体" w:hAnsi="宋体" w:cs="宋体"/>
                <w:color w:val="000000"/>
                <w:kern w:val="0"/>
                <w:sz w:val="18"/>
                <w:szCs w:val="18"/>
              </w:rPr>
              <w:t>账户号</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2403</w:t>
            </w:r>
          </w:p>
        </w:tc>
        <w:tc>
          <w:tcPr>
            <w:tcW w:w="2016" w:type="dxa"/>
            <w:shd w:val="clear" w:color="auto" w:fill="70AD47" w:themeFill="accent6"/>
          </w:tcPr>
          <w:p>
            <w:r>
              <w:rPr>
                <w:rFonts w:hint="eastAsia" w:ascii="宋体" w:hAnsi="宋体"/>
                <w:color w:val="000000"/>
                <w:sz w:val="18"/>
              </w:rPr>
              <w:t xml:space="preserve">AccType2 </w:t>
            </w:r>
          </w:p>
        </w:tc>
        <w:tc>
          <w:tcPr>
            <w:tcW w:w="1811" w:type="dxa"/>
            <w:shd w:val="clear" w:color="auto" w:fill="70AD47" w:themeFill="accent6"/>
          </w:tcPr>
          <w:p>
            <w:r>
              <w:rPr>
                <w:rFonts w:hint="eastAsia" w:ascii="宋体" w:hAnsi="宋体"/>
                <w:sz w:val="18"/>
              </w:rPr>
              <w:t>开户类型2</w:t>
            </w:r>
          </w:p>
        </w:tc>
        <w:tc>
          <w:tcPr>
            <w:tcW w:w="2259" w:type="dxa"/>
            <w:shd w:val="clear" w:color="auto" w:fill="70AD47" w:themeFill="accent6"/>
          </w:tcPr>
          <w:p>
            <w:r>
              <w:rPr>
                <w:rFonts w:hint="eastAsia" w:ascii="宋体" w:hAnsi="宋体"/>
                <w:sz w:val="18"/>
                <w:szCs w:val="18"/>
              </w:rPr>
              <w:t>该笔汇款</w:t>
            </w:r>
            <w:r>
              <w:rPr>
                <w:rFonts w:hint="eastAsia" w:ascii="宋体" w:hAnsi="宋体"/>
                <w:sz w:val="18"/>
              </w:rPr>
              <w:t>收款方</w:t>
            </w: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2404</w:t>
            </w:r>
          </w:p>
        </w:tc>
        <w:tc>
          <w:tcPr>
            <w:tcW w:w="2016" w:type="dxa"/>
            <w:shd w:val="clear" w:color="auto" w:fill="70AD47" w:themeFill="accent6"/>
          </w:tcPr>
          <w:p>
            <w:r>
              <w:rPr>
                <w:rFonts w:hint="eastAsia" w:ascii="宋体" w:hAnsi="宋体"/>
                <w:color w:val="000000"/>
                <w:sz w:val="18"/>
              </w:rPr>
              <w:t>AccOrgCode2</w:t>
            </w:r>
          </w:p>
        </w:tc>
        <w:tc>
          <w:tcPr>
            <w:tcW w:w="1811" w:type="dxa"/>
            <w:shd w:val="clear" w:color="auto" w:fill="70AD47" w:themeFill="accent6"/>
          </w:tcPr>
          <w:p>
            <w:r>
              <w:rPr>
                <w:rFonts w:hint="eastAsia" w:ascii="宋体" w:hAnsi="宋体"/>
                <w:color w:val="000000"/>
                <w:sz w:val="18"/>
              </w:rPr>
              <w:t>开户机构代码2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2405</w:t>
            </w:r>
          </w:p>
        </w:tc>
        <w:tc>
          <w:tcPr>
            <w:tcW w:w="2016" w:type="dxa"/>
            <w:shd w:val="clear" w:color="auto" w:fill="70AD47" w:themeFill="accent6"/>
          </w:tcPr>
          <w:p>
            <w:r>
              <w:rPr>
                <w:rFonts w:hint="eastAsia" w:ascii="宋体" w:hAnsi="宋体"/>
                <w:color w:val="000000"/>
                <w:kern w:val="0"/>
                <w:sz w:val="18"/>
                <w:szCs w:val="18"/>
              </w:rPr>
              <w:t>AcctName2</w:t>
            </w:r>
          </w:p>
        </w:tc>
        <w:tc>
          <w:tcPr>
            <w:tcW w:w="1811" w:type="dxa"/>
            <w:shd w:val="clear" w:color="auto" w:fill="70AD47" w:themeFill="accent6"/>
          </w:tcPr>
          <w:p>
            <w:r>
              <w:rPr>
                <w:rFonts w:hint="eastAsia" w:ascii="宋体" w:hAnsi="宋体" w:cs="宋体"/>
                <w:color w:val="000000"/>
                <w:kern w:val="0"/>
                <w:sz w:val="18"/>
                <w:szCs w:val="18"/>
              </w:rPr>
              <w:t>账户名称2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0AD47" w:themeFill="accent6"/>
          </w:tcPr>
          <w:p>
            <w:r>
              <w:rPr>
                <w:rFonts w:hint="eastAsia" w:ascii="宋体" w:hAnsi="宋体"/>
                <w:color w:val="000000"/>
                <w:sz w:val="18"/>
              </w:rPr>
              <w:t>2406</w:t>
            </w:r>
          </w:p>
        </w:tc>
        <w:tc>
          <w:tcPr>
            <w:tcW w:w="2016" w:type="dxa"/>
            <w:shd w:val="clear" w:color="auto" w:fill="70AD47" w:themeFill="accent6"/>
          </w:tcPr>
          <w:p>
            <w:r>
              <w:rPr>
                <w:rFonts w:hint="eastAsia" w:ascii="宋体" w:hAnsi="宋体"/>
                <w:color w:val="000000"/>
                <w:kern w:val="0"/>
                <w:sz w:val="18"/>
                <w:szCs w:val="18"/>
              </w:rPr>
              <w:t>AccCode2</w:t>
            </w:r>
          </w:p>
        </w:tc>
        <w:tc>
          <w:tcPr>
            <w:tcW w:w="1811" w:type="dxa"/>
            <w:shd w:val="clear" w:color="auto" w:fill="70AD47" w:themeFill="accent6"/>
          </w:tcPr>
          <w:p>
            <w:r>
              <w:rPr>
                <w:rFonts w:hint="eastAsia" w:ascii="宋体" w:hAnsi="宋体" w:cs="宋体"/>
                <w:color w:val="000000"/>
                <w:kern w:val="0"/>
                <w:sz w:val="18"/>
                <w:szCs w:val="18"/>
              </w:rPr>
              <w:t>账户号2</w:t>
            </w:r>
          </w:p>
        </w:tc>
        <w:tc>
          <w:tcPr>
            <w:tcW w:w="2259" w:type="dxa"/>
            <w:shd w:val="clear" w:color="auto" w:fill="70AD47" w:themeFill="accent6"/>
          </w:tcPr>
          <w:p/>
        </w:tc>
        <w:tc>
          <w:tcPr>
            <w:tcW w:w="1619" w:type="dxa"/>
            <w:shd w:val="clear" w:color="auto" w:fill="70AD47" w:themeFill="accent6"/>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tcPr>
          <w:p>
            <w:r>
              <w:rPr>
                <w:rFonts w:ascii="宋体" w:hAnsi="宋体"/>
                <w:color w:val="000000"/>
                <w:sz w:val="18"/>
              </w:rPr>
              <w:t>37</w:t>
            </w:r>
          </w:p>
        </w:tc>
        <w:tc>
          <w:tcPr>
            <w:tcW w:w="2016" w:type="dxa"/>
            <w:shd w:val="clear" w:color="auto" w:fill="7F7F7F" w:themeFill="background1" w:themeFillShade="80"/>
          </w:tcPr>
          <w:p>
            <w:r>
              <w:rPr>
                <w:rFonts w:ascii="宋体" w:hAnsi="宋体"/>
                <w:color w:val="000000"/>
                <w:sz w:val="18"/>
              </w:rPr>
              <w:t>CurrencyType</w:t>
            </w:r>
          </w:p>
        </w:tc>
        <w:tc>
          <w:tcPr>
            <w:tcW w:w="1811" w:type="dxa"/>
            <w:shd w:val="clear" w:color="auto" w:fill="7F7F7F" w:themeFill="background1" w:themeFillShade="80"/>
          </w:tcPr>
          <w:p>
            <w:r>
              <w:rPr>
                <w:rFonts w:hint="eastAsia" w:ascii="宋体" w:hAnsi="宋体"/>
                <w:color w:val="000000"/>
                <w:sz w:val="18"/>
              </w:rPr>
              <w:t>结算币种</w:t>
            </w:r>
          </w:p>
        </w:tc>
        <w:tc>
          <w:tcPr>
            <w:tcW w:w="2259" w:type="dxa"/>
            <w:shd w:val="clear" w:color="auto" w:fill="7F7F7F" w:themeFill="background1" w:themeFillShade="80"/>
          </w:tcPr>
          <w:p/>
        </w:tc>
        <w:tc>
          <w:tcPr>
            <w:tcW w:w="1619" w:type="dxa"/>
            <w:shd w:val="clear" w:color="auto" w:fill="7F7F7F" w:themeFill="background1" w:themeFillShade="80"/>
          </w:tcPr>
          <w:p>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hint="eastAsia" w:ascii="宋体" w:hAnsi="宋体"/>
                <w:color w:val="000000"/>
                <w:sz w:val="18"/>
              </w:rPr>
              <w:t>264</w:t>
            </w:r>
          </w:p>
        </w:tc>
        <w:tc>
          <w:tcPr>
            <w:tcW w:w="2016" w:type="dxa"/>
            <w:shd w:val="clear" w:color="auto" w:fill="00B050"/>
          </w:tcPr>
          <w:p>
            <w:r>
              <w:rPr>
                <w:rFonts w:hint="eastAsia" w:ascii="宋体" w:hAnsi="宋体"/>
                <w:color w:val="000000"/>
                <w:sz w:val="18"/>
              </w:rPr>
              <w:t>DetailFlag</w:t>
            </w:r>
          </w:p>
        </w:tc>
        <w:tc>
          <w:tcPr>
            <w:tcW w:w="1811" w:type="dxa"/>
            <w:shd w:val="clear" w:color="auto" w:fill="00B050"/>
          </w:tcPr>
          <w:p>
            <w:r>
              <w:rPr>
                <w:rFonts w:hint="eastAsia" w:ascii="宋体" w:hAnsi="宋体" w:cs="宋体"/>
                <w:color w:val="000000"/>
                <w:kern w:val="0"/>
                <w:sz w:val="18"/>
                <w:szCs w:val="18"/>
              </w:rPr>
              <w:t>明细标志</w:t>
            </w:r>
          </w:p>
        </w:tc>
        <w:tc>
          <w:tcPr>
            <w:tcW w:w="2259" w:type="dxa"/>
            <w:shd w:val="clear" w:color="auto" w:fill="00B050"/>
          </w:tcPr>
          <w:p>
            <w:r>
              <w:rPr>
                <w:rFonts w:hint="eastAsia" w:ascii="宋体" w:hAnsi="宋体"/>
                <w:sz w:val="18"/>
                <w:szCs w:val="18"/>
              </w:rPr>
              <w:t>以下字段表示交易信息</w:t>
            </w:r>
          </w:p>
        </w:tc>
        <w:tc>
          <w:tcPr>
            <w:tcW w:w="1619" w:type="dxa"/>
            <w:shd w:val="clear" w:color="auto" w:fill="00B050"/>
          </w:tcPr>
          <w:p>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00B050"/>
          </w:tcPr>
          <w:p>
            <w:r>
              <w:rPr>
                <w:rFonts w:ascii="宋体" w:hAnsi="宋体"/>
                <w:color w:val="000000"/>
                <w:sz w:val="18"/>
              </w:rPr>
              <w:t>121</w:t>
            </w:r>
          </w:p>
        </w:tc>
        <w:tc>
          <w:tcPr>
            <w:tcW w:w="2016" w:type="dxa"/>
            <w:shd w:val="clear" w:color="auto" w:fill="00B050"/>
          </w:tcPr>
          <w:p>
            <w:r>
              <w:rPr>
                <w:rFonts w:ascii="宋体" w:hAnsi="宋体"/>
                <w:color w:val="000000"/>
                <w:sz w:val="18"/>
              </w:rPr>
              <w:t>DistributorCode</w:t>
            </w:r>
          </w:p>
        </w:tc>
        <w:tc>
          <w:tcPr>
            <w:tcW w:w="1811" w:type="dxa"/>
            <w:shd w:val="clear" w:color="auto" w:fill="00B050"/>
          </w:tcPr>
          <w:p>
            <w:r>
              <w:rPr>
                <w:rFonts w:hint="eastAsia" w:ascii="宋体" w:hAnsi="宋体"/>
                <w:color w:val="000000"/>
                <w:sz w:val="18"/>
                <w:szCs w:val="18"/>
              </w:rPr>
              <w:t>销售人代码</w:t>
            </w:r>
          </w:p>
        </w:tc>
        <w:tc>
          <w:tcPr>
            <w:tcW w:w="2259" w:type="dxa"/>
            <w:shd w:val="clear" w:color="auto" w:fill="00B050"/>
          </w:tcPr>
          <w:p/>
        </w:tc>
        <w:tc>
          <w:tcPr>
            <w:tcW w:w="1619" w:type="dxa"/>
            <w:shd w:val="clear" w:color="auto" w:fill="00B050"/>
          </w:tcPr>
          <w:p>
            <w:pPr>
              <w:rPr>
                <w:rFonts w:hint="eastAsia"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lang w:val="en-US" w:eastAsia="zh-CN"/>
              </w:rPr>
              <w:t>258</w:t>
            </w:r>
          </w:p>
        </w:tc>
        <w:tc>
          <w:tcPr>
            <w:tcW w:w="2016" w:type="dxa"/>
            <w:shd w:val="clear" w:color="auto" w:fill="4472C4" w:themeFill="accent5"/>
            <w:vAlign w:val="top"/>
          </w:tcPr>
          <w:p>
            <w:pPr>
              <w:rPr>
                <w:rFonts w:ascii="宋体" w:hAnsi="宋体" w:eastAsiaTheme="minorEastAsia" w:cstheme="minorBidi"/>
                <w:color w:val="000000"/>
                <w:kern w:val="2"/>
                <w:sz w:val="18"/>
                <w:szCs w:val="22"/>
                <w:lang w:val="en-US" w:eastAsia="zh-CN" w:bidi="ar-SA"/>
              </w:rPr>
            </w:pPr>
            <w:r>
              <w:rPr>
                <w:rFonts w:hint="eastAsia" w:ascii="宋体" w:hAnsi="宋体"/>
                <w:sz w:val="18"/>
              </w:rPr>
              <w:t>OriginalAppDate</w:t>
            </w:r>
          </w:p>
        </w:tc>
        <w:tc>
          <w:tcPr>
            <w:tcW w:w="1811" w:type="dxa"/>
            <w:shd w:val="clear" w:color="auto" w:fill="4472C4" w:themeFill="accent5"/>
            <w:vAlign w:val="top"/>
          </w:tcPr>
          <w:p>
            <w:pPr>
              <w:rPr>
                <w:rFonts w:hint="eastAsia" w:ascii="宋体" w:hAnsi="宋体" w:eastAsiaTheme="minorEastAsia" w:cstheme="minorBidi"/>
                <w:color w:val="000000"/>
                <w:kern w:val="2"/>
                <w:sz w:val="18"/>
                <w:szCs w:val="18"/>
                <w:lang w:val="en-US" w:eastAsia="zh-CN" w:bidi="ar-SA"/>
              </w:rPr>
            </w:pPr>
            <w:r>
              <w:rPr>
                <w:rFonts w:hint="eastAsia" w:ascii="宋体" w:hAnsi="宋体"/>
                <w:color w:val="000000"/>
                <w:sz w:val="18"/>
                <w:szCs w:val="18"/>
                <w:lang w:eastAsia="zh-CN"/>
              </w:rPr>
              <w:t>原申请日期</w:t>
            </w:r>
          </w:p>
        </w:tc>
        <w:tc>
          <w:tcPr>
            <w:tcW w:w="2259" w:type="dxa"/>
            <w:shd w:val="clear" w:color="auto" w:fill="4472C4" w:themeFill="accent5"/>
            <w:vAlign w:val="top"/>
          </w:tcPr>
          <w:p>
            <w:pPr>
              <w:rPr>
                <w:rFonts w:hint="eastAsia" w:asciiTheme="minorEastAsia" w:hAnsiTheme="minorHAnsi" w:eastAsiaTheme="minorEastAsia" w:cstheme="minorBidi"/>
                <w:kern w:val="2"/>
                <w:sz w:val="21"/>
                <w:szCs w:val="22"/>
                <w:lang w:val="en-US" w:eastAsia="zh-CN" w:bidi="ar-SA"/>
              </w:rPr>
            </w:pPr>
            <w:r>
              <w:rPr>
                <w:rFonts w:hint="eastAsia" w:ascii="宋体" w:hAnsi="宋体"/>
                <w:color w:val="000000"/>
                <w:sz w:val="18"/>
                <w:szCs w:val="18"/>
                <w:lang w:eastAsia="zh-CN"/>
              </w:rPr>
              <w:t>日间资金消息的‘交易发生日期’</w:t>
            </w:r>
          </w:p>
        </w:tc>
        <w:tc>
          <w:tcPr>
            <w:tcW w:w="1619"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lang w:val="en-US" w:eastAsia="zh-CN"/>
              </w:rPr>
              <w:t>90</w:t>
            </w:r>
          </w:p>
        </w:tc>
        <w:tc>
          <w:tcPr>
            <w:tcW w:w="2016" w:type="dxa"/>
            <w:shd w:val="clear" w:color="auto" w:fill="4472C4" w:themeFill="accent5"/>
            <w:vAlign w:val="top"/>
          </w:tcPr>
          <w:p>
            <w:pPr>
              <w:rPr>
                <w:rFonts w:ascii="宋体" w:hAnsi="宋体" w:eastAsiaTheme="minorEastAsia" w:cstheme="minorBidi"/>
                <w:color w:val="000000"/>
                <w:kern w:val="2"/>
                <w:sz w:val="18"/>
                <w:szCs w:val="22"/>
                <w:lang w:val="en-US" w:eastAsia="zh-CN" w:bidi="ar-SA"/>
              </w:rPr>
            </w:pPr>
            <w:r>
              <w:rPr>
                <w:rFonts w:ascii="宋体" w:hAnsi="宋体"/>
                <w:sz w:val="18"/>
              </w:rPr>
              <w:t>OriginalAppSheetNo</w:t>
            </w:r>
          </w:p>
        </w:tc>
        <w:tc>
          <w:tcPr>
            <w:tcW w:w="1811" w:type="dxa"/>
            <w:shd w:val="clear" w:color="auto" w:fill="4472C4" w:themeFill="accent5"/>
            <w:vAlign w:val="top"/>
          </w:tcPr>
          <w:p>
            <w:pPr>
              <w:rPr>
                <w:rFonts w:hint="eastAsia" w:ascii="宋体" w:hAnsi="宋体" w:eastAsiaTheme="minorEastAsia" w:cstheme="minorBidi"/>
                <w:color w:val="000000"/>
                <w:kern w:val="2"/>
                <w:sz w:val="18"/>
                <w:szCs w:val="18"/>
                <w:lang w:val="en-US" w:eastAsia="zh-CN" w:bidi="ar-SA"/>
              </w:rPr>
            </w:pPr>
            <w:r>
              <w:rPr>
                <w:rFonts w:hint="eastAsia" w:ascii="宋体" w:hAnsi="宋体"/>
                <w:color w:val="000000"/>
                <w:sz w:val="18"/>
                <w:szCs w:val="18"/>
                <w:lang w:eastAsia="zh-CN"/>
              </w:rPr>
              <w:t>原申请单编号</w:t>
            </w:r>
          </w:p>
        </w:tc>
        <w:tc>
          <w:tcPr>
            <w:tcW w:w="2259" w:type="dxa"/>
            <w:shd w:val="clear" w:color="auto" w:fill="4472C4" w:themeFill="accent5"/>
            <w:vAlign w:val="top"/>
          </w:tcPr>
          <w:p>
            <w:pPr>
              <w:rPr>
                <w:rFonts w:asciiTheme="minorEastAsia" w:hAnsiTheme="minorHAnsi" w:eastAsiaTheme="minorEastAsia" w:cstheme="minorBidi"/>
                <w:kern w:val="2"/>
                <w:sz w:val="21"/>
                <w:szCs w:val="22"/>
                <w:lang w:val="en-US" w:eastAsia="zh-CN" w:bidi="ar-SA"/>
              </w:rPr>
            </w:pPr>
            <w:r>
              <w:rPr>
                <w:rFonts w:hint="eastAsia" w:ascii="宋体" w:hAnsi="宋体"/>
                <w:color w:val="000000"/>
                <w:sz w:val="18"/>
                <w:szCs w:val="18"/>
                <w:lang w:eastAsia="zh-CN"/>
              </w:rPr>
              <w:t>日间资金消息的‘</w:t>
            </w:r>
            <w:r>
              <w:rPr>
                <w:rFonts w:hint="eastAsia" w:ascii="宋体" w:hAnsi="宋体" w:cs="宋体"/>
                <w:color w:val="000000"/>
                <w:kern w:val="0"/>
                <w:sz w:val="18"/>
                <w:szCs w:val="18"/>
              </w:rPr>
              <w:t>参与人申请单编号</w:t>
            </w:r>
            <w:r>
              <w:rPr>
                <w:rFonts w:hint="eastAsia" w:ascii="宋体" w:hAnsi="宋体" w:cs="宋体"/>
                <w:color w:val="000000"/>
                <w:kern w:val="0"/>
                <w:sz w:val="18"/>
                <w:szCs w:val="18"/>
                <w:lang w:eastAsia="zh-CN"/>
              </w:rPr>
              <w:t>’</w:t>
            </w:r>
          </w:p>
        </w:tc>
        <w:tc>
          <w:tcPr>
            <w:tcW w:w="1619"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shd w:val="clear" w:color="auto" w:fill="4472C4" w:themeFill="accent5"/>
          </w:tcPr>
          <w:p>
            <w:r>
              <w:rPr>
                <w:rFonts w:ascii="宋体" w:hAnsi="宋体"/>
                <w:sz w:val="18"/>
                <w:szCs w:val="18"/>
              </w:rPr>
              <w:t>134</w:t>
            </w:r>
          </w:p>
        </w:tc>
        <w:tc>
          <w:tcPr>
            <w:tcW w:w="2016" w:type="dxa"/>
            <w:shd w:val="clear" w:color="auto" w:fill="4472C4" w:themeFill="accent5"/>
          </w:tcPr>
          <w:p>
            <w:r>
              <w:rPr>
                <w:rFonts w:ascii="宋体" w:hAnsi="宋体"/>
                <w:kern w:val="0"/>
                <w:sz w:val="18"/>
                <w:szCs w:val="18"/>
              </w:rPr>
              <w:t>ApplicationAmount</w:t>
            </w:r>
          </w:p>
        </w:tc>
        <w:tc>
          <w:tcPr>
            <w:tcW w:w="1811" w:type="dxa"/>
            <w:shd w:val="clear" w:color="auto" w:fill="4472C4" w:themeFill="accent5"/>
          </w:tcPr>
          <w:p>
            <w:r>
              <w:rPr>
                <w:rFonts w:hint="eastAsia" w:ascii="宋体" w:hAnsi="宋体" w:cs="宋体"/>
                <w:kern w:val="0"/>
                <w:sz w:val="18"/>
                <w:szCs w:val="18"/>
              </w:rPr>
              <w:t>申请金额</w:t>
            </w:r>
          </w:p>
        </w:tc>
        <w:tc>
          <w:tcPr>
            <w:tcW w:w="2259" w:type="dxa"/>
            <w:shd w:val="clear" w:color="auto" w:fill="4472C4" w:themeFill="accent5"/>
          </w:tcPr>
          <w:p>
            <w:r>
              <w:rPr>
                <w:rFonts w:hint="eastAsia" w:ascii="宋体" w:hAnsi="宋体"/>
                <w:sz w:val="18"/>
                <w:szCs w:val="18"/>
              </w:rPr>
              <w:t>该笔交易应付资金</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ascii="宋体" w:hAnsi="宋体"/>
                <w:sz w:val="18"/>
              </w:rPr>
              <w:t>64</w:t>
            </w:r>
          </w:p>
        </w:tc>
        <w:tc>
          <w:tcPr>
            <w:tcW w:w="2016" w:type="dxa"/>
            <w:shd w:val="clear" w:color="auto" w:fill="4472C4" w:themeFill="accent5"/>
          </w:tcPr>
          <w:p>
            <w:r>
              <w:rPr>
                <w:rFonts w:ascii="宋体" w:hAnsi="宋体"/>
                <w:sz w:val="18"/>
              </w:rPr>
              <w:t>ConfirmedAmount</w:t>
            </w:r>
          </w:p>
        </w:tc>
        <w:tc>
          <w:tcPr>
            <w:tcW w:w="1811" w:type="dxa"/>
            <w:shd w:val="clear" w:color="auto" w:fill="4472C4" w:themeFill="accent5"/>
          </w:tcPr>
          <w:p>
            <w:r>
              <w:rPr>
                <w:rFonts w:hint="eastAsia" w:ascii="宋体" w:hAnsi="宋体"/>
                <w:sz w:val="18"/>
              </w:rPr>
              <w:t>每笔交易确认金额</w:t>
            </w:r>
          </w:p>
        </w:tc>
        <w:tc>
          <w:tcPr>
            <w:tcW w:w="2259" w:type="dxa"/>
            <w:shd w:val="clear" w:color="auto" w:fill="4472C4" w:themeFill="accent5"/>
          </w:tcPr>
          <w:p>
            <w:r>
              <w:rPr>
                <w:rFonts w:hint="eastAsia" w:ascii="宋体" w:hAnsi="宋体"/>
                <w:sz w:val="18"/>
                <w:szCs w:val="18"/>
              </w:rPr>
              <w:t>该笔交易实付资金</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hint="eastAsia" w:ascii="宋体" w:hAnsi="宋体"/>
                <w:sz w:val="18"/>
                <w:szCs w:val="18"/>
              </w:rPr>
              <w:t>2066</w:t>
            </w:r>
          </w:p>
        </w:tc>
        <w:tc>
          <w:tcPr>
            <w:tcW w:w="2016" w:type="dxa"/>
            <w:shd w:val="clear" w:color="auto" w:fill="4472C4" w:themeFill="accent5"/>
          </w:tcPr>
          <w:p>
            <w:r>
              <w:rPr>
                <w:rFonts w:hint="eastAsia" w:ascii="宋体" w:hAnsi="宋体"/>
                <w:kern w:val="0"/>
                <w:sz w:val="18"/>
                <w:szCs w:val="18"/>
              </w:rPr>
              <w:t>Original</w:t>
            </w:r>
            <w:r>
              <w:rPr>
                <w:rFonts w:ascii="宋体" w:hAnsi="宋体"/>
                <w:kern w:val="0"/>
                <w:sz w:val="18"/>
                <w:szCs w:val="18"/>
              </w:rPr>
              <w:t>BusinessCode</w:t>
            </w:r>
          </w:p>
        </w:tc>
        <w:tc>
          <w:tcPr>
            <w:tcW w:w="1811" w:type="dxa"/>
            <w:shd w:val="clear" w:color="auto" w:fill="4472C4" w:themeFill="accent5"/>
          </w:tcPr>
          <w:p>
            <w:r>
              <w:rPr>
                <w:rFonts w:hint="eastAsia" w:ascii="宋体" w:hAnsi="宋体" w:cs="宋体"/>
                <w:kern w:val="0"/>
                <w:sz w:val="18"/>
                <w:szCs w:val="18"/>
              </w:rPr>
              <w:t>原业务代码</w:t>
            </w:r>
          </w:p>
        </w:tc>
        <w:tc>
          <w:tcPr>
            <w:tcW w:w="2259" w:type="dxa"/>
            <w:shd w:val="clear" w:color="auto" w:fill="4472C4" w:themeFill="accent5"/>
          </w:tcPr>
          <w:p>
            <w:r>
              <w:rPr>
                <w:rFonts w:hint="eastAsia" w:ascii="宋体" w:hAnsi="宋体"/>
                <w:color w:val="000000"/>
                <w:sz w:val="18"/>
                <w:szCs w:val="18"/>
              </w:rPr>
              <w:t>申购类交易的业务代码</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4472C4" w:themeFill="accent5"/>
          </w:tcPr>
          <w:p>
            <w:r>
              <w:rPr>
                <w:rFonts w:hint="eastAsia" w:ascii="宋体" w:hAnsi="宋体"/>
                <w:sz w:val="18"/>
                <w:szCs w:val="18"/>
              </w:rPr>
              <w:t>2402</w:t>
            </w:r>
          </w:p>
        </w:tc>
        <w:tc>
          <w:tcPr>
            <w:tcW w:w="2016" w:type="dxa"/>
            <w:shd w:val="clear" w:color="auto" w:fill="4472C4" w:themeFill="accent5"/>
          </w:tcPr>
          <w:p>
            <w:r>
              <w:rPr>
                <w:rFonts w:hint="eastAsia" w:ascii="宋体" w:hAnsi="宋体"/>
                <w:kern w:val="0"/>
                <w:sz w:val="18"/>
                <w:szCs w:val="18"/>
              </w:rPr>
              <w:t>PlatSerialNo</w:t>
            </w:r>
          </w:p>
        </w:tc>
        <w:tc>
          <w:tcPr>
            <w:tcW w:w="1811" w:type="dxa"/>
            <w:shd w:val="clear" w:color="auto" w:fill="4472C4" w:themeFill="accent5"/>
            <w:vAlign w:val="center"/>
          </w:tcPr>
          <w:p>
            <w:r>
              <w:rPr>
                <w:rFonts w:hint="eastAsia" w:ascii="宋体" w:hAnsi="宋体" w:cs="宋体"/>
                <w:kern w:val="0"/>
                <w:sz w:val="18"/>
                <w:szCs w:val="18"/>
              </w:rPr>
              <w:t>平台流水号</w:t>
            </w:r>
          </w:p>
        </w:tc>
        <w:tc>
          <w:tcPr>
            <w:tcW w:w="2259" w:type="dxa"/>
            <w:shd w:val="clear" w:color="auto" w:fill="4472C4" w:themeFill="accent5"/>
          </w:tcPr>
          <w:p>
            <w:r>
              <w:rPr>
                <w:rFonts w:hint="eastAsia" w:ascii="宋体" w:hAnsi="宋体"/>
                <w:color w:val="000000"/>
                <w:sz w:val="18"/>
                <w:szCs w:val="18"/>
              </w:rPr>
              <w:t>日间资金</w:t>
            </w:r>
            <w:r>
              <w:rPr>
                <w:rFonts w:hint="eastAsia" w:ascii="宋体" w:hAnsi="宋体" w:cs="宋体"/>
                <w:kern w:val="0"/>
                <w:sz w:val="18"/>
                <w:szCs w:val="18"/>
              </w:rPr>
              <w:t>消息的平台流水号</w:t>
            </w:r>
          </w:p>
        </w:tc>
        <w:tc>
          <w:tcPr>
            <w:tcW w:w="1619" w:type="dxa"/>
            <w:shd w:val="clear" w:color="auto" w:fill="4472C4" w:themeFill="accent5"/>
          </w:tcPr>
          <w:p>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w:t>
            </w:r>
            <w:r>
              <w:rPr>
                <w:rFonts w:hint="eastAsia" w:ascii="宋体" w:hAnsi="宋体"/>
                <w:color w:val="000000"/>
                <w:sz w:val="18"/>
                <w:lang w:eastAsia="zh-CN"/>
              </w:rPr>
              <w:t>必填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7F7F7F" w:themeFill="background1" w:themeFillShade="80"/>
          </w:tcPr>
          <w:p>
            <w:r>
              <w:rPr>
                <w:rFonts w:hint="eastAsia" w:ascii="宋体" w:hAnsi="宋体"/>
                <w:sz w:val="18"/>
              </w:rPr>
              <w:t>355</w:t>
            </w:r>
          </w:p>
        </w:tc>
        <w:tc>
          <w:tcPr>
            <w:tcW w:w="2016" w:type="dxa"/>
            <w:shd w:val="clear" w:color="auto" w:fill="7F7F7F" w:themeFill="background1" w:themeFillShade="80"/>
          </w:tcPr>
          <w:p>
            <w:r>
              <w:rPr>
                <w:rFonts w:hint="eastAsia" w:ascii="宋体" w:hAnsi="宋体"/>
                <w:sz w:val="18"/>
              </w:rPr>
              <w:t>SequenceNO</w:t>
            </w:r>
          </w:p>
        </w:tc>
        <w:tc>
          <w:tcPr>
            <w:tcW w:w="1811" w:type="dxa"/>
            <w:shd w:val="clear" w:color="auto" w:fill="7F7F7F" w:themeFill="background1" w:themeFillShade="80"/>
            <w:vAlign w:val="center"/>
          </w:tcPr>
          <w:p>
            <w:r>
              <w:rPr>
                <w:rFonts w:hint="eastAsia" w:ascii="宋体" w:hAnsi="宋体" w:cs="宋体"/>
                <w:kern w:val="0"/>
                <w:sz w:val="18"/>
                <w:szCs w:val="18"/>
              </w:rPr>
              <w:t>序号</w:t>
            </w:r>
          </w:p>
        </w:tc>
        <w:tc>
          <w:tcPr>
            <w:tcW w:w="2259" w:type="dxa"/>
            <w:shd w:val="clear" w:color="auto" w:fill="7F7F7F" w:themeFill="background1" w:themeFillShade="80"/>
          </w:tcPr>
          <w:p>
            <w:r>
              <w:rPr>
                <w:rFonts w:hint="eastAsia" w:ascii="宋体" w:hAnsi="宋体"/>
                <w:sz w:val="18"/>
                <w:szCs w:val="18"/>
              </w:rPr>
              <w:t>平台转发销售机构时生成唯一序号</w:t>
            </w:r>
          </w:p>
        </w:tc>
        <w:tc>
          <w:tcPr>
            <w:tcW w:w="1619" w:type="dxa"/>
            <w:shd w:val="clear" w:color="auto" w:fill="7F7F7F" w:themeFill="background1" w:themeFillShade="80"/>
          </w:tcPr>
          <w:p>
            <w:r>
              <w:rPr>
                <w:rFonts w:hint="eastAsia" w:ascii="宋体" w:hAnsi="宋体"/>
                <w:color w:val="FF0000"/>
                <w:sz w:val="18"/>
              </w:rPr>
              <w:t>永远</w:t>
            </w:r>
            <w:r>
              <w:rPr>
                <w:rFonts w:ascii="宋体" w:hAnsi="宋体"/>
                <w:color w:val="FF0000"/>
                <w:sz w:val="18"/>
              </w:rPr>
              <w:t>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sz w:val="18"/>
                <w:szCs w:val="18"/>
              </w:rPr>
              <w:t>2418</w:t>
            </w:r>
          </w:p>
        </w:tc>
        <w:tc>
          <w:tcPr>
            <w:tcW w:w="2016" w:type="dxa"/>
            <w:shd w:val="clear" w:color="auto" w:fill="FFC000"/>
          </w:tcPr>
          <w:p>
            <w:r>
              <w:rPr>
                <w:rFonts w:ascii="宋体" w:hAnsi="宋体"/>
                <w:kern w:val="0"/>
                <w:sz w:val="18"/>
                <w:szCs w:val="18"/>
              </w:rPr>
              <w:t>Detail</w:t>
            </w:r>
          </w:p>
        </w:tc>
        <w:tc>
          <w:tcPr>
            <w:tcW w:w="1811" w:type="dxa"/>
            <w:shd w:val="clear" w:color="auto" w:fill="FFC000"/>
          </w:tcPr>
          <w:p>
            <w:r>
              <w:rPr>
                <w:rFonts w:hint="eastAsia" w:ascii="宋体" w:hAnsi="宋体"/>
                <w:kern w:val="0"/>
                <w:sz w:val="18"/>
                <w:szCs w:val="18"/>
              </w:rPr>
              <w:t>详细信息</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lang w:val="en-US" w:eastAsia="zh-CN"/>
              </w:rPr>
              <w:t>6</w:t>
            </w:r>
            <w:r>
              <w:rPr>
                <w:rFonts w:hint="eastAsia" w:ascii="宋体" w:hAnsi="宋体"/>
                <w:color w:val="000000"/>
                <w:kern w:val="0"/>
                <w:sz w:val="18"/>
                <w:szCs w:val="18"/>
              </w:rPr>
              <w:t>35</w:t>
            </w:r>
          </w:p>
        </w:tc>
        <w:tc>
          <w:tcPr>
            <w:tcW w:w="2016" w:type="dxa"/>
            <w:shd w:val="clear" w:color="auto" w:fill="FFC000"/>
          </w:tcPr>
          <w:p>
            <w:r>
              <w:rPr>
                <w:rFonts w:ascii="宋体" w:hAnsi="宋体"/>
                <w:color w:val="000000"/>
                <w:kern w:val="0"/>
                <w:sz w:val="18"/>
                <w:szCs w:val="18"/>
              </w:rPr>
              <w:t>ReservedField1</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1</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636</w:t>
            </w:r>
          </w:p>
        </w:tc>
        <w:tc>
          <w:tcPr>
            <w:tcW w:w="2016" w:type="dxa"/>
            <w:shd w:val="clear" w:color="auto" w:fill="FFC000"/>
          </w:tcPr>
          <w:p>
            <w:r>
              <w:rPr>
                <w:rFonts w:ascii="宋体" w:hAnsi="宋体"/>
                <w:color w:val="000000"/>
                <w:kern w:val="0"/>
                <w:sz w:val="18"/>
                <w:szCs w:val="18"/>
              </w:rPr>
              <w:t>ReservedField2</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2</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637</w:t>
            </w:r>
          </w:p>
        </w:tc>
        <w:tc>
          <w:tcPr>
            <w:tcW w:w="2016" w:type="dxa"/>
            <w:shd w:val="clear" w:color="auto" w:fill="FFC000"/>
          </w:tcPr>
          <w:p>
            <w:r>
              <w:rPr>
                <w:rFonts w:ascii="宋体" w:hAnsi="宋体"/>
                <w:color w:val="000000"/>
                <w:kern w:val="0"/>
                <w:sz w:val="18"/>
                <w:szCs w:val="18"/>
              </w:rPr>
              <w:t>ReservedField3</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3</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638</w:t>
            </w:r>
          </w:p>
        </w:tc>
        <w:tc>
          <w:tcPr>
            <w:tcW w:w="2016" w:type="dxa"/>
            <w:shd w:val="clear" w:color="auto" w:fill="FFC000"/>
          </w:tcPr>
          <w:p>
            <w:r>
              <w:rPr>
                <w:rFonts w:ascii="宋体" w:hAnsi="宋体"/>
                <w:color w:val="000000"/>
                <w:kern w:val="0"/>
                <w:sz w:val="18"/>
                <w:szCs w:val="18"/>
              </w:rPr>
              <w:t>ReservedField4</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4</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r>
              <w:rPr>
                <w:rFonts w:hint="eastAsia" w:ascii="宋体" w:hAnsi="宋体"/>
                <w:color w:val="000000"/>
                <w:kern w:val="0"/>
                <w:sz w:val="18"/>
                <w:szCs w:val="18"/>
              </w:rPr>
              <w:t>639</w:t>
            </w:r>
          </w:p>
        </w:tc>
        <w:tc>
          <w:tcPr>
            <w:tcW w:w="2016" w:type="dxa"/>
            <w:shd w:val="clear" w:color="auto" w:fill="FFC000"/>
          </w:tcPr>
          <w:p>
            <w:r>
              <w:rPr>
                <w:rFonts w:ascii="宋体" w:hAnsi="宋体"/>
                <w:color w:val="000000"/>
                <w:kern w:val="0"/>
                <w:sz w:val="18"/>
                <w:szCs w:val="18"/>
              </w:rPr>
              <w:t>ReservedField5</w:t>
            </w:r>
          </w:p>
        </w:tc>
        <w:tc>
          <w:tcPr>
            <w:tcW w:w="1811" w:type="dxa"/>
            <w:shd w:val="clear" w:color="auto" w:fill="FFC000"/>
          </w:tcPr>
          <w:p>
            <w:r>
              <w:rPr>
                <w:rFonts w:hint="eastAsia" w:ascii="宋体" w:hAnsi="宋体"/>
                <w:color w:val="000000"/>
                <w:kern w:val="0"/>
                <w:sz w:val="18"/>
              </w:rPr>
              <w:t>预留字段</w:t>
            </w:r>
            <w:r>
              <w:rPr>
                <w:rFonts w:ascii="宋体" w:hAnsi="宋体"/>
                <w:color w:val="000000"/>
                <w:kern w:val="0"/>
                <w:sz w:val="18"/>
              </w:rPr>
              <w:t>5</w:t>
            </w:r>
          </w:p>
        </w:tc>
        <w:tc>
          <w:tcPr>
            <w:tcW w:w="2259" w:type="dxa"/>
            <w:shd w:val="clear" w:color="auto" w:fill="FFC000"/>
          </w:tcPr>
          <w:p/>
        </w:tc>
        <w:tc>
          <w:tcPr>
            <w:tcW w:w="1619" w:type="dxa"/>
            <w:shd w:val="clear" w:color="auto" w:fill="FFC000"/>
          </w:tcPr>
          <w:p>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FFC000"/>
          </w:tcPr>
          <w:p>
            <w:pPr>
              <w:rPr>
                <w:rFonts w:hint="default" w:ascii="宋体" w:hAnsi="宋体" w:eastAsiaTheme="minorEastAsia"/>
                <w:color w:val="000000"/>
                <w:kern w:val="0"/>
                <w:sz w:val="18"/>
                <w:szCs w:val="18"/>
                <w:lang w:val="en-US" w:eastAsia="zh-CN"/>
              </w:rPr>
            </w:pPr>
            <w:r>
              <w:rPr>
                <w:rFonts w:hint="eastAsia" w:ascii="宋体" w:hAnsi="宋体"/>
                <w:color w:val="000000"/>
                <w:kern w:val="0"/>
                <w:sz w:val="18"/>
                <w:szCs w:val="18"/>
                <w:lang w:val="en-US" w:eastAsia="zh-CN"/>
              </w:rPr>
              <w:t>714</w:t>
            </w:r>
          </w:p>
        </w:tc>
        <w:tc>
          <w:tcPr>
            <w:tcW w:w="2016" w:type="dxa"/>
            <w:shd w:val="clear" w:color="auto" w:fill="FFC000"/>
          </w:tcPr>
          <w:p>
            <w:pPr>
              <w:rPr>
                <w:rFonts w:hint="eastAsia" w:ascii="宋体" w:hAnsi="宋体" w:eastAsiaTheme="minorEastAsia"/>
                <w:color w:val="000000"/>
                <w:kern w:val="0"/>
                <w:sz w:val="18"/>
                <w:szCs w:val="18"/>
                <w:lang w:val="en-US" w:eastAsia="zh-CN"/>
              </w:rPr>
            </w:pPr>
            <w:r>
              <w:rPr>
                <w:rFonts w:ascii="宋体" w:hAnsi="宋体"/>
                <w:color w:val="000000"/>
                <w:kern w:val="0"/>
                <w:sz w:val="18"/>
                <w:szCs w:val="18"/>
              </w:rPr>
              <w:t>ReservedField</w:t>
            </w:r>
            <w:r>
              <w:rPr>
                <w:rFonts w:hint="eastAsia" w:ascii="宋体" w:hAnsi="宋体"/>
                <w:color w:val="000000"/>
                <w:kern w:val="0"/>
                <w:sz w:val="18"/>
                <w:szCs w:val="18"/>
                <w:lang w:val="en-US" w:eastAsia="zh-CN"/>
              </w:rPr>
              <w:t>6</w:t>
            </w:r>
          </w:p>
        </w:tc>
        <w:tc>
          <w:tcPr>
            <w:tcW w:w="1811" w:type="dxa"/>
            <w:shd w:val="clear" w:color="auto" w:fill="FFC000"/>
          </w:tcPr>
          <w:p>
            <w:pPr>
              <w:rPr>
                <w:rFonts w:hint="eastAsia" w:ascii="宋体" w:hAnsi="宋体" w:eastAsiaTheme="minorEastAsia"/>
                <w:color w:val="000000"/>
                <w:kern w:val="0"/>
                <w:sz w:val="18"/>
                <w:lang w:val="en-US" w:eastAsia="zh-CN"/>
              </w:rPr>
            </w:pPr>
            <w:r>
              <w:rPr>
                <w:rFonts w:hint="eastAsia" w:ascii="宋体" w:hAnsi="宋体"/>
                <w:color w:val="000000"/>
                <w:kern w:val="0"/>
                <w:sz w:val="18"/>
              </w:rPr>
              <w:t>预留字段</w:t>
            </w:r>
            <w:r>
              <w:rPr>
                <w:rFonts w:hint="eastAsia" w:ascii="宋体" w:hAnsi="宋体"/>
                <w:color w:val="000000"/>
                <w:kern w:val="0"/>
                <w:sz w:val="18"/>
                <w:lang w:val="en-US" w:eastAsia="zh-CN"/>
              </w:rPr>
              <w:t>6</w:t>
            </w:r>
          </w:p>
        </w:tc>
        <w:tc>
          <w:tcPr>
            <w:tcW w:w="2259" w:type="dxa"/>
            <w:shd w:val="clear" w:color="auto" w:fill="FFC000"/>
          </w:tcPr>
          <w:p/>
        </w:tc>
        <w:tc>
          <w:tcPr>
            <w:tcW w:w="1619" w:type="dxa"/>
            <w:shd w:val="clear" w:color="auto" w:fill="FFC000"/>
          </w:tcPr>
          <w:p>
            <w:pPr>
              <w:rPr>
                <w:rFonts w:hint="eastAsia" w:ascii="宋体" w:hAnsi="宋体" w:eastAsiaTheme="minorEastAsia"/>
                <w:sz w:val="18"/>
                <w:szCs w:val="18"/>
                <w:lang w:val="en-US" w:eastAsia="zh-CN"/>
              </w:rPr>
            </w:pPr>
            <w:r>
              <w:rPr>
                <w:rFonts w:hint="eastAsia" w:ascii="宋体" w:hAnsi="宋体"/>
                <w:sz w:val="18"/>
                <w:szCs w:val="18"/>
                <w:lang w:val="en-US" w:eastAsia="zh-CN"/>
              </w:rPr>
              <w:t>N</w:t>
            </w:r>
          </w:p>
        </w:tc>
      </w:tr>
    </w:tbl>
    <w:p/>
    <w:p>
      <w:r>
        <w:rPr>
          <w:rFonts w:hint="eastAsia"/>
        </w:rPr>
        <w:t>申购</w:t>
      </w:r>
      <w:r>
        <w:t>类资金文件</w:t>
      </w:r>
      <w:r>
        <w:rPr>
          <w:rFonts w:hint="eastAsia"/>
        </w:rPr>
        <w:t>校验规则</w:t>
      </w:r>
      <w:r>
        <w:t>：</w:t>
      </w:r>
    </w:p>
    <w:p>
      <w:r>
        <w:rPr>
          <w:rFonts w:hint="eastAsia"/>
        </w:rPr>
        <w:t>规则1：数据</w:t>
      </w:r>
      <w:r>
        <w:t>文件中的</w:t>
      </w:r>
      <w:r>
        <w:rPr>
          <w:rFonts w:hint="eastAsia"/>
          <w:lang w:eastAsia="zh-CN"/>
        </w:rPr>
        <w:t>账户行</w:t>
      </w:r>
      <w:r>
        <w:t>代码同</w:t>
      </w:r>
      <w:r>
        <w:rPr>
          <w:rFonts w:hint="eastAsia"/>
        </w:rPr>
        <w:t>文件</w:t>
      </w:r>
      <w:r>
        <w:t>名上</w:t>
      </w:r>
      <w:r>
        <w:rPr>
          <w:rFonts w:hint="eastAsia"/>
          <w:lang w:eastAsia="zh-CN"/>
        </w:rPr>
        <w:t>账户行</w:t>
      </w:r>
      <w:r>
        <w:t>代码必须相同。</w:t>
      </w:r>
    </w:p>
    <w:p>
      <w:r>
        <w:rPr>
          <w:rFonts w:hint="eastAsia"/>
        </w:rPr>
        <w:t>规则2：</w:t>
      </w:r>
      <w:r>
        <w:rPr>
          <w:rFonts w:hint="eastAsia"/>
          <w:lang w:eastAsia="zh-CN"/>
        </w:rPr>
        <w:t>接口要求</w:t>
      </w:r>
      <w:r>
        <w:rPr>
          <w:rFonts w:hint="eastAsia"/>
        </w:rPr>
        <w:t>参与人</w:t>
      </w:r>
      <w:r>
        <w:t>申请单</w:t>
      </w:r>
      <w:r>
        <w:rPr>
          <w:rFonts w:hint="eastAsia"/>
          <w:lang w:eastAsia="zh-CN"/>
        </w:rPr>
        <w:t>编号永不重复，</w:t>
      </w:r>
      <w:r>
        <w:t>汇总记录和明细记录</w:t>
      </w:r>
      <w:r>
        <w:rPr>
          <w:rFonts w:hint="eastAsia"/>
        </w:rPr>
        <w:t>都</w:t>
      </w:r>
      <w:r>
        <w:t>需要单独编号</w:t>
      </w:r>
      <w:r>
        <w:rPr>
          <w:rFonts w:hint="eastAsia"/>
          <w:lang w:eastAsia="zh-CN"/>
        </w:rPr>
        <w:t>，平台仅对</w:t>
      </w:r>
      <w:r>
        <w:rPr>
          <w:rFonts w:hint="eastAsia"/>
        </w:rPr>
        <w:t>每个</w:t>
      </w:r>
      <w:r>
        <w:t>批次内</w:t>
      </w:r>
      <w:r>
        <w:rPr>
          <w:rFonts w:hint="eastAsia"/>
          <w:lang w:eastAsia="zh-CN"/>
        </w:rPr>
        <w:t>申请单编号进行</w:t>
      </w:r>
      <w:r>
        <w:t>重复</w:t>
      </w:r>
      <w:r>
        <w:rPr>
          <w:rFonts w:hint="eastAsia"/>
          <w:lang w:eastAsia="zh-CN"/>
        </w:rPr>
        <w:t>校验</w:t>
      </w:r>
      <w:r>
        <w:rPr>
          <w:rFonts w:hint="eastAsia"/>
        </w:rPr>
        <w:t>，</w:t>
      </w:r>
      <w:r>
        <w:rPr>
          <w:rFonts w:hint="eastAsia"/>
          <w:lang w:eastAsia="zh-CN"/>
        </w:rPr>
        <w:t>专户银行保证永不重复</w:t>
      </w:r>
      <w:r>
        <w:t>。</w:t>
      </w:r>
    </w:p>
    <w:p>
      <w:r>
        <w:rPr>
          <w:rFonts w:hint="eastAsia"/>
        </w:rPr>
        <w:t>规则3：</w:t>
      </w:r>
      <w:r>
        <w:t>每个批次内汇总记录</w:t>
      </w:r>
      <w:r>
        <w:rPr>
          <w:rFonts w:hint="eastAsia"/>
        </w:rPr>
        <w:t>的</w:t>
      </w:r>
      <w:r>
        <w:t>资金流水号不允许重复，汇总记录</w:t>
      </w:r>
      <w:r>
        <w:rPr>
          <w:rFonts w:hint="eastAsia"/>
        </w:rPr>
        <w:t>和</w:t>
      </w:r>
      <w:r>
        <w:t>明细记录使用资金流水号进行关联</w:t>
      </w:r>
      <w:r>
        <w:rPr>
          <w:rFonts w:hint="eastAsia"/>
        </w:rPr>
        <w:t>以</w:t>
      </w:r>
      <w:r>
        <w:t>确定一组数据。</w:t>
      </w:r>
      <w:r>
        <w:rPr>
          <w:rFonts w:hint="eastAsia"/>
        </w:rPr>
        <w:t>汇总</w:t>
      </w:r>
      <w:r>
        <w:t>记录的</w:t>
      </w:r>
      <w:r>
        <w:rPr>
          <w:rFonts w:hint="eastAsia"/>
        </w:rPr>
        <w:t>发生额</w:t>
      </w:r>
      <w:r>
        <w:t>等于其所对应明细记录的交易</w:t>
      </w:r>
      <w:r>
        <w:rPr>
          <w:rFonts w:hint="eastAsia"/>
        </w:rPr>
        <w:t>确认</w:t>
      </w:r>
      <w:r>
        <w:t>金额之和。</w:t>
      </w:r>
    </w:p>
    <w:p>
      <w:r>
        <w:rPr>
          <w:rFonts w:hint="eastAsia"/>
        </w:rPr>
        <w:t>规则4：</w:t>
      </w:r>
      <w:r>
        <w:t>不允许出现没有</w:t>
      </w:r>
      <w:r>
        <w:rPr>
          <w:rFonts w:hint="eastAsia"/>
        </w:rPr>
        <w:t>对应</w:t>
      </w:r>
      <w:r>
        <w:t>明细</w:t>
      </w:r>
      <w:r>
        <w:rPr>
          <w:rFonts w:hint="eastAsia"/>
        </w:rPr>
        <w:t>记录</w:t>
      </w:r>
      <w:r>
        <w:t>的汇总记录和没有对应汇总记录的明细记录。</w:t>
      </w:r>
    </w:p>
    <w:p>
      <w:r>
        <w:rPr>
          <w:rFonts w:hint="eastAsia"/>
        </w:rPr>
        <w:t>规则5：</w:t>
      </w:r>
      <w:r>
        <w:t>对于填写了平台流水号的</w:t>
      </w:r>
      <w:r>
        <w:rPr>
          <w:rFonts w:hint="eastAsia"/>
        </w:rPr>
        <w:t>明细</w:t>
      </w:r>
      <w:r>
        <w:t>记录，</w:t>
      </w:r>
      <w:r>
        <w:rPr>
          <w:rFonts w:hint="eastAsia"/>
        </w:rPr>
        <w:t>查询</w:t>
      </w:r>
      <w:r>
        <w:t>该平台流水号对应的</w:t>
      </w:r>
      <w:r>
        <w:rPr>
          <w:rFonts w:hint="eastAsia"/>
        </w:rPr>
        <w:t>ZJ</w:t>
      </w:r>
      <w:r>
        <w:t>1</w:t>
      </w:r>
      <w:r>
        <w:rPr>
          <w:rFonts w:hint="eastAsia"/>
        </w:rPr>
        <w:t>业务</w:t>
      </w:r>
      <w:r>
        <w:t>，</w:t>
      </w:r>
      <w:r>
        <w:rPr>
          <w:rFonts w:hint="eastAsia"/>
        </w:rPr>
        <w:t>申请</w:t>
      </w:r>
      <w:r>
        <w:t>金额</w:t>
      </w:r>
      <w:r>
        <w:rPr>
          <w:rFonts w:hint="eastAsia"/>
        </w:rPr>
        <w:t>字段和</w:t>
      </w:r>
      <w:r>
        <w:t>原业务代码字段需要相同。</w:t>
      </w:r>
    </w:p>
    <w:p>
      <w:pPr>
        <w:pStyle w:val="5"/>
      </w:pPr>
      <w:r>
        <w:rPr>
          <w:rFonts w:hint="eastAsia"/>
        </w:rPr>
        <w:t>（2）</w:t>
      </w:r>
      <w:r>
        <w:t>赎回类资金</w:t>
      </w:r>
      <w:r>
        <w:rPr>
          <w:rFonts w:hint="eastAsia"/>
        </w:rPr>
        <w:t>划付</w:t>
      </w:r>
      <w:r>
        <w:t>结果文件</w:t>
      </w:r>
      <w:r>
        <w:rPr>
          <w:rFonts w:hint="eastAsia"/>
        </w:rPr>
        <w:t>填写</w:t>
      </w:r>
      <w:r>
        <w:t>规则</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6"/>
        <w:gridCol w:w="1701"/>
        <w:gridCol w:w="4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7F7F7F" w:themeFill="background1" w:themeFillShade="80"/>
          </w:tcPr>
          <w:p>
            <w:pPr>
              <w:rPr>
                <w:b/>
              </w:rPr>
            </w:pPr>
            <w:r>
              <w:rPr>
                <w:rFonts w:hint="eastAsia"/>
                <w:b/>
              </w:rPr>
              <w:t>发送方</w:t>
            </w:r>
          </w:p>
        </w:tc>
        <w:tc>
          <w:tcPr>
            <w:tcW w:w="1276" w:type="dxa"/>
            <w:shd w:val="clear" w:color="auto" w:fill="7F7F7F" w:themeFill="background1" w:themeFillShade="80"/>
          </w:tcPr>
          <w:p>
            <w:pPr>
              <w:rPr>
                <w:b/>
              </w:rPr>
            </w:pPr>
            <w:r>
              <w:rPr>
                <w:rFonts w:hint="eastAsia"/>
                <w:b/>
              </w:rPr>
              <w:t>接收</w:t>
            </w:r>
            <w:r>
              <w:rPr>
                <w:b/>
              </w:rPr>
              <w:t>方</w:t>
            </w:r>
          </w:p>
        </w:tc>
        <w:tc>
          <w:tcPr>
            <w:tcW w:w="1701" w:type="dxa"/>
            <w:shd w:val="clear" w:color="auto" w:fill="7F7F7F" w:themeFill="background1" w:themeFillShade="80"/>
          </w:tcPr>
          <w:p>
            <w:pPr>
              <w:rPr>
                <w:b/>
              </w:rPr>
            </w:pPr>
            <w:r>
              <w:rPr>
                <w:rFonts w:hint="eastAsia"/>
                <w:b/>
              </w:rPr>
              <w:t>索引文件</w:t>
            </w:r>
          </w:p>
        </w:tc>
        <w:tc>
          <w:tcPr>
            <w:tcW w:w="4303"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r>
              <w:rPr>
                <w:rFonts w:hint="eastAsia"/>
              </w:rPr>
              <w:t>账户</w:t>
            </w:r>
            <w:r>
              <w:t>行</w:t>
            </w:r>
          </w:p>
        </w:tc>
        <w:tc>
          <w:tcPr>
            <w:tcW w:w="1276" w:type="dxa"/>
            <w:vAlign w:val="center"/>
          </w:tcPr>
          <w:p>
            <w:r>
              <w:rPr>
                <w:rFonts w:hint="eastAsia"/>
              </w:rPr>
              <w:t>平台</w:t>
            </w:r>
          </w:p>
        </w:tc>
        <w:tc>
          <w:tcPr>
            <w:tcW w:w="1701" w:type="dxa"/>
            <w:vAlign w:val="center"/>
          </w:tcPr>
          <w:p/>
        </w:tc>
        <w:tc>
          <w:tcPr>
            <w:tcW w:w="4303" w:type="dxa"/>
          </w:tcPr>
          <w:p>
            <w:r>
              <w:rPr>
                <w:rFonts w:hint="eastAsia"/>
              </w:rPr>
              <w:t>SYD_</w:t>
            </w:r>
            <w:r>
              <w:rPr>
                <w:rFonts w:hint="eastAsia"/>
                <w:lang w:val="en-US" w:eastAsia="zh-CN"/>
              </w:rPr>
              <w:t>???</w:t>
            </w:r>
            <w:r>
              <w:rPr>
                <w:rFonts w:hint="eastAsia"/>
              </w:rPr>
              <w:t>_</w:t>
            </w:r>
            <w:r>
              <w:rPr>
                <w:rFonts w:hint="eastAsia"/>
                <w:lang w:val="en-US" w:eastAsia="zh-CN"/>
              </w:rPr>
              <w:t>100</w:t>
            </w:r>
            <w:r>
              <w:rPr>
                <w:rFonts w:hint="eastAsia"/>
              </w:rPr>
              <w:t>_yyyymmdd_F</w:t>
            </w:r>
            <w:r>
              <w:t>3</w:t>
            </w:r>
            <w:r>
              <w:rPr>
                <w:rFonts w:hint="eastAsia"/>
              </w:rPr>
              <w:t>_批次号.TXT</w:t>
            </w:r>
          </w:p>
        </w:tc>
      </w:tr>
    </w:tbl>
    <w:p>
      <w:pPr>
        <w:spacing w:line="360" w:lineRule="auto"/>
      </w:pPr>
      <w:r>
        <w:rPr>
          <w:rFonts w:hint="eastAsia"/>
        </w:rPr>
        <w:t>该</w:t>
      </w:r>
      <w:r>
        <w:t>文件支持多批次发送，</w:t>
      </w:r>
      <w:r>
        <w:rPr>
          <w:rFonts w:hint="eastAsia"/>
        </w:rPr>
        <w:t>批次</w:t>
      </w:r>
      <w:r>
        <w:t>号为</w:t>
      </w:r>
      <w:r>
        <w:rPr>
          <w:rFonts w:hint="eastAsia"/>
        </w:rPr>
        <w:t>6位</w:t>
      </w:r>
      <w:r>
        <w:t>数字，</w:t>
      </w:r>
      <w:r>
        <w:rPr>
          <w:rFonts w:hint="eastAsia"/>
          <w:color w:val="FF0000"/>
        </w:rPr>
        <w:t>每个</w:t>
      </w:r>
      <w:r>
        <w:rPr>
          <w:color w:val="FF0000"/>
        </w:rPr>
        <w:t>业务日所发送的</w:t>
      </w:r>
      <w:r>
        <w:rPr>
          <w:rFonts w:hint="eastAsia"/>
          <w:color w:val="FF0000"/>
        </w:rPr>
        <w:t>批</w:t>
      </w:r>
      <w:r>
        <w:rPr>
          <w:color w:val="FF0000"/>
        </w:rPr>
        <w:t>次号</w:t>
      </w:r>
      <w:r>
        <w:rPr>
          <w:rFonts w:hint="eastAsia"/>
          <w:color w:val="FF0000"/>
        </w:rPr>
        <w:t>不允许</w:t>
      </w:r>
      <w:r>
        <w:rPr>
          <w:color w:val="FF0000"/>
        </w:rPr>
        <w:t>重复</w:t>
      </w:r>
      <w:r>
        <w:t>。</w:t>
      </w:r>
    </w:p>
    <w:tbl>
      <w:tblPr>
        <w:tblStyle w:val="16"/>
        <w:tblW w:w="90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035"/>
        <w:gridCol w:w="2458"/>
        <w:gridCol w:w="2551"/>
        <w:gridCol w:w="13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autoSpaceDE w:val="0"/>
              <w:autoSpaceDN w:val="0"/>
              <w:adjustRightInd w:val="0"/>
              <w:snapToGrid w:val="0"/>
              <w:jc w:val="center"/>
              <w:rPr>
                <w:rFonts w:ascii="宋体" w:hAnsi="宋体"/>
                <w:b/>
                <w:color w:val="000000"/>
              </w:rPr>
            </w:pPr>
            <w:r>
              <w:rPr>
                <w:rFonts w:ascii="宋体" w:hAnsi="宋体"/>
                <w:b/>
                <w:color w:val="000000"/>
              </w:rPr>
              <w:t>ID</w:t>
            </w:r>
          </w:p>
        </w:tc>
        <w:tc>
          <w:tcPr>
            <w:tcW w:w="2035"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字段名</w:t>
            </w:r>
          </w:p>
        </w:tc>
        <w:tc>
          <w:tcPr>
            <w:tcW w:w="2458"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描述</w:t>
            </w:r>
          </w:p>
        </w:tc>
        <w:tc>
          <w:tcPr>
            <w:tcW w:w="2551" w:type="dxa"/>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snapToGrid w:val="0"/>
              <w:jc w:val="center"/>
              <w:rPr>
                <w:rFonts w:ascii="宋体" w:hAnsi="宋体"/>
                <w:b/>
                <w:color w:val="000000"/>
              </w:rPr>
            </w:pPr>
            <w:r>
              <w:rPr>
                <w:rFonts w:hint="eastAsia" w:ascii="宋体" w:hAnsi="宋体"/>
                <w:b/>
                <w:color w:val="000000"/>
              </w:rPr>
              <w:t>备注</w:t>
            </w:r>
          </w:p>
        </w:tc>
        <w:tc>
          <w:tcPr>
            <w:tcW w:w="1316" w:type="dxa"/>
            <w:tcBorders>
              <w:top w:val="single" w:color="auto" w:sz="4" w:space="0"/>
              <w:left w:val="single" w:color="auto" w:sz="4" w:space="0"/>
              <w:bottom w:val="single" w:color="auto" w:sz="4" w:space="0"/>
              <w:right w:val="single" w:color="auto" w:sz="4" w:space="0"/>
            </w:tcBorders>
            <w:shd w:val="clear" w:color="auto" w:fill="A5A5A5" w:themeFill="background1" w:themeFillShade="A6"/>
          </w:tcPr>
          <w:p>
            <w:pPr>
              <w:snapToGrid w:val="0"/>
              <w:jc w:val="center"/>
              <w:rPr>
                <w:rFonts w:ascii="宋体" w:hAnsi="宋体"/>
                <w:b/>
                <w:color w:val="000000"/>
                <w:sz w:val="18"/>
              </w:rPr>
            </w:pPr>
            <w:r>
              <w:rPr>
                <w:rFonts w:hint="eastAsia" w:ascii="宋体" w:hAnsi="宋体"/>
                <w:b/>
                <w:color w:val="000000"/>
                <w:sz w:val="18"/>
              </w:rPr>
              <w:t>是否</w:t>
            </w:r>
          </w:p>
          <w:p>
            <w:pPr>
              <w:snapToGrid w:val="0"/>
              <w:jc w:val="center"/>
              <w:rPr>
                <w:rFonts w:ascii="宋体" w:hAnsi="宋体"/>
                <w:b/>
                <w:color w:val="000000"/>
              </w:rPr>
            </w:pPr>
            <w:r>
              <w:rPr>
                <w:rFonts w:hint="eastAsia" w:ascii="宋体" w:hAnsi="宋体"/>
                <w:b/>
                <w:color w:val="000000"/>
                <w:sz w:val="18"/>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olor w:val="000000"/>
                <w:sz w:val="18"/>
                <w:szCs w:val="18"/>
              </w:rPr>
              <w:t>2102</w:t>
            </w:r>
          </w:p>
        </w:tc>
        <w:tc>
          <w:tcPr>
            <w:tcW w:w="2035" w:type="dxa"/>
            <w:tcBorders>
              <w:top w:val="single" w:color="auto" w:sz="4" w:space="0"/>
            </w:tcBorders>
            <w:shd w:val="clear" w:color="auto" w:fill="00B050"/>
          </w:tcPr>
          <w:p>
            <w:pPr>
              <w:rPr>
                <w:rFonts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458" w:type="dxa"/>
            <w:tcBorders>
              <w:top w:val="single" w:color="auto" w:sz="4" w:space="0"/>
            </w:tcBorders>
            <w:shd w:val="clear" w:color="auto" w:fill="00B050"/>
          </w:tcPr>
          <w:p>
            <w:pPr>
              <w:jc w:val="left"/>
              <w:rPr>
                <w:rFonts w:ascii="宋体" w:hAnsi="宋体"/>
                <w:color w:val="000000"/>
                <w:sz w:val="18"/>
                <w:szCs w:val="18"/>
              </w:rPr>
            </w:pPr>
            <w:r>
              <w:rPr>
                <w:rFonts w:hint="eastAsia" w:ascii="宋体" w:hAnsi="宋体" w:cs="宋体"/>
                <w:color w:val="000000"/>
                <w:kern w:val="0"/>
                <w:sz w:val="18"/>
                <w:szCs w:val="18"/>
              </w:rPr>
              <w:t>参与人申请单编号</w:t>
            </w:r>
          </w:p>
        </w:tc>
        <w:tc>
          <w:tcPr>
            <w:tcW w:w="2551" w:type="dxa"/>
            <w:tcBorders>
              <w:top w:val="single" w:color="auto" w:sz="4" w:space="0"/>
            </w:tcBorders>
            <w:shd w:val="clear" w:color="auto" w:fill="00B050"/>
          </w:tcPr>
          <w:p>
            <w:pPr>
              <w:snapToGrid w:val="0"/>
              <w:rPr>
                <w:rFonts w:hint="eastAsia" w:ascii="宋体" w:hAnsi="宋体" w:eastAsiaTheme="minorEastAsia"/>
                <w:color w:val="000000"/>
                <w:sz w:val="18"/>
                <w:szCs w:val="18"/>
                <w:lang w:eastAsia="zh-CN"/>
              </w:rPr>
            </w:pPr>
            <w:r>
              <w:rPr>
                <w:rFonts w:hint="eastAsia" w:ascii="宋体" w:hAnsi="宋体"/>
                <w:color w:val="000000"/>
                <w:sz w:val="18"/>
                <w:szCs w:val="18"/>
              </w:rPr>
              <w:t>销售机构生成</w:t>
            </w:r>
            <w:r>
              <w:rPr>
                <w:rFonts w:hint="eastAsia" w:ascii="宋体" w:hAnsi="宋体"/>
                <w:color w:val="000000"/>
                <w:sz w:val="18"/>
                <w:szCs w:val="18"/>
                <w:lang w:eastAsia="zh-CN"/>
              </w:rPr>
              <w:t>，永不重复</w:t>
            </w:r>
          </w:p>
        </w:tc>
        <w:tc>
          <w:tcPr>
            <w:tcW w:w="1316" w:type="dxa"/>
            <w:tcBorders>
              <w:top w:val="single" w:color="auto" w:sz="4" w:space="0"/>
            </w:tcBorders>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rPr>
                <w:rFonts w:ascii="宋体" w:hAnsi="宋体"/>
                <w:sz w:val="18"/>
                <w:szCs w:val="18"/>
              </w:rPr>
            </w:pPr>
            <w:r>
              <w:rPr>
                <w:rFonts w:hint="eastAsia" w:ascii="宋体" w:hAnsi="宋体"/>
                <w:sz w:val="18"/>
                <w:szCs w:val="18"/>
              </w:rPr>
              <w:t>2408</w:t>
            </w:r>
          </w:p>
        </w:tc>
        <w:tc>
          <w:tcPr>
            <w:tcW w:w="2035" w:type="dxa"/>
            <w:shd w:val="clear" w:color="auto" w:fill="00B050"/>
          </w:tcPr>
          <w:p>
            <w:pPr>
              <w:snapToGrid w:val="0"/>
              <w:rPr>
                <w:rFonts w:ascii="宋体" w:hAnsi="宋体"/>
                <w:kern w:val="0"/>
                <w:sz w:val="18"/>
                <w:szCs w:val="18"/>
              </w:rPr>
            </w:pPr>
            <w:r>
              <w:rPr>
                <w:rFonts w:hint="eastAsia" w:ascii="宋体" w:hAnsi="宋体"/>
                <w:sz w:val="18"/>
              </w:rPr>
              <w:t>SpeBank</w:t>
            </w:r>
            <w:r>
              <w:rPr>
                <w:rFonts w:ascii="宋体" w:hAnsi="宋体"/>
                <w:sz w:val="18"/>
              </w:rPr>
              <w:t>Code</w:t>
            </w:r>
          </w:p>
        </w:tc>
        <w:tc>
          <w:tcPr>
            <w:tcW w:w="2458" w:type="dxa"/>
            <w:shd w:val="clear" w:color="auto" w:fill="00B050"/>
          </w:tcPr>
          <w:p>
            <w:pPr>
              <w:rPr>
                <w:rFonts w:ascii="宋体" w:hAnsi="宋体"/>
                <w:sz w:val="18"/>
                <w:szCs w:val="18"/>
              </w:rPr>
            </w:pPr>
            <w:r>
              <w:rPr>
                <w:rFonts w:hint="eastAsia" w:ascii="宋体" w:hAnsi="宋体"/>
                <w:sz w:val="18"/>
              </w:rPr>
              <w:t>专户银行代码</w:t>
            </w:r>
          </w:p>
        </w:tc>
        <w:tc>
          <w:tcPr>
            <w:tcW w:w="2551" w:type="dxa"/>
            <w:shd w:val="clear" w:color="auto" w:fill="00B050"/>
          </w:tcPr>
          <w:p>
            <w:pPr>
              <w:snapToGrid w:val="0"/>
              <w:rPr>
                <w:rFonts w:ascii="宋体" w:hAnsi="宋体"/>
                <w:sz w:val="18"/>
                <w:szCs w:val="18"/>
              </w:rPr>
            </w:pPr>
          </w:p>
        </w:tc>
        <w:tc>
          <w:tcPr>
            <w:tcW w:w="1316"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jc w:val="left"/>
              <w:rPr>
                <w:rFonts w:ascii="宋体" w:hAnsi="宋体"/>
                <w:sz w:val="18"/>
                <w:szCs w:val="18"/>
              </w:rPr>
            </w:pPr>
            <w:r>
              <w:rPr>
                <w:rFonts w:hint="eastAsia" w:ascii="宋体" w:hAnsi="宋体"/>
                <w:sz w:val="18"/>
                <w:szCs w:val="18"/>
              </w:rPr>
              <w:t>2096</w:t>
            </w:r>
          </w:p>
        </w:tc>
        <w:tc>
          <w:tcPr>
            <w:tcW w:w="2035" w:type="dxa"/>
            <w:shd w:val="clear" w:color="auto" w:fill="00B050"/>
          </w:tcPr>
          <w:p>
            <w:pPr>
              <w:widowControl/>
              <w:rPr>
                <w:rFonts w:ascii="宋体" w:hAnsi="宋体"/>
                <w:kern w:val="0"/>
                <w:sz w:val="18"/>
                <w:szCs w:val="18"/>
              </w:rPr>
            </w:pPr>
            <w:r>
              <w:rPr>
                <w:rFonts w:hint="eastAsia" w:ascii="宋体" w:hAnsi="宋体"/>
                <w:sz w:val="18"/>
              </w:rPr>
              <w:t>CapSerialNo</w:t>
            </w:r>
          </w:p>
        </w:tc>
        <w:tc>
          <w:tcPr>
            <w:tcW w:w="2458" w:type="dxa"/>
            <w:shd w:val="clear" w:color="auto" w:fill="00B050"/>
          </w:tcPr>
          <w:p>
            <w:pPr>
              <w:snapToGrid w:val="0"/>
              <w:rPr>
                <w:rFonts w:ascii="宋体" w:hAnsi="宋体"/>
                <w:sz w:val="18"/>
                <w:szCs w:val="18"/>
              </w:rPr>
            </w:pPr>
            <w:r>
              <w:rPr>
                <w:rFonts w:hint="eastAsia" w:ascii="宋体" w:hAnsi="宋体"/>
                <w:sz w:val="18"/>
                <w:szCs w:val="18"/>
              </w:rPr>
              <w:t>资金流水号</w:t>
            </w:r>
          </w:p>
        </w:tc>
        <w:tc>
          <w:tcPr>
            <w:tcW w:w="2551" w:type="dxa"/>
            <w:shd w:val="clear" w:color="auto" w:fill="00B050"/>
          </w:tcPr>
          <w:p>
            <w:pPr>
              <w:snapToGrid w:val="0"/>
              <w:rPr>
                <w:rFonts w:ascii="宋体" w:hAnsi="宋体"/>
                <w:sz w:val="18"/>
                <w:szCs w:val="18"/>
              </w:rPr>
            </w:pPr>
            <w:r>
              <w:rPr>
                <w:rFonts w:hint="eastAsia" w:ascii="宋体" w:hAnsi="宋体"/>
                <w:sz w:val="18"/>
                <w:szCs w:val="18"/>
              </w:rPr>
              <w:t>同一日不允许重复</w:t>
            </w:r>
          </w:p>
        </w:tc>
        <w:tc>
          <w:tcPr>
            <w:tcW w:w="1316" w:type="dxa"/>
            <w:shd w:val="clear" w:color="auto" w:fill="00B050"/>
          </w:tcPr>
          <w:p>
            <w:pPr>
              <w:widowControl/>
              <w:jc w:val="center"/>
              <w:rPr>
                <w:rFonts w:ascii="宋体" w:hAnsi="宋体"/>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sz w:val="18"/>
                <w:szCs w:val="18"/>
              </w:rPr>
            </w:pPr>
            <w:r>
              <w:rPr>
                <w:rFonts w:hint="eastAsia" w:ascii="宋体" w:hAnsi="宋体"/>
                <w:sz w:val="18"/>
                <w:szCs w:val="18"/>
              </w:rPr>
              <w:t>2410</w:t>
            </w:r>
          </w:p>
        </w:tc>
        <w:tc>
          <w:tcPr>
            <w:tcW w:w="2035" w:type="dxa"/>
            <w:shd w:val="clear" w:color="auto" w:fill="FFC000"/>
          </w:tcPr>
          <w:p>
            <w:pPr>
              <w:widowControl/>
              <w:rPr>
                <w:rFonts w:ascii="宋体" w:hAnsi="宋体"/>
                <w:kern w:val="0"/>
                <w:sz w:val="18"/>
                <w:szCs w:val="18"/>
              </w:rPr>
            </w:pPr>
            <w:r>
              <w:rPr>
                <w:rFonts w:hint="eastAsia" w:ascii="宋体" w:hAnsi="宋体"/>
                <w:sz w:val="18"/>
              </w:rPr>
              <w:t>RemitReference</w:t>
            </w:r>
          </w:p>
        </w:tc>
        <w:tc>
          <w:tcPr>
            <w:tcW w:w="2458" w:type="dxa"/>
            <w:shd w:val="clear" w:color="auto" w:fill="FFC000"/>
          </w:tcPr>
          <w:p>
            <w:pPr>
              <w:jc w:val="left"/>
              <w:rPr>
                <w:rFonts w:ascii="宋体" w:hAnsi="宋体" w:cs="宋体"/>
                <w:kern w:val="0"/>
                <w:sz w:val="18"/>
                <w:szCs w:val="18"/>
              </w:rPr>
            </w:pPr>
            <w:r>
              <w:rPr>
                <w:rFonts w:hint="eastAsia" w:ascii="宋体" w:hAnsi="宋体" w:cs="宋体"/>
                <w:kern w:val="0"/>
                <w:sz w:val="18"/>
                <w:szCs w:val="18"/>
              </w:rPr>
              <w:t>汇款备注</w:t>
            </w:r>
          </w:p>
        </w:tc>
        <w:tc>
          <w:tcPr>
            <w:tcW w:w="2551" w:type="dxa"/>
            <w:shd w:val="clear" w:color="auto" w:fill="FFC000"/>
          </w:tcPr>
          <w:p>
            <w:pPr>
              <w:snapToGrid w:val="0"/>
              <w:rPr>
                <w:rFonts w:ascii="宋体" w:hAnsi="宋体"/>
                <w:sz w:val="18"/>
                <w:szCs w:val="18"/>
              </w:rPr>
            </w:pPr>
            <w:r>
              <w:rPr>
                <w:rFonts w:hint="eastAsia" w:ascii="宋体" w:hAnsi="宋体"/>
                <w:sz w:val="18"/>
                <w:szCs w:val="18"/>
              </w:rPr>
              <w:t>该笔汇款的备注</w:t>
            </w:r>
          </w:p>
        </w:tc>
        <w:tc>
          <w:tcPr>
            <w:tcW w:w="1316" w:type="dxa"/>
            <w:shd w:val="clear" w:color="auto" w:fill="FFC000"/>
          </w:tcPr>
          <w:p>
            <w:pPr>
              <w:widowControl/>
              <w:jc w:val="center"/>
              <w:rPr>
                <w:rFonts w:ascii="宋体" w:hAnsi="宋体"/>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rPr>
            </w:pPr>
            <w:r>
              <w:rPr>
                <w:rFonts w:hint="eastAsia" w:ascii="宋体" w:hAnsi="宋体"/>
                <w:sz w:val="18"/>
                <w:szCs w:val="18"/>
              </w:rPr>
              <w:t>2100</w:t>
            </w:r>
          </w:p>
        </w:tc>
        <w:tc>
          <w:tcPr>
            <w:tcW w:w="2035" w:type="dxa"/>
            <w:shd w:val="clear" w:color="auto" w:fill="70AD47" w:themeFill="accent6"/>
          </w:tcPr>
          <w:p>
            <w:pPr>
              <w:widowControl/>
              <w:rPr>
                <w:rFonts w:ascii="宋体" w:hAnsi="宋体"/>
                <w:sz w:val="18"/>
              </w:rPr>
            </w:pPr>
            <w:r>
              <w:rPr>
                <w:rFonts w:hint="eastAsia" w:ascii="宋体" w:hAnsi="宋体"/>
                <w:sz w:val="18"/>
                <w:szCs w:val="18"/>
              </w:rPr>
              <w:t>ChgAmount</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发生额</w:t>
            </w:r>
          </w:p>
        </w:tc>
        <w:tc>
          <w:tcPr>
            <w:tcW w:w="2551" w:type="dxa"/>
            <w:shd w:val="clear" w:color="auto" w:fill="70AD47" w:themeFill="accent6"/>
          </w:tcPr>
          <w:p>
            <w:pPr>
              <w:snapToGrid w:val="0"/>
              <w:rPr>
                <w:rFonts w:ascii="宋体" w:hAnsi="宋体"/>
                <w:sz w:val="18"/>
                <w:szCs w:val="18"/>
              </w:rPr>
            </w:pPr>
            <w:r>
              <w:rPr>
                <w:rFonts w:hint="eastAsia" w:ascii="宋体" w:hAnsi="宋体"/>
                <w:sz w:val="18"/>
                <w:szCs w:val="18"/>
              </w:rPr>
              <w:t>该笔汇款的金额</w:t>
            </w:r>
          </w:p>
        </w:tc>
        <w:tc>
          <w:tcPr>
            <w:tcW w:w="1316" w:type="dxa"/>
            <w:shd w:val="clear" w:color="auto" w:fill="70AD47" w:themeFill="accent6"/>
          </w:tcPr>
          <w:p>
            <w:pPr>
              <w:widowControl/>
              <w:jc w:val="center"/>
              <w:rPr>
                <w:rFonts w:ascii="宋体" w:hAnsi="宋体"/>
                <w:color w:val="FF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92</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TransactionDate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交易发生日期</w:t>
            </w:r>
          </w:p>
        </w:tc>
        <w:tc>
          <w:tcPr>
            <w:tcW w:w="2551" w:type="dxa"/>
            <w:shd w:val="clear" w:color="auto" w:fill="70AD47" w:themeFill="accent6"/>
          </w:tcPr>
          <w:p>
            <w:pPr>
              <w:snapToGrid w:val="0"/>
              <w:rPr>
                <w:rFonts w:ascii="宋体" w:hAnsi="宋体"/>
                <w:sz w:val="18"/>
                <w:szCs w:val="18"/>
              </w:rPr>
            </w:pPr>
            <w:r>
              <w:rPr>
                <w:rFonts w:hint="eastAsia" w:ascii="宋体" w:hAnsi="宋体"/>
                <w:sz w:val="18"/>
                <w:szCs w:val="18"/>
              </w:rPr>
              <w:t>该笔汇款日期</w:t>
            </w: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ascii="宋体" w:hAnsi="宋体"/>
                <w:sz w:val="18"/>
                <w:szCs w:val="18"/>
              </w:rPr>
              <w:t>93</w:t>
            </w:r>
          </w:p>
        </w:tc>
        <w:tc>
          <w:tcPr>
            <w:tcW w:w="2035" w:type="dxa"/>
            <w:shd w:val="clear" w:color="auto" w:fill="70AD47" w:themeFill="accent6"/>
          </w:tcPr>
          <w:p>
            <w:pPr>
              <w:widowControl/>
              <w:rPr>
                <w:rFonts w:ascii="宋体" w:hAnsi="宋体"/>
                <w:kern w:val="0"/>
                <w:sz w:val="18"/>
                <w:szCs w:val="18"/>
              </w:rPr>
            </w:pPr>
            <w:r>
              <w:rPr>
                <w:rFonts w:ascii="宋体" w:hAnsi="宋体"/>
                <w:kern w:val="0"/>
                <w:sz w:val="18"/>
                <w:szCs w:val="18"/>
              </w:rPr>
              <w:t>TransactionTime</w:t>
            </w:r>
          </w:p>
        </w:tc>
        <w:tc>
          <w:tcPr>
            <w:tcW w:w="2458" w:type="dxa"/>
            <w:shd w:val="clear" w:color="auto" w:fill="70AD47" w:themeFill="accent6"/>
          </w:tcPr>
          <w:p>
            <w:pPr>
              <w:jc w:val="left"/>
              <w:rPr>
                <w:rFonts w:ascii="宋体" w:hAnsi="宋体" w:cs="宋体"/>
                <w:kern w:val="0"/>
                <w:sz w:val="18"/>
                <w:szCs w:val="18"/>
              </w:rPr>
            </w:pPr>
            <w:r>
              <w:rPr>
                <w:rFonts w:hint="eastAsia" w:ascii="宋体" w:hAnsi="宋体" w:cs="宋体"/>
                <w:kern w:val="0"/>
                <w:sz w:val="18"/>
                <w:szCs w:val="18"/>
              </w:rPr>
              <w:t>交易发生时间</w:t>
            </w:r>
          </w:p>
        </w:tc>
        <w:tc>
          <w:tcPr>
            <w:tcW w:w="2551" w:type="dxa"/>
            <w:shd w:val="clear" w:color="auto" w:fill="70AD47" w:themeFill="accent6"/>
          </w:tcPr>
          <w:p>
            <w:pPr>
              <w:snapToGrid w:val="0"/>
              <w:rPr>
                <w:rFonts w:ascii="宋体" w:hAnsi="宋体"/>
                <w:sz w:val="18"/>
                <w:szCs w:val="18"/>
              </w:rPr>
            </w:pPr>
            <w:r>
              <w:rPr>
                <w:rFonts w:hint="eastAsia" w:ascii="宋体" w:hAnsi="宋体"/>
                <w:sz w:val="18"/>
                <w:szCs w:val="18"/>
              </w:rPr>
              <w:t>该笔汇款时间</w:t>
            </w:r>
          </w:p>
        </w:tc>
        <w:tc>
          <w:tcPr>
            <w:tcW w:w="1316" w:type="dxa"/>
            <w:shd w:val="clear" w:color="auto" w:fill="70AD47" w:themeFill="accent6"/>
          </w:tcPr>
          <w:p>
            <w:pPr>
              <w:widowControl/>
              <w:jc w:val="center"/>
              <w:rPr>
                <w:rFonts w:ascii="宋体" w:hAnsi="宋体"/>
                <w:color w:val="8DB3E2"/>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sz w:val="18"/>
                <w:szCs w:val="18"/>
              </w:rPr>
            </w:pPr>
            <w:r>
              <w:rPr>
                <w:rFonts w:hint="eastAsia" w:ascii="宋体" w:hAnsi="宋体"/>
                <w:sz w:val="18"/>
                <w:szCs w:val="18"/>
              </w:rPr>
              <w:t>2092</w:t>
            </w:r>
          </w:p>
        </w:tc>
        <w:tc>
          <w:tcPr>
            <w:tcW w:w="2035" w:type="dxa"/>
            <w:shd w:val="clear" w:color="auto" w:fill="70AD47" w:themeFill="accent6"/>
          </w:tcPr>
          <w:p>
            <w:pPr>
              <w:widowControl/>
              <w:rPr>
                <w:rFonts w:ascii="宋体" w:hAnsi="宋体"/>
                <w:kern w:val="0"/>
                <w:sz w:val="18"/>
                <w:szCs w:val="18"/>
              </w:rPr>
            </w:pPr>
            <w:r>
              <w:rPr>
                <w:rFonts w:hint="eastAsia" w:ascii="宋体" w:hAnsi="宋体"/>
                <w:sz w:val="18"/>
              </w:rPr>
              <w:t xml:space="preserve">AccType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w:t>
            </w:r>
          </w:p>
        </w:tc>
        <w:tc>
          <w:tcPr>
            <w:tcW w:w="2551"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付款方</w:t>
            </w: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jc w:val="left"/>
              <w:rPr>
                <w:rFonts w:ascii="宋体" w:hAnsi="宋体"/>
                <w:color w:val="000000"/>
                <w:sz w:val="18"/>
                <w:szCs w:val="18"/>
              </w:rPr>
            </w:pPr>
            <w:r>
              <w:rPr>
                <w:rFonts w:hint="eastAsia" w:ascii="宋体" w:hAnsi="宋体"/>
                <w:color w:val="000000"/>
                <w:sz w:val="18"/>
                <w:szCs w:val="18"/>
              </w:rPr>
              <w:t>2095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c>
          <w:tcPr>
            <w:tcW w:w="2551" w:type="dxa"/>
            <w:shd w:val="clear" w:color="auto" w:fill="FFC000"/>
          </w:tcPr>
          <w:p>
            <w:pPr>
              <w:snapToGrid w:val="0"/>
              <w:rPr>
                <w:rFonts w:ascii="宋体" w:hAnsi="宋体"/>
                <w:sz w:val="18"/>
                <w:szCs w:val="18"/>
              </w:rPr>
            </w:pPr>
          </w:p>
        </w:tc>
        <w:tc>
          <w:tcPr>
            <w:tcW w:w="1316"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c>
          <w:tcPr>
            <w:tcW w:w="2551" w:type="dxa"/>
            <w:shd w:val="clear" w:color="auto" w:fill="FFC000"/>
          </w:tcPr>
          <w:p>
            <w:pPr>
              <w:snapToGrid w:val="0"/>
              <w:rPr>
                <w:rFonts w:ascii="宋体" w:hAnsi="宋体"/>
                <w:sz w:val="18"/>
                <w:szCs w:val="18"/>
              </w:rPr>
            </w:pPr>
          </w:p>
        </w:tc>
        <w:tc>
          <w:tcPr>
            <w:tcW w:w="1316"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c>
          <w:tcPr>
            <w:tcW w:w="2551" w:type="dxa"/>
            <w:shd w:val="clear" w:color="auto" w:fill="FFC000"/>
          </w:tcPr>
          <w:p>
            <w:pPr>
              <w:snapToGrid w:val="0"/>
              <w:rPr>
                <w:rFonts w:ascii="宋体" w:hAnsi="宋体"/>
                <w:sz w:val="18"/>
                <w:szCs w:val="18"/>
              </w:rPr>
            </w:pPr>
          </w:p>
        </w:tc>
        <w:tc>
          <w:tcPr>
            <w:tcW w:w="1316" w:type="dxa"/>
            <w:shd w:val="clear" w:color="auto" w:fill="FFC000"/>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2403</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 xml:space="preserve">AccType2 </w:t>
            </w:r>
          </w:p>
        </w:tc>
        <w:tc>
          <w:tcPr>
            <w:tcW w:w="2458" w:type="dxa"/>
            <w:shd w:val="clear" w:color="auto" w:fill="70AD47" w:themeFill="accent6"/>
          </w:tcPr>
          <w:p>
            <w:pPr>
              <w:jc w:val="left"/>
              <w:rPr>
                <w:rFonts w:ascii="宋体" w:hAnsi="宋体" w:cs="宋体"/>
                <w:kern w:val="0"/>
                <w:sz w:val="18"/>
                <w:szCs w:val="18"/>
              </w:rPr>
            </w:pPr>
            <w:r>
              <w:rPr>
                <w:rFonts w:hint="eastAsia" w:ascii="宋体" w:hAnsi="宋体"/>
                <w:sz w:val="18"/>
              </w:rPr>
              <w:t>开户类型2</w:t>
            </w:r>
          </w:p>
        </w:tc>
        <w:tc>
          <w:tcPr>
            <w:tcW w:w="2551" w:type="dxa"/>
            <w:shd w:val="clear" w:color="auto" w:fill="70AD47" w:themeFill="accent6"/>
          </w:tcPr>
          <w:p>
            <w:pPr>
              <w:snapToGrid w:val="0"/>
              <w:rPr>
                <w:rFonts w:ascii="宋体" w:hAnsi="宋体"/>
                <w:sz w:val="18"/>
                <w:szCs w:val="18"/>
              </w:rPr>
            </w:pPr>
            <w:r>
              <w:rPr>
                <w:rFonts w:hint="eastAsia" w:ascii="宋体" w:hAnsi="宋体"/>
                <w:sz w:val="18"/>
                <w:szCs w:val="18"/>
              </w:rPr>
              <w:t>该笔汇款</w:t>
            </w:r>
            <w:r>
              <w:rPr>
                <w:rFonts w:hint="eastAsia" w:ascii="宋体" w:hAnsi="宋体"/>
                <w:sz w:val="18"/>
              </w:rPr>
              <w:t>收款方</w:t>
            </w: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2404</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sz w:val="18"/>
              </w:rPr>
              <w:t>AccOrgCode2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olor w:val="000000"/>
                <w:sz w:val="18"/>
              </w:rPr>
              <w:t>开户机构代码2</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AcctName2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账户名称2</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0AD47" w:themeFill="accent6"/>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035" w:type="dxa"/>
            <w:shd w:val="clear" w:color="auto" w:fill="70AD47" w:themeFill="accent6"/>
          </w:tcPr>
          <w:p>
            <w:pPr>
              <w:widowControl/>
              <w:rPr>
                <w:rFonts w:ascii="宋体" w:hAnsi="宋体"/>
                <w:color w:val="000000"/>
                <w:kern w:val="0"/>
                <w:sz w:val="18"/>
                <w:szCs w:val="18"/>
              </w:rPr>
            </w:pPr>
            <w:r>
              <w:rPr>
                <w:rFonts w:hint="eastAsia" w:ascii="宋体" w:hAnsi="宋体"/>
                <w:color w:val="000000"/>
                <w:kern w:val="0"/>
                <w:sz w:val="18"/>
                <w:szCs w:val="18"/>
              </w:rPr>
              <w:t>AccCode2</w:t>
            </w:r>
          </w:p>
        </w:tc>
        <w:tc>
          <w:tcPr>
            <w:tcW w:w="2458" w:type="dxa"/>
            <w:shd w:val="clear" w:color="auto" w:fill="70AD47" w:themeFill="accent6"/>
          </w:tcPr>
          <w:p>
            <w:pPr>
              <w:jc w:val="left"/>
              <w:rPr>
                <w:rFonts w:ascii="宋体" w:hAnsi="宋体" w:cs="宋体"/>
                <w:color w:val="000000"/>
                <w:kern w:val="0"/>
                <w:sz w:val="18"/>
                <w:szCs w:val="18"/>
              </w:rPr>
            </w:pPr>
            <w:r>
              <w:rPr>
                <w:rFonts w:hint="eastAsia" w:ascii="宋体" w:hAnsi="宋体" w:cs="宋体"/>
                <w:color w:val="000000"/>
                <w:kern w:val="0"/>
                <w:sz w:val="18"/>
                <w:szCs w:val="18"/>
              </w:rPr>
              <w:t>账户号2</w:t>
            </w:r>
          </w:p>
        </w:tc>
        <w:tc>
          <w:tcPr>
            <w:tcW w:w="2551" w:type="dxa"/>
            <w:shd w:val="clear" w:color="auto" w:fill="70AD47" w:themeFill="accent6"/>
          </w:tcPr>
          <w:p>
            <w:pPr>
              <w:snapToGrid w:val="0"/>
              <w:rPr>
                <w:rFonts w:ascii="宋体" w:hAnsi="宋体"/>
                <w:sz w:val="18"/>
                <w:szCs w:val="18"/>
              </w:rPr>
            </w:pPr>
          </w:p>
        </w:tc>
        <w:tc>
          <w:tcPr>
            <w:tcW w:w="1316" w:type="dxa"/>
            <w:shd w:val="clear" w:color="auto" w:fill="70AD47" w:themeFill="accent6"/>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为0时必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2041</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银行账户开户行2</w:t>
            </w:r>
          </w:p>
        </w:tc>
        <w:tc>
          <w:tcPr>
            <w:tcW w:w="2551" w:type="dxa"/>
            <w:shd w:val="clear" w:color="auto" w:fill="FFC000"/>
          </w:tcPr>
          <w:p>
            <w:pPr>
              <w:snapToGrid w:val="0"/>
              <w:rPr>
                <w:rFonts w:ascii="宋体" w:hAnsi="宋体"/>
                <w:sz w:val="18"/>
                <w:szCs w:val="18"/>
              </w:rPr>
            </w:pPr>
          </w:p>
        </w:tc>
        <w:tc>
          <w:tcPr>
            <w:tcW w:w="1316"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2035</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开户行所在地2</w:t>
            </w:r>
          </w:p>
        </w:tc>
        <w:tc>
          <w:tcPr>
            <w:tcW w:w="2551" w:type="dxa"/>
            <w:shd w:val="clear" w:color="auto" w:fill="FFC000"/>
          </w:tcPr>
          <w:p>
            <w:pPr>
              <w:snapToGrid w:val="0"/>
              <w:rPr>
                <w:rFonts w:ascii="宋体" w:hAnsi="宋体"/>
                <w:sz w:val="18"/>
                <w:szCs w:val="18"/>
              </w:rPr>
            </w:pPr>
          </w:p>
        </w:tc>
        <w:tc>
          <w:tcPr>
            <w:tcW w:w="1316"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sz w:val="18"/>
                <w:szCs w:val="18"/>
              </w:rPr>
              <w:t>2036</w:t>
            </w:r>
          </w:p>
        </w:tc>
        <w:tc>
          <w:tcPr>
            <w:tcW w:w="2035" w:type="dxa"/>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LargePayNum2</w:t>
            </w:r>
          </w:p>
        </w:tc>
        <w:tc>
          <w:tcPr>
            <w:tcW w:w="2458" w:type="dxa"/>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大额支付号2</w:t>
            </w:r>
          </w:p>
        </w:tc>
        <w:tc>
          <w:tcPr>
            <w:tcW w:w="2551" w:type="dxa"/>
            <w:shd w:val="clear" w:color="auto" w:fill="FFC000"/>
          </w:tcPr>
          <w:p>
            <w:pPr>
              <w:snapToGrid w:val="0"/>
              <w:rPr>
                <w:rFonts w:ascii="宋体" w:hAnsi="宋体"/>
                <w:sz w:val="18"/>
                <w:szCs w:val="18"/>
              </w:rPr>
            </w:pPr>
          </w:p>
        </w:tc>
        <w:tc>
          <w:tcPr>
            <w:tcW w:w="1316" w:type="dxa"/>
            <w:shd w:val="clear" w:color="auto" w:fill="FFC000"/>
          </w:tcPr>
          <w:p>
            <w:pPr>
              <w:jc w:val="cente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为0时选填</w:t>
            </w:r>
            <w:r>
              <w:rPr>
                <w:rFonts w:ascii="宋体" w:hAnsi="宋体"/>
                <w:color w:val="000000"/>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F7F7F" w:themeFill="background1" w:themeFillShade="80"/>
          </w:tcPr>
          <w:p>
            <w:pPr>
              <w:rPr>
                <w:rFonts w:ascii="宋体" w:hAnsi="宋体"/>
                <w:color w:val="000000"/>
                <w:sz w:val="18"/>
              </w:rPr>
            </w:pPr>
            <w:r>
              <w:rPr>
                <w:rFonts w:ascii="宋体" w:hAnsi="宋体"/>
                <w:color w:val="000000"/>
                <w:sz w:val="18"/>
              </w:rPr>
              <w:t>37</w:t>
            </w:r>
          </w:p>
        </w:tc>
        <w:tc>
          <w:tcPr>
            <w:tcW w:w="2035" w:type="dxa"/>
            <w:shd w:val="clear" w:color="auto" w:fill="7F7F7F" w:themeFill="background1" w:themeFillShade="80"/>
          </w:tcPr>
          <w:p>
            <w:pPr>
              <w:rPr>
                <w:rFonts w:ascii="宋体" w:hAnsi="宋体"/>
                <w:color w:val="000000"/>
                <w:kern w:val="0"/>
                <w:sz w:val="18"/>
                <w:szCs w:val="18"/>
              </w:rPr>
            </w:pPr>
            <w:r>
              <w:rPr>
                <w:rFonts w:ascii="宋体" w:hAnsi="宋体"/>
                <w:color w:val="000000"/>
                <w:sz w:val="18"/>
              </w:rPr>
              <w:t>CurrencyType</w:t>
            </w:r>
          </w:p>
        </w:tc>
        <w:tc>
          <w:tcPr>
            <w:tcW w:w="2458" w:type="dxa"/>
            <w:shd w:val="clear" w:color="auto" w:fill="7F7F7F" w:themeFill="background1" w:themeFillShade="80"/>
          </w:tcPr>
          <w:p>
            <w:pPr>
              <w:rPr>
                <w:rFonts w:ascii="宋体" w:hAnsi="宋体" w:cs="宋体"/>
                <w:color w:val="000000"/>
                <w:kern w:val="0"/>
                <w:sz w:val="18"/>
                <w:szCs w:val="18"/>
              </w:rPr>
            </w:pPr>
            <w:r>
              <w:rPr>
                <w:rFonts w:hint="eastAsia" w:ascii="宋体" w:hAnsi="宋体"/>
                <w:color w:val="000000"/>
                <w:sz w:val="18"/>
              </w:rPr>
              <w:t>结算币种</w:t>
            </w:r>
          </w:p>
        </w:tc>
        <w:tc>
          <w:tcPr>
            <w:tcW w:w="2551" w:type="dxa"/>
            <w:shd w:val="clear" w:color="auto" w:fill="7F7F7F" w:themeFill="background1" w:themeFillShade="80"/>
          </w:tcPr>
          <w:p>
            <w:pPr>
              <w:snapToGrid w:val="0"/>
              <w:rPr>
                <w:rFonts w:ascii="宋体" w:hAnsi="宋体"/>
                <w:sz w:val="18"/>
                <w:szCs w:val="18"/>
              </w:rPr>
            </w:pPr>
          </w:p>
        </w:tc>
        <w:tc>
          <w:tcPr>
            <w:tcW w:w="1316" w:type="dxa"/>
            <w:shd w:val="clear" w:color="auto" w:fill="7F7F7F" w:themeFill="background1" w:themeFillShade="80"/>
          </w:tcPr>
          <w:p>
            <w:pPr>
              <w:widowControl/>
              <w:jc w:val="center"/>
              <w:rPr>
                <w:rFonts w:ascii="宋体" w:hAnsi="宋体"/>
                <w:color w:val="000000"/>
                <w:sz w:val="18"/>
              </w:rPr>
            </w:pPr>
            <w:r>
              <w:rPr>
                <w:rFonts w:hint="eastAsia" w:ascii="宋体" w:hAnsi="宋体"/>
                <w:color w:val="000000"/>
                <w:sz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rPr>
                <w:rFonts w:ascii="宋体" w:hAnsi="宋体"/>
                <w:color w:val="000000"/>
                <w:sz w:val="18"/>
              </w:rPr>
            </w:pPr>
            <w:r>
              <w:rPr>
                <w:rFonts w:hint="eastAsia" w:ascii="宋体" w:hAnsi="宋体"/>
                <w:color w:val="000000"/>
                <w:sz w:val="18"/>
              </w:rPr>
              <w:t>264</w:t>
            </w:r>
          </w:p>
        </w:tc>
        <w:tc>
          <w:tcPr>
            <w:tcW w:w="2035" w:type="dxa"/>
            <w:shd w:val="clear" w:color="auto" w:fill="00B050"/>
          </w:tcPr>
          <w:p>
            <w:pPr>
              <w:rPr>
                <w:rFonts w:ascii="宋体" w:hAnsi="宋体"/>
                <w:color w:val="000000"/>
                <w:sz w:val="18"/>
              </w:rPr>
            </w:pPr>
            <w:r>
              <w:rPr>
                <w:rFonts w:hint="eastAsia" w:ascii="宋体" w:hAnsi="宋体"/>
                <w:color w:val="000000"/>
                <w:sz w:val="18"/>
              </w:rPr>
              <w:t>DetailFlag</w:t>
            </w:r>
          </w:p>
        </w:tc>
        <w:tc>
          <w:tcPr>
            <w:tcW w:w="2458" w:type="dxa"/>
            <w:shd w:val="clear" w:color="auto" w:fill="00B050"/>
          </w:tcPr>
          <w:p>
            <w:pPr>
              <w:jc w:val="left"/>
              <w:rPr>
                <w:rFonts w:ascii="宋体" w:hAnsi="宋体" w:cs="宋体"/>
                <w:color w:val="000000"/>
                <w:kern w:val="0"/>
                <w:sz w:val="18"/>
                <w:szCs w:val="18"/>
              </w:rPr>
            </w:pPr>
            <w:r>
              <w:rPr>
                <w:rFonts w:hint="eastAsia" w:ascii="宋体" w:hAnsi="宋体" w:cs="宋体"/>
                <w:color w:val="000000"/>
                <w:kern w:val="0"/>
                <w:sz w:val="18"/>
                <w:szCs w:val="18"/>
              </w:rPr>
              <w:t>明细标志</w:t>
            </w:r>
          </w:p>
        </w:tc>
        <w:tc>
          <w:tcPr>
            <w:tcW w:w="2551" w:type="dxa"/>
            <w:shd w:val="clear" w:color="auto" w:fill="00B050"/>
          </w:tcPr>
          <w:p>
            <w:pPr>
              <w:snapToGrid w:val="0"/>
              <w:rPr>
                <w:rFonts w:ascii="宋体" w:hAnsi="宋体"/>
                <w:sz w:val="18"/>
                <w:szCs w:val="18"/>
              </w:rPr>
            </w:pPr>
            <w:r>
              <w:rPr>
                <w:rFonts w:hint="eastAsia" w:ascii="宋体" w:hAnsi="宋体"/>
                <w:sz w:val="18"/>
                <w:szCs w:val="18"/>
              </w:rPr>
              <w:t>以下字段表示交易信息</w:t>
            </w:r>
          </w:p>
        </w:tc>
        <w:tc>
          <w:tcPr>
            <w:tcW w:w="1316" w:type="dxa"/>
            <w:shd w:val="clear" w:color="auto" w:fill="00B050"/>
          </w:tcPr>
          <w:p>
            <w:pPr>
              <w:widowControl/>
              <w:jc w:val="center"/>
              <w:rPr>
                <w:rFonts w:ascii="宋体" w:hAnsi="宋体"/>
                <w:color w:val="000000"/>
                <w:sz w:val="18"/>
              </w:rPr>
            </w:pPr>
            <w:r>
              <w:rPr>
                <w:rFonts w:hint="eastAsia" w:ascii="宋体" w:hAnsi="宋体"/>
                <w:color w:val="000000"/>
                <w:sz w:val="18"/>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00B050"/>
          </w:tcPr>
          <w:p>
            <w:pPr>
              <w:autoSpaceDE w:val="0"/>
              <w:autoSpaceDN w:val="0"/>
              <w:adjustRightInd w:val="0"/>
              <w:snapToGrid w:val="0"/>
              <w:jc w:val="left"/>
              <w:rPr>
                <w:rFonts w:ascii="宋体" w:hAnsi="宋体"/>
                <w:color w:val="000000"/>
                <w:sz w:val="18"/>
              </w:rPr>
            </w:pPr>
            <w:r>
              <w:rPr>
                <w:rFonts w:ascii="宋体" w:hAnsi="宋体"/>
                <w:color w:val="000000"/>
                <w:sz w:val="18"/>
              </w:rPr>
              <w:t>121</w:t>
            </w:r>
          </w:p>
        </w:tc>
        <w:tc>
          <w:tcPr>
            <w:tcW w:w="2035" w:type="dxa"/>
            <w:shd w:val="clear" w:color="auto" w:fill="00B050"/>
          </w:tcPr>
          <w:p>
            <w:pPr>
              <w:snapToGrid w:val="0"/>
              <w:rPr>
                <w:rFonts w:ascii="宋体" w:hAnsi="宋体"/>
                <w:color w:val="000000"/>
                <w:sz w:val="18"/>
              </w:rPr>
            </w:pPr>
            <w:r>
              <w:rPr>
                <w:rFonts w:ascii="宋体" w:hAnsi="宋体"/>
                <w:color w:val="000000"/>
                <w:sz w:val="18"/>
              </w:rPr>
              <w:t>DistributorCode</w:t>
            </w:r>
          </w:p>
        </w:tc>
        <w:tc>
          <w:tcPr>
            <w:tcW w:w="2458" w:type="dxa"/>
            <w:shd w:val="clear" w:color="auto" w:fill="00B050"/>
          </w:tcPr>
          <w:p>
            <w:pPr>
              <w:rPr>
                <w:rFonts w:ascii="宋体" w:hAnsi="宋体"/>
                <w:sz w:val="18"/>
                <w:szCs w:val="18"/>
              </w:rPr>
            </w:pPr>
            <w:r>
              <w:rPr>
                <w:rFonts w:hint="eastAsia" w:ascii="宋体" w:hAnsi="宋体"/>
                <w:sz w:val="18"/>
                <w:szCs w:val="18"/>
              </w:rPr>
              <w:t>销售人代码</w:t>
            </w:r>
          </w:p>
        </w:tc>
        <w:tc>
          <w:tcPr>
            <w:tcW w:w="2551" w:type="dxa"/>
            <w:shd w:val="clear" w:color="auto" w:fill="00B050"/>
          </w:tcPr>
          <w:p>
            <w:pPr>
              <w:snapToGrid w:val="0"/>
              <w:rPr>
                <w:rFonts w:ascii="宋体" w:hAnsi="宋体"/>
                <w:color w:val="000000"/>
                <w:sz w:val="18"/>
                <w:szCs w:val="18"/>
              </w:rPr>
            </w:pPr>
          </w:p>
        </w:tc>
        <w:tc>
          <w:tcPr>
            <w:tcW w:w="1316" w:type="dxa"/>
            <w:shd w:val="clear" w:color="auto" w:fill="00B050"/>
          </w:tcPr>
          <w:p>
            <w:pPr>
              <w:jc w:val="center"/>
              <w:rPr>
                <w:rFonts w:hint="eastAsia" w:ascii="宋体" w:hAnsi="宋体" w:eastAsiaTheme="minorEastAsia"/>
                <w:color w:val="000000"/>
                <w:sz w:val="18"/>
                <w:lang w:eastAsia="zh-CN"/>
              </w:rPr>
            </w:pPr>
            <w:r>
              <w:rPr>
                <w:rFonts w:hint="eastAsia" w:ascii="宋体" w:hAnsi="宋体"/>
                <w:sz w:val="18"/>
                <w:szCs w:val="18"/>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sz w:val="18"/>
                <w:szCs w:val="18"/>
              </w:rPr>
            </w:pPr>
            <w:r>
              <w:rPr>
                <w:rFonts w:hint="eastAsia" w:ascii="宋体" w:hAnsi="宋体"/>
                <w:sz w:val="18"/>
                <w:szCs w:val="18"/>
              </w:rPr>
              <w:t>2401</w:t>
            </w:r>
          </w:p>
        </w:tc>
        <w:tc>
          <w:tcPr>
            <w:tcW w:w="2035" w:type="dxa"/>
            <w:shd w:val="clear" w:color="auto" w:fill="4472C4" w:themeFill="accent5"/>
          </w:tcPr>
          <w:p>
            <w:pPr>
              <w:widowControl/>
              <w:rPr>
                <w:rFonts w:ascii="宋体" w:hAnsi="宋体"/>
                <w:kern w:val="0"/>
                <w:sz w:val="18"/>
                <w:szCs w:val="18"/>
              </w:rPr>
            </w:pPr>
            <w:r>
              <w:rPr>
                <w:rFonts w:hint="eastAsia" w:ascii="宋体" w:hAnsi="宋体"/>
                <w:sz w:val="18"/>
              </w:rPr>
              <w:t>InvestAcc</w:t>
            </w:r>
          </w:p>
        </w:tc>
        <w:tc>
          <w:tcPr>
            <w:tcW w:w="2458" w:type="dxa"/>
            <w:shd w:val="clear" w:color="auto" w:fill="4472C4" w:themeFill="accent5"/>
          </w:tcPr>
          <w:p>
            <w:pPr>
              <w:widowControl/>
              <w:rPr>
                <w:rFonts w:ascii="宋体" w:hAnsi="宋体"/>
                <w:kern w:val="0"/>
                <w:sz w:val="18"/>
                <w:szCs w:val="18"/>
              </w:rPr>
            </w:pPr>
            <w:r>
              <w:rPr>
                <w:rFonts w:hint="eastAsia" w:ascii="宋体" w:hAnsi="宋体" w:cs="宋体"/>
                <w:kern w:val="0"/>
                <w:sz w:val="18"/>
                <w:szCs w:val="18"/>
              </w:rPr>
              <w:t>投资账户</w:t>
            </w:r>
          </w:p>
        </w:tc>
        <w:tc>
          <w:tcPr>
            <w:tcW w:w="2551" w:type="dxa"/>
            <w:shd w:val="clear" w:color="auto" w:fill="4472C4" w:themeFill="accent5"/>
          </w:tcPr>
          <w:p>
            <w:pPr>
              <w:snapToGrid w:val="0"/>
              <w:rPr>
                <w:rFonts w:ascii="宋体" w:hAnsi="宋体"/>
                <w:sz w:val="18"/>
                <w:szCs w:val="18"/>
              </w:rPr>
            </w:pPr>
          </w:p>
        </w:tc>
        <w:tc>
          <w:tcPr>
            <w:tcW w:w="1316" w:type="dxa"/>
            <w:shd w:val="clear" w:color="auto" w:fill="4472C4" w:themeFill="accent5"/>
          </w:tcPr>
          <w:p>
            <w:pPr>
              <w:jc w:val="center"/>
              <w:rPr>
                <w:rFonts w:ascii="宋体" w:hAnsi="宋体"/>
                <w:color w:val="000000"/>
                <w:sz w:val="18"/>
              </w:rPr>
            </w:pPr>
            <w:r>
              <w:rPr>
                <w:rFonts w:hint="eastAsia" w:ascii="宋体" w:hAnsi="宋体"/>
                <w:sz w:val="18"/>
                <w:szCs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32</w:t>
            </w:r>
          </w:p>
        </w:tc>
        <w:tc>
          <w:tcPr>
            <w:tcW w:w="2035" w:type="dxa"/>
            <w:shd w:val="clear" w:color="auto" w:fill="4472C4" w:themeFill="accent5"/>
          </w:tcPr>
          <w:p>
            <w:pPr>
              <w:rPr>
                <w:rFonts w:ascii="宋体" w:hAnsi="宋体"/>
                <w:color w:val="000000"/>
                <w:sz w:val="18"/>
              </w:rPr>
            </w:pPr>
            <w:r>
              <w:rPr>
                <w:rFonts w:ascii="宋体" w:hAnsi="宋体"/>
                <w:color w:val="000000"/>
                <w:sz w:val="18"/>
              </w:rPr>
              <w:t>TransactionCfmDate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交易确认日期</w:t>
            </w:r>
          </w:p>
        </w:tc>
        <w:tc>
          <w:tcPr>
            <w:tcW w:w="2551"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该笔交易的确认日期</w:t>
            </w:r>
          </w:p>
        </w:tc>
        <w:tc>
          <w:tcPr>
            <w:tcW w:w="1316"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vAlign w:val="top"/>
          </w:tcPr>
          <w:p>
            <w:pPr>
              <w:rPr>
                <w:rFonts w:hint="default" w:ascii="宋体" w:hAnsi="宋体" w:eastAsiaTheme="minorEastAsia" w:cstheme="minorBidi"/>
                <w:color w:val="000000"/>
                <w:kern w:val="2"/>
                <w:sz w:val="18"/>
                <w:szCs w:val="22"/>
                <w:lang w:val="en-US" w:eastAsia="zh-CN" w:bidi="ar-SA"/>
              </w:rPr>
            </w:pPr>
            <w:r>
              <w:rPr>
                <w:rFonts w:hint="eastAsia" w:ascii="宋体" w:hAnsi="宋体"/>
                <w:color w:val="000000"/>
                <w:sz w:val="18"/>
                <w:lang w:val="en-US" w:eastAsia="zh-CN"/>
              </w:rPr>
              <w:t>90</w:t>
            </w:r>
          </w:p>
        </w:tc>
        <w:tc>
          <w:tcPr>
            <w:tcW w:w="2035" w:type="dxa"/>
            <w:shd w:val="clear" w:color="auto" w:fill="4472C4" w:themeFill="accent5"/>
            <w:vAlign w:val="top"/>
          </w:tcPr>
          <w:p>
            <w:pPr>
              <w:rPr>
                <w:rFonts w:ascii="宋体" w:hAnsi="宋体" w:eastAsiaTheme="minorEastAsia" w:cstheme="minorBidi"/>
                <w:color w:val="000000"/>
                <w:kern w:val="2"/>
                <w:sz w:val="18"/>
                <w:szCs w:val="22"/>
                <w:lang w:val="en-US" w:eastAsia="zh-CN" w:bidi="ar-SA"/>
              </w:rPr>
            </w:pPr>
            <w:r>
              <w:rPr>
                <w:rFonts w:hint="eastAsia" w:ascii="宋体" w:hAnsi="宋体"/>
                <w:color w:val="000000"/>
                <w:sz w:val="18"/>
              </w:rPr>
              <w:t>OriginalAppSheetNo</w:t>
            </w:r>
          </w:p>
        </w:tc>
        <w:tc>
          <w:tcPr>
            <w:tcW w:w="2458" w:type="dxa"/>
            <w:shd w:val="clear" w:color="auto" w:fill="4472C4" w:themeFill="accent5"/>
            <w:vAlign w:val="top"/>
          </w:tcPr>
          <w:p>
            <w:pP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szCs w:val="18"/>
                <w:lang w:eastAsia="zh-CN"/>
              </w:rPr>
              <w:t>原申请单编号</w:t>
            </w:r>
          </w:p>
        </w:tc>
        <w:tc>
          <w:tcPr>
            <w:tcW w:w="2551" w:type="dxa"/>
            <w:shd w:val="clear" w:color="auto" w:fill="4472C4" w:themeFill="accent5"/>
            <w:vAlign w:val="top"/>
          </w:tcPr>
          <w:p>
            <w:pPr>
              <w:snapToGrid w:val="0"/>
              <w:rPr>
                <w:rFonts w:hint="eastAsia" w:ascii="宋体" w:hAnsi="宋体" w:eastAsiaTheme="minorEastAsia" w:cstheme="minorBidi"/>
                <w:color w:val="000000"/>
                <w:kern w:val="2"/>
                <w:sz w:val="18"/>
                <w:szCs w:val="18"/>
                <w:lang w:val="en-US" w:eastAsia="zh-CN" w:bidi="ar-SA"/>
              </w:rPr>
            </w:pPr>
            <w:r>
              <w:rPr>
                <w:rFonts w:hint="eastAsia" w:ascii="宋体" w:hAnsi="宋体"/>
                <w:color w:val="000000"/>
                <w:sz w:val="18"/>
                <w:szCs w:val="18"/>
                <w:lang w:eastAsia="zh-CN"/>
              </w:rPr>
              <w:t>交易确认文件的‘参与人申请单编号’</w:t>
            </w:r>
          </w:p>
        </w:tc>
        <w:tc>
          <w:tcPr>
            <w:tcW w:w="1316" w:type="dxa"/>
            <w:shd w:val="clear" w:color="auto" w:fill="4472C4" w:themeFill="accent5"/>
            <w:vAlign w:val="top"/>
          </w:tcPr>
          <w:p>
            <w:pPr>
              <w:widowControl/>
              <w:jc w:val="center"/>
              <w:rPr>
                <w:rFonts w:hint="eastAsia" w:ascii="宋体" w:hAnsi="宋体" w:eastAsiaTheme="minorEastAsia" w:cstheme="minorBidi"/>
                <w:color w:val="000000"/>
                <w:kern w:val="2"/>
                <w:sz w:val="18"/>
                <w:szCs w:val="22"/>
                <w:lang w:val="en-US" w:eastAsia="zh-CN" w:bidi="ar-SA"/>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jc w:val="left"/>
              <w:rPr>
                <w:rFonts w:ascii="宋体" w:hAnsi="宋体"/>
                <w:color w:val="000000"/>
                <w:sz w:val="18"/>
                <w:szCs w:val="18"/>
              </w:rPr>
            </w:pPr>
            <w:r>
              <w:rPr>
                <w:rFonts w:ascii="宋体" w:hAnsi="宋体"/>
                <w:color w:val="000000"/>
                <w:kern w:val="0"/>
                <w:sz w:val="18"/>
              </w:rPr>
              <w:t>114</w:t>
            </w:r>
          </w:p>
        </w:tc>
        <w:tc>
          <w:tcPr>
            <w:tcW w:w="2035" w:type="dxa"/>
            <w:shd w:val="clear" w:color="auto" w:fill="7E7E7E" w:themeFill="background1" w:themeFillShade="7F"/>
          </w:tcPr>
          <w:p>
            <w:pPr>
              <w:widowControl/>
              <w:rPr>
                <w:rFonts w:ascii="宋体" w:hAnsi="宋体"/>
                <w:color w:val="000000"/>
                <w:kern w:val="0"/>
                <w:sz w:val="18"/>
                <w:szCs w:val="18"/>
              </w:rPr>
            </w:pPr>
            <w:r>
              <w:rPr>
                <w:rFonts w:ascii="宋体" w:hAnsi="宋体"/>
                <w:color w:val="000000"/>
                <w:kern w:val="0"/>
                <w:sz w:val="18"/>
              </w:rPr>
              <w:t>RegistrarCode</w:t>
            </w:r>
          </w:p>
        </w:tc>
        <w:tc>
          <w:tcPr>
            <w:tcW w:w="2458" w:type="dxa"/>
            <w:shd w:val="clear" w:color="auto" w:fill="7E7E7E" w:themeFill="background1" w:themeFillShade="7F"/>
          </w:tcPr>
          <w:p>
            <w:pPr>
              <w:rPr>
                <w:rFonts w:ascii="宋体" w:hAnsi="宋体"/>
                <w:color w:val="000000"/>
                <w:sz w:val="18"/>
                <w:szCs w:val="18"/>
              </w:rPr>
            </w:pPr>
            <w:r>
              <w:rPr>
                <w:rFonts w:hint="eastAsia" w:ascii="宋体" w:hAnsi="宋体"/>
                <w:color w:val="000000"/>
                <w:kern w:val="0"/>
                <w:sz w:val="18"/>
              </w:rPr>
              <w:t>注册登记人代码</w:t>
            </w:r>
          </w:p>
        </w:tc>
        <w:tc>
          <w:tcPr>
            <w:tcW w:w="2551"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除资金补偿类（‘AAA’）业务，其它情况均必填</w:t>
            </w:r>
          </w:p>
        </w:tc>
        <w:tc>
          <w:tcPr>
            <w:tcW w:w="1316" w:type="dxa"/>
            <w:shd w:val="clear" w:color="auto" w:fill="7E7E7E" w:themeFill="background1" w:themeFillShade="7F"/>
          </w:tcPr>
          <w:p>
            <w:pPr>
              <w:widowControl/>
              <w:jc w:val="center"/>
              <w:rPr>
                <w:rFonts w:hint="eastAsia" w:ascii="宋体" w:hAnsi="宋体" w:eastAsiaTheme="minorEastAsia"/>
                <w:color w:val="000000"/>
                <w:sz w:val="18"/>
                <w:lang w:eastAsia="zh-CN"/>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7E7E7E" w:themeFill="background1" w:themeFillShade="7F"/>
          </w:tcPr>
          <w:p>
            <w:pPr>
              <w:rPr>
                <w:rFonts w:ascii="宋体" w:hAnsi="宋体"/>
                <w:color w:val="000000"/>
                <w:sz w:val="18"/>
              </w:rPr>
            </w:pPr>
            <w:r>
              <w:rPr>
                <w:rFonts w:ascii="宋体" w:hAnsi="宋体"/>
                <w:color w:val="000000"/>
                <w:sz w:val="18"/>
              </w:rPr>
              <w:t>137</w:t>
            </w:r>
          </w:p>
        </w:tc>
        <w:tc>
          <w:tcPr>
            <w:tcW w:w="2035" w:type="dxa"/>
            <w:shd w:val="clear" w:color="auto" w:fill="7E7E7E" w:themeFill="background1" w:themeFillShade="7F"/>
          </w:tcPr>
          <w:p>
            <w:pPr>
              <w:rPr>
                <w:rFonts w:ascii="宋体" w:hAnsi="宋体"/>
                <w:color w:val="000000"/>
                <w:sz w:val="18"/>
              </w:rPr>
            </w:pPr>
            <w:r>
              <w:rPr>
                <w:rFonts w:hint="eastAsia" w:ascii="宋体" w:hAnsi="宋体"/>
                <w:color w:val="000000"/>
                <w:sz w:val="18"/>
              </w:rPr>
              <w:t>TASerialNO</w:t>
            </w:r>
          </w:p>
        </w:tc>
        <w:tc>
          <w:tcPr>
            <w:tcW w:w="2458" w:type="dxa"/>
            <w:shd w:val="clear" w:color="auto" w:fill="7E7E7E" w:themeFill="background1" w:themeFillShade="7F"/>
          </w:tcPr>
          <w:p>
            <w:pPr>
              <w:rPr>
                <w:rFonts w:ascii="宋体" w:hAnsi="宋体"/>
                <w:color w:val="000000"/>
                <w:sz w:val="18"/>
              </w:rPr>
            </w:pPr>
            <w:r>
              <w:rPr>
                <w:rFonts w:hint="eastAsia" w:ascii="宋体" w:hAnsi="宋体"/>
                <w:color w:val="000000"/>
                <w:sz w:val="18"/>
              </w:rPr>
              <w:t>TA确认交易流水号</w:t>
            </w:r>
          </w:p>
        </w:tc>
        <w:tc>
          <w:tcPr>
            <w:tcW w:w="2551" w:type="dxa"/>
            <w:shd w:val="clear" w:color="auto" w:fill="7E7E7E" w:themeFill="background1" w:themeFillShade="7F"/>
          </w:tcPr>
          <w:p>
            <w:pPr>
              <w:snapToGrid w:val="0"/>
              <w:rPr>
                <w:rFonts w:ascii="宋体" w:hAnsi="宋体"/>
                <w:color w:val="000000"/>
                <w:sz w:val="18"/>
                <w:szCs w:val="18"/>
              </w:rPr>
            </w:pPr>
            <w:r>
              <w:rPr>
                <w:rFonts w:hint="eastAsia" w:ascii="宋体" w:hAnsi="宋体"/>
                <w:color w:val="000000"/>
                <w:sz w:val="18"/>
                <w:szCs w:val="18"/>
              </w:rPr>
              <w:t>TA确认的业务必填</w:t>
            </w:r>
          </w:p>
        </w:tc>
        <w:tc>
          <w:tcPr>
            <w:tcW w:w="1316" w:type="dxa"/>
            <w:shd w:val="clear" w:color="auto" w:fill="7E7E7E" w:themeFill="background1" w:themeFillShade="7F"/>
          </w:tcPr>
          <w:p>
            <w:pPr>
              <w:widowControl/>
              <w:jc w:val="center"/>
              <w:rPr>
                <w:rFonts w:ascii="宋体" w:hAnsi="宋体"/>
                <w:color w:val="000000"/>
                <w:sz w:val="18"/>
              </w:rPr>
            </w:pPr>
            <w:r>
              <w:rPr>
                <w:rFonts w:hint="eastAsia" w:ascii="宋体" w:hAnsi="宋体"/>
                <w:color w:val="000000"/>
                <w:sz w:val="18"/>
                <w:lang w:eastAsia="zh-CN"/>
              </w:rPr>
              <w:t>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rPr>
                <w:rFonts w:ascii="宋体" w:hAnsi="宋体"/>
                <w:color w:val="000000"/>
                <w:sz w:val="18"/>
              </w:rPr>
            </w:pPr>
            <w:r>
              <w:rPr>
                <w:rFonts w:ascii="宋体" w:hAnsi="宋体"/>
                <w:color w:val="000000"/>
                <w:sz w:val="18"/>
              </w:rPr>
              <w:t>135</w:t>
            </w:r>
          </w:p>
        </w:tc>
        <w:tc>
          <w:tcPr>
            <w:tcW w:w="2035" w:type="dxa"/>
            <w:shd w:val="clear" w:color="auto" w:fill="4472C4" w:themeFill="accent5"/>
          </w:tcPr>
          <w:p>
            <w:pPr>
              <w:rPr>
                <w:rFonts w:ascii="宋体" w:hAnsi="宋体"/>
                <w:color w:val="000000"/>
                <w:sz w:val="18"/>
              </w:rPr>
            </w:pPr>
            <w:r>
              <w:rPr>
                <w:rFonts w:ascii="宋体" w:hAnsi="宋体"/>
                <w:color w:val="000000"/>
                <w:sz w:val="18"/>
              </w:rPr>
              <w:t>BusinessCode</w:t>
            </w:r>
          </w:p>
        </w:tc>
        <w:tc>
          <w:tcPr>
            <w:tcW w:w="2458" w:type="dxa"/>
            <w:shd w:val="clear" w:color="auto" w:fill="4472C4" w:themeFill="accent5"/>
          </w:tcPr>
          <w:p>
            <w:pPr>
              <w:rPr>
                <w:rFonts w:ascii="宋体" w:hAnsi="宋体"/>
                <w:color w:val="000000"/>
                <w:sz w:val="18"/>
              </w:rPr>
            </w:pPr>
            <w:r>
              <w:rPr>
                <w:rFonts w:hint="eastAsia" w:ascii="宋体" w:hAnsi="宋体"/>
                <w:color w:val="000000"/>
                <w:sz w:val="18"/>
              </w:rPr>
              <w:t>业务代码</w:t>
            </w:r>
          </w:p>
        </w:tc>
        <w:tc>
          <w:tcPr>
            <w:tcW w:w="2551"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指交易确认文件中的业务代码（120/122/139/130/124/142/143/</w:t>
            </w:r>
            <w:r>
              <w:rPr>
                <w:rFonts w:hint="eastAsia" w:ascii="宋体" w:hAnsi="宋体"/>
                <w:color w:val="000000"/>
                <w:sz w:val="18"/>
                <w:szCs w:val="18"/>
                <w:lang w:val="en-US" w:eastAsia="zh-CN"/>
              </w:rPr>
              <w:t>149/</w:t>
            </w:r>
            <w:r>
              <w:rPr>
                <w:rFonts w:hint="eastAsia" w:ascii="宋体" w:hAnsi="宋体"/>
                <w:color w:val="000000"/>
                <w:sz w:val="18"/>
                <w:szCs w:val="18"/>
              </w:rPr>
              <w:t>150/151），</w:t>
            </w:r>
            <w:r>
              <w:rPr>
                <w:rFonts w:hint="eastAsia" w:ascii="宋体" w:hAnsi="宋体"/>
                <w:color w:val="FF0000"/>
                <w:sz w:val="18"/>
                <w:szCs w:val="18"/>
              </w:rPr>
              <w:t>‘AAA’表示其它原因。</w:t>
            </w:r>
            <w:r>
              <w:rPr>
                <w:rFonts w:hint="eastAsia" w:ascii="宋体" w:hAnsi="宋体"/>
                <w:sz w:val="18"/>
                <w:szCs w:val="18"/>
              </w:rPr>
              <w:t>交易明细必填</w:t>
            </w:r>
          </w:p>
        </w:tc>
        <w:tc>
          <w:tcPr>
            <w:tcW w:w="1316" w:type="dxa"/>
            <w:shd w:val="clear" w:color="auto" w:fill="4472C4" w:themeFill="accent5"/>
          </w:tcPr>
          <w:p>
            <w:pPr>
              <w:widowControl/>
              <w:jc w:val="center"/>
              <w:rPr>
                <w:rFonts w:ascii="宋体" w:hAnsi="宋体"/>
                <w:color w:val="000000"/>
                <w:sz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shd w:val="clear" w:color="auto" w:fill="4472C4" w:themeFill="accent5"/>
          </w:tcPr>
          <w:p>
            <w:pPr>
              <w:jc w:val="left"/>
              <w:rPr>
                <w:rFonts w:ascii="宋体" w:hAnsi="宋体"/>
                <w:color w:val="000000"/>
                <w:sz w:val="18"/>
                <w:szCs w:val="18"/>
              </w:rPr>
            </w:pPr>
            <w:r>
              <w:rPr>
                <w:rFonts w:ascii="宋体" w:hAnsi="宋体"/>
                <w:color w:val="000000"/>
                <w:sz w:val="18"/>
                <w:szCs w:val="18"/>
              </w:rPr>
              <w:t>134</w:t>
            </w:r>
          </w:p>
        </w:tc>
        <w:tc>
          <w:tcPr>
            <w:tcW w:w="2035" w:type="dxa"/>
            <w:shd w:val="clear" w:color="auto" w:fill="4472C4" w:themeFill="accent5"/>
          </w:tcPr>
          <w:p>
            <w:pPr>
              <w:widowControl/>
              <w:rPr>
                <w:rFonts w:ascii="宋体" w:hAnsi="宋体"/>
                <w:color w:val="000000"/>
                <w:kern w:val="0"/>
                <w:sz w:val="18"/>
                <w:szCs w:val="18"/>
              </w:rPr>
            </w:pPr>
            <w:r>
              <w:rPr>
                <w:rFonts w:ascii="宋体" w:hAnsi="宋体"/>
                <w:color w:val="000000"/>
                <w:kern w:val="0"/>
                <w:sz w:val="18"/>
                <w:szCs w:val="18"/>
              </w:rPr>
              <w:t>ApplicationAmount</w:t>
            </w:r>
          </w:p>
        </w:tc>
        <w:tc>
          <w:tcPr>
            <w:tcW w:w="2458" w:type="dxa"/>
            <w:shd w:val="clear" w:color="auto" w:fill="4472C4" w:themeFill="accent5"/>
          </w:tcPr>
          <w:p>
            <w:pPr>
              <w:rPr>
                <w:rFonts w:ascii="宋体" w:hAnsi="宋体"/>
                <w:color w:val="000000"/>
                <w:sz w:val="18"/>
              </w:rPr>
            </w:pPr>
            <w:r>
              <w:rPr>
                <w:rFonts w:hint="eastAsia" w:ascii="宋体" w:hAnsi="宋体" w:cs="宋体"/>
                <w:color w:val="000000"/>
                <w:kern w:val="0"/>
                <w:sz w:val="18"/>
                <w:szCs w:val="18"/>
              </w:rPr>
              <w:t>申请金额</w:t>
            </w:r>
          </w:p>
        </w:tc>
        <w:tc>
          <w:tcPr>
            <w:tcW w:w="2551" w:type="dxa"/>
            <w:shd w:val="clear" w:color="auto" w:fill="4472C4" w:themeFill="accent5"/>
          </w:tcPr>
          <w:p>
            <w:pPr>
              <w:snapToGrid w:val="0"/>
              <w:rPr>
                <w:rFonts w:ascii="宋体" w:hAnsi="宋体"/>
                <w:color w:val="000000"/>
                <w:sz w:val="18"/>
                <w:szCs w:val="18"/>
              </w:rPr>
            </w:pPr>
            <w:r>
              <w:rPr>
                <w:rFonts w:hint="eastAsia" w:ascii="宋体" w:hAnsi="宋体"/>
                <w:color w:val="000000"/>
                <w:sz w:val="18"/>
                <w:szCs w:val="18"/>
              </w:rPr>
              <w:t>大于零，指该笔交易申请划付的金额</w:t>
            </w:r>
            <w:r>
              <w:rPr>
                <w:rFonts w:ascii="宋体" w:hAnsi="宋体"/>
                <w:color w:val="000000"/>
                <w:sz w:val="18"/>
                <w:szCs w:val="18"/>
              </w:rPr>
              <w:t xml:space="preserve"> </w:t>
            </w:r>
          </w:p>
        </w:tc>
        <w:tc>
          <w:tcPr>
            <w:tcW w:w="1316" w:type="dxa"/>
            <w:shd w:val="clear" w:color="auto" w:fill="4472C4" w:themeFill="accent5"/>
          </w:tcPr>
          <w:p>
            <w:pPr>
              <w:snapToGrid w:val="0"/>
              <w:jc w:val="center"/>
              <w:rPr>
                <w:rFonts w:ascii="宋体" w:hAnsi="宋体"/>
                <w:sz w:val="18"/>
                <w:szCs w:val="18"/>
              </w:rPr>
            </w:pPr>
            <w:r>
              <w:rPr>
                <w:rFonts w:hint="eastAsia" w:ascii="宋体" w:hAnsi="宋体"/>
                <w:color w:val="000000"/>
                <w:sz w:val="18"/>
              </w:rPr>
              <w:t>N</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635</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ReservedField1</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636</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ReservedField2</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637</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638</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00000"/>
                <w:sz w:val="18"/>
                <w:szCs w:val="18"/>
              </w:rPr>
            </w:pPr>
            <w:r>
              <w:rPr>
                <w:rFonts w:hint="eastAsia" w:ascii="宋体" w:hAnsi="宋体"/>
                <w:color w:val="000000"/>
                <w:kern w:val="0"/>
                <w:sz w:val="18"/>
                <w:szCs w:val="18"/>
              </w:rPr>
              <w:t>639</w:t>
            </w:r>
          </w:p>
        </w:tc>
        <w:tc>
          <w:tcPr>
            <w:tcW w:w="2035" w:type="dxa"/>
            <w:shd w:val="clear" w:color="auto" w:fill="FFC000"/>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458" w:type="dxa"/>
            <w:shd w:val="clear" w:color="auto" w:fill="FFC000"/>
          </w:tcPr>
          <w:p>
            <w:pPr>
              <w:rPr>
                <w:rFonts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pPr>
            <w:r>
              <w:rPr>
                <w:rFonts w:hint="eastAsia" w:ascii="宋体" w:hAnsi="宋体"/>
                <w:sz w:val="18"/>
                <w:szCs w:val="18"/>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vAlign w:val="top"/>
          </w:tcPr>
          <w:p>
            <w:pPr>
              <w:snapToGrid w:val="0"/>
              <w:jc w:val="both"/>
              <w:rPr>
                <w:rFonts w:hint="eastAsia" w:ascii="宋体" w:hAnsi="宋体" w:eastAsiaTheme="minorEastAsia" w:cstheme="minorBidi"/>
                <w:kern w:val="2"/>
                <w:sz w:val="18"/>
                <w:szCs w:val="22"/>
                <w:lang w:val="en-US" w:eastAsia="zh-CN" w:bidi="ar-SA"/>
              </w:rPr>
            </w:pPr>
            <w:r>
              <w:rPr>
                <w:rFonts w:hint="eastAsia" w:ascii="宋体" w:hAnsi="宋体"/>
                <w:kern w:val="0"/>
                <w:sz w:val="18"/>
              </w:rPr>
              <w:t>714</w:t>
            </w:r>
          </w:p>
        </w:tc>
        <w:tc>
          <w:tcPr>
            <w:tcW w:w="2035" w:type="dxa"/>
            <w:shd w:val="clear" w:color="auto" w:fill="FFC000"/>
            <w:vAlign w:val="top"/>
          </w:tcPr>
          <w:p>
            <w:pPr>
              <w:snapToGrid w:val="0"/>
              <w:rPr>
                <w:rFonts w:ascii="宋体" w:hAnsi="宋体" w:eastAsiaTheme="minorEastAsia" w:cstheme="minorBidi"/>
                <w:kern w:val="2"/>
                <w:sz w:val="18"/>
                <w:szCs w:val="22"/>
                <w:lang w:val="en-US" w:eastAsia="zh-CN" w:bidi="ar-SA"/>
              </w:rPr>
            </w:pPr>
            <w:r>
              <w:rPr>
                <w:rFonts w:ascii="宋体" w:hAnsi="宋体"/>
                <w:kern w:val="0"/>
                <w:sz w:val="18"/>
              </w:rPr>
              <w:t>ReservedField</w:t>
            </w:r>
            <w:r>
              <w:rPr>
                <w:rFonts w:hint="eastAsia" w:ascii="宋体" w:hAnsi="宋体"/>
                <w:kern w:val="0"/>
                <w:sz w:val="18"/>
              </w:rPr>
              <w:t>6</w:t>
            </w:r>
          </w:p>
        </w:tc>
        <w:tc>
          <w:tcPr>
            <w:tcW w:w="2458" w:type="dxa"/>
            <w:shd w:val="clear" w:color="auto" w:fill="FFC000"/>
            <w:vAlign w:val="top"/>
          </w:tcPr>
          <w:p>
            <w:pPr>
              <w:snapToGrid w:val="0"/>
              <w:rPr>
                <w:rFonts w:hint="eastAsia" w:ascii="宋体" w:hAnsi="宋体" w:eastAsiaTheme="minorEastAsia" w:cstheme="minorBidi"/>
                <w:kern w:val="2"/>
                <w:sz w:val="18"/>
                <w:szCs w:val="22"/>
                <w:lang w:val="en-US" w:eastAsia="zh-CN" w:bidi="ar-SA"/>
              </w:rPr>
            </w:pPr>
            <w:r>
              <w:rPr>
                <w:rFonts w:hint="eastAsia" w:ascii="宋体" w:hAnsi="宋体"/>
                <w:kern w:val="0"/>
                <w:sz w:val="18"/>
              </w:rPr>
              <w:t>预留字段6</w:t>
            </w:r>
          </w:p>
        </w:tc>
        <w:tc>
          <w:tcPr>
            <w:tcW w:w="2551" w:type="dxa"/>
            <w:shd w:val="clear" w:color="auto" w:fill="FFC000"/>
          </w:tcPr>
          <w:p>
            <w:pPr>
              <w:snapToGrid w:val="0"/>
              <w:rPr>
                <w:rFonts w:ascii="宋体" w:hAnsi="宋体"/>
                <w:color w:val="000000"/>
                <w:sz w:val="18"/>
                <w:szCs w:val="18"/>
              </w:rPr>
            </w:pPr>
          </w:p>
        </w:tc>
        <w:tc>
          <w:tcPr>
            <w:tcW w:w="1316" w:type="dxa"/>
            <w:shd w:val="clear" w:color="auto" w:fill="FFC000"/>
          </w:tcPr>
          <w:p>
            <w:pPr>
              <w:jc w:val="cente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4472C4" w:themeFill="accent5"/>
          </w:tcPr>
          <w:p>
            <w:pPr>
              <w:autoSpaceDE w:val="0"/>
              <w:autoSpaceDN w:val="0"/>
              <w:adjustRightInd w:val="0"/>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64</w:t>
            </w:r>
          </w:p>
        </w:tc>
        <w:tc>
          <w:tcPr>
            <w:tcW w:w="2035" w:type="dxa"/>
            <w:shd w:val="clear" w:color="auto" w:fill="4472C4" w:themeFill="accent5"/>
          </w:tcPr>
          <w:p>
            <w:pPr>
              <w:snapToGrid w:val="0"/>
              <w:rPr>
                <w:rFonts w:ascii="宋体" w:hAnsi="宋体"/>
                <w:color w:val="0D0D0D" w:themeColor="text1" w:themeTint="F2"/>
                <w:sz w:val="18"/>
                <w14:textFill>
                  <w14:solidFill>
                    <w14:schemeClr w14:val="tx1">
                      <w14:lumMod w14:val="95000"/>
                      <w14:lumOff w14:val="5000"/>
                    </w14:schemeClr>
                  </w14:solidFill>
                </w14:textFill>
              </w:rPr>
            </w:pPr>
            <w:r>
              <w:rPr>
                <w:rFonts w:ascii="宋体" w:hAnsi="宋体"/>
                <w:color w:val="0D0D0D" w:themeColor="text1" w:themeTint="F2"/>
                <w:sz w:val="18"/>
                <w14:textFill>
                  <w14:solidFill>
                    <w14:schemeClr w14:val="tx1">
                      <w14:lumMod w14:val="95000"/>
                      <w14:lumOff w14:val="5000"/>
                    </w14:schemeClr>
                  </w14:solidFill>
                </w14:textFill>
              </w:rPr>
              <w:t>ConfirmedAmount</w:t>
            </w:r>
          </w:p>
        </w:tc>
        <w:tc>
          <w:tcPr>
            <w:tcW w:w="2458" w:type="dxa"/>
            <w:shd w:val="clear" w:color="auto" w:fill="4472C4" w:themeFill="accent5"/>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每笔交易确认金额（用于确认</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文件</w:t>
            </w:r>
            <w:r>
              <w:rPr>
                <w:rFonts w:hint="eastAsia" w:ascii="宋体" w:hAnsi="宋体"/>
                <w:color w:val="0D0D0D" w:themeColor="text1" w:themeTint="F2"/>
                <w:sz w:val="18"/>
                <w14:textFill>
                  <w14:solidFill>
                    <w14:schemeClr w14:val="tx1">
                      <w14:lumMod w14:val="95000"/>
                      <w14:lumOff w14:val="5000"/>
                    </w14:schemeClr>
                  </w14:solidFill>
                </w14:textFill>
              </w:rPr>
              <w:t>）</w:t>
            </w:r>
          </w:p>
        </w:tc>
        <w:tc>
          <w:tcPr>
            <w:tcW w:w="2551" w:type="dxa"/>
            <w:shd w:val="clear" w:color="auto" w:fill="4472C4" w:themeFill="accent5"/>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每笔交易实际划付金额</w:t>
            </w:r>
          </w:p>
        </w:tc>
        <w:tc>
          <w:tcPr>
            <w:tcW w:w="1316" w:type="dxa"/>
            <w:shd w:val="clear" w:color="auto" w:fill="4472C4" w:themeFill="accent5"/>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00B050"/>
          </w:tcPr>
          <w:p>
            <w:pPr>
              <w:jc w:val="left"/>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355</w:t>
            </w:r>
          </w:p>
        </w:tc>
        <w:tc>
          <w:tcPr>
            <w:tcW w:w="2035" w:type="dxa"/>
            <w:shd w:val="clear" w:color="auto" w:fill="00B050"/>
          </w:tcPr>
          <w:p>
            <w:pP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SequenceNO</w:t>
            </w:r>
          </w:p>
        </w:tc>
        <w:tc>
          <w:tcPr>
            <w:tcW w:w="2458" w:type="dxa"/>
            <w:shd w:val="clear" w:color="auto" w:fill="00B050"/>
          </w:tcPr>
          <w:p>
            <w:pPr>
              <w:jc w:val="left"/>
              <w:rPr>
                <w:rFonts w:ascii="宋体" w:hAnsi="宋体" w:cs="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序号（用于确认文件）</w:t>
            </w:r>
          </w:p>
        </w:tc>
        <w:tc>
          <w:tcPr>
            <w:tcW w:w="2551" w:type="dxa"/>
            <w:shd w:val="clear" w:color="auto" w:fill="00B05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平台收到销售机构文件后生成唯一序号，转发专户银行</w:t>
            </w:r>
          </w:p>
        </w:tc>
        <w:tc>
          <w:tcPr>
            <w:tcW w:w="1316" w:type="dxa"/>
            <w:shd w:val="clear" w:color="auto" w:fill="00B050"/>
          </w:tcPr>
          <w:p>
            <w:pPr>
              <w:widowControl/>
              <w:jc w:val="center"/>
              <w:rPr>
                <w:rFonts w:ascii="宋体" w:hAnsi="宋体"/>
                <w:color w:val="0D0D0D" w:themeColor="text1" w:themeTint="F2"/>
                <w:sz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0070C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ascii="宋体" w:hAnsi="宋体"/>
                <w:color w:val="0D0D0D" w:themeColor="text1" w:themeTint="F2"/>
                <w:sz w:val="18"/>
                <w:szCs w:val="18"/>
                <w14:textFill>
                  <w14:solidFill>
                    <w14:schemeClr w14:val="tx1">
                      <w14:lumMod w14:val="95000"/>
                      <w14:lumOff w14:val="5000"/>
                    </w14:schemeClr>
                  </w14:solidFill>
                </w14:textFill>
              </w:rPr>
              <w:t>119</w:t>
            </w:r>
          </w:p>
        </w:tc>
        <w:tc>
          <w:tcPr>
            <w:tcW w:w="2035" w:type="dxa"/>
            <w:shd w:val="clear" w:color="auto" w:fill="0070C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ReturnCode</w:t>
            </w:r>
            <w:r>
              <w:rPr>
                <w:rFonts w:ascii="宋体" w:hAnsi="宋体"/>
                <w:color w:val="0D0D0D" w:themeColor="text1" w:themeTint="F2"/>
                <w:kern w:val="0"/>
                <w:sz w:val="18"/>
                <w:szCs w:val="18"/>
                <w14:textFill>
                  <w14:solidFill>
                    <w14:schemeClr w14:val="tx1">
                      <w14:lumMod w14:val="95000"/>
                      <w14:lumOff w14:val="5000"/>
                    </w14:schemeClr>
                  </w14:solidFill>
                </w14:textFill>
              </w:rPr>
              <w:tab/>
            </w:r>
          </w:p>
        </w:tc>
        <w:tc>
          <w:tcPr>
            <w:tcW w:w="2458" w:type="dxa"/>
            <w:shd w:val="clear" w:color="auto" w:fill="0070C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交易处理返回代码</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551" w:type="dxa"/>
            <w:shd w:val="clear" w:color="auto" w:fill="0070C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316" w:type="dxa"/>
            <w:shd w:val="clear" w:color="auto" w:fill="0070C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14:textFill>
                  <w14:solidFill>
                    <w14:schemeClr w14:val="tx1">
                      <w14:lumMod w14:val="95000"/>
                      <w14:lumOff w14:val="5000"/>
                    </w14:schemeClr>
                  </w14:solidFill>
                </w14:textFill>
              </w:rPr>
              <w:t>Y</w:t>
            </w:r>
            <w:r>
              <w:rPr>
                <w:rFonts w:ascii="宋体" w:hAnsi="宋体"/>
                <w:color w:val="000000"/>
                <w:sz w:val="18"/>
              </w:rPr>
              <w:t>明细标志</w:t>
            </w:r>
            <w:r>
              <w:rPr>
                <w:rFonts w:hint="eastAsia" w:ascii="宋体" w:hAnsi="宋体"/>
                <w:color w:val="000000"/>
                <w:sz w:val="18"/>
              </w:rPr>
              <w:t>为</w:t>
            </w:r>
            <w:r>
              <w:rPr>
                <w:rFonts w:ascii="宋体" w:hAnsi="宋体"/>
                <w:color w:val="000000"/>
                <w:sz w:val="18"/>
              </w:rPr>
              <w:t>1</w:t>
            </w:r>
            <w:r>
              <w:rPr>
                <w:rFonts w:hint="eastAsia" w:ascii="宋体" w:hAnsi="宋体"/>
                <w:color w:val="000000"/>
                <w:sz w:val="18"/>
              </w:rPr>
              <w:t>时必</w:t>
            </w:r>
            <w:r>
              <w:rPr>
                <w:rFonts w:ascii="宋体" w:hAnsi="宋体"/>
                <w:color w:val="000000"/>
                <w:sz w:val="18"/>
              </w:rPr>
              <w:t>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shd w:val="clear" w:color="auto" w:fill="FFC000"/>
          </w:tcPr>
          <w:p>
            <w:pPr>
              <w:jc w:val="left"/>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2418</w:t>
            </w:r>
          </w:p>
        </w:tc>
        <w:tc>
          <w:tcPr>
            <w:tcW w:w="2035" w:type="dxa"/>
            <w:shd w:val="clear" w:color="auto" w:fill="FFC000"/>
          </w:tcPr>
          <w:p>
            <w:pPr>
              <w:widowControl/>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ascii="宋体" w:hAnsi="宋体"/>
                <w:color w:val="0D0D0D" w:themeColor="text1" w:themeTint="F2"/>
                <w:kern w:val="0"/>
                <w:sz w:val="18"/>
                <w:szCs w:val="18"/>
                <w14:textFill>
                  <w14:solidFill>
                    <w14:schemeClr w14:val="tx1">
                      <w14:lumMod w14:val="95000"/>
                      <w14:lumOff w14:val="5000"/>
                    </w14:schemeClr>
                  </w14:solidFill>
                </w14:textFill>
              </w:rPr>
              <w:t>Detail</w:t>
            </w:r>
          </w:p>
        </w:tc>
        <w:tc>
          <w:tcPr>
            <w:tcW w:w="2458" w:type="dxa"/>
            <w:shd w:val="clear" w:color="auto" w:fill="FFC000"/>
          </w:tcPr>
          <w:p>
            <w:pPr>
              <w:rPr>
                <w:rFonts w:ascii="宋体" w:hAnsi="宋体"/>
                <w:color w:val="0D0D0D" w:themeColor="text1" w:themeTint="F2"/>
                <w:kern w:val="0"/>
                <w:sz w:val="18"/>
                <w:szCs w:val="18"/>
                <w14:textFill>
                  <w14:solidFill>
                    <w14:schemeClr w14:val="tx1">
                      <w14:lumMod w14:val="95000"/>
                      <w14:lumOff w14:val="5000"/>
                    </w14:schemeClr>
                  </w14:solidFill>
                </w14:textFill>
              </w:rPr>
            </w:pPr>
            <w:r>
              <w:rPr>
                <w:rFonts w:hint="eastAsia" w:ascii="宋体" w:hAnsi="宋体"/>
                <w:color w:val="0D0D0D" w:themeColor="text1" w:themeTint="F2"/>
                <w:kern w:val="0"/>
                <w:sz w:val="18"/>
                <w:szCs w:val="18"/>
                <w14:textFill>
                  <w14:solidFill>
                    <w14:schemeClr w14:val="tx1">
                      <w14:lumMod w14:val="95000"/>
                      <w14:lumOff w14:val="5000"/>
                    </w14:schemeClr>
                  </w14:solidFill>
                </w14:textFill>
              </w:rPr>
              <w:t>详细信息</w:t>
            </w:r>
            <w:r>
              <w:rPr>
                <w:rFonts w:hint="eastAsia" w:ascii="宋体" w:hAnsi="宋体" w:cs="宋体"/>
                <w:color w:val="0D0D0D" w:themeColor="text1" w:themeTint="F2"/>
                <w:kern w:val="0"/>
                <w:sz w:val="18"/>
                <w:szCs w:val="18"/>
                <w14:textFill>
                  <w14:solidFill>
                    <w14:schemeClr w14:val="tx1">
                      <w14:lumMod w14:val="95000"/>
                      <w14:lumOff w14:val="5000"/>
                    </w14:schemeClr>
                  </w14:solidFill>
                </w14:textFill>
              </w:rPr>
              <w:t>（用于确认文件）</w:t>
            </w:r>
          </w:p>
        </w:tc>
        <w:tc>
          <w:tcPr>
            <w:tcW w:w="2551" w:type="dxa"/>
            <w:shd w:val="clear" w:color="auto" w:fill="FFC000"/>
          </w:tcPr>
          <w:p>
            <w:pPr>
              <w:snapToGrid w:val="0"/>
              <w:rPr>
                <w:rFonts w:ascii="宋体" w:hAnsi="宋体"/>
                <w:color w:val="0D0D0D" w:themeColor="text1" w:themeTint="F2"/>
                <w:sz w:val="18"/>
                <w:szCs w:val="18"/>
                <w14:textFill>
                  <w14:solidFill>
                    <w14:schemeClr w14:val="tx1">
                      <w14:lumMod w14:val="95000"/>
                      <w14:lumOff w14:val="5000"/>
                    </w14:schemeClr>
                  </w14:solidFill>
                </w14:textFill>
              </w:rPr>
            </w:pPr>
          </w:p>
        </w:tc>
        <w:tc>
          <w:tcPr>
            <w:tcW w:w="1316" w:type="dxa"/>
            <w:shd w:val="clear" w:color="auto" w:fill="FFC000"/>
          </w:tcPr>
          <w:p>
            <w:pPr>
              <w:snapToGrid w:val="0"/>
              <w:jc w:val="center"/>
              <w:rPr>
                <w:rFonts w:ascii="宋体" w:hAnsi="宋体"/>
                <w:color w:val="0D0D0D" w:themeColor="text1" w:themeTint="F2"/>
                <w:sz w:val="18"/>
                <w:szCs w:val="18"/>
                <w14:textFill>
                  <w14:solidFill>
                    <w14:schemeClr w14:val="tx1">
                      <w14:lumMod w14:val="95000"/>
                      <w14:lumOff w14:val="5000"/>
                    </w14:schemeClr>
                  </w14:solidFill>
                </w14:textFill>
              </w:rPr>
            </w:pPr>
            <w:r>
              <w:rPr>
                <w:rFonts w:hint="eastAsia" w:ascii="宋体" w:hAnsi="宋体"/>
                <w:color w:val="0D0D0D" w:themeColor="text1" w:themeTint="F2"/>
                <w:sz w:val="18"/>
                <w:szCs w:val="18"/>
                <w14:textFill>
                  <w14:solidFill>
                    <w14:schemeClr w14:val="tx1">
                      <w14:lumMod w14:val="95000"/>
                      <w14:lumOff w14:val="5000"/>
                    </w14:schemeClr>
                  </w14:solidFill>
                </w14:textFill>
              </w:rPr>
              <w:t>N</w:t>
            </w:r>
          </w:p>
        </w:tc>
      </w:tr>
    </w:tbl>
    <w:p/>
    <w:p/>
    <w:p>
      <w:pPr>
        <w:pStyle w:val="5"/>
        <w:rPr>
          <w:rFonts w:hint="eastAsia"/>
          <w:lang w:eastAsia="zh-CN"/>
        </w:rPr>
      </w:pPr>
      <w:r>
        <w:rPr>
          <w:rFonts w:hint="eastAsia"/>
          <w:lang w:val="en-US" w:eastAsia="zh-CN"/>
        </w:rPr>
        <w:t xml:space="preserve">4.4.2 </w:t>
      </w:r>
      <w:r>
        <w:rPr>
          <w:rFonts w:hint="eastAsia"/>
          <w:lang w:eastAsia="zh-CN"/>
        </w:rPr>
        <w:t>资金划付对账文件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1206"/>
        <w:gridCol w:w="2933"/>
        <w:gridCol w:w="3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shd w:val="clear" w:color="auto" w:fill="7F7F7F" w:themeFill="background1" w:themeFillShade="80"/>
          </w:tcPr>
          <w:p>
            <w:pPr>
              <w:rPr>
                <w:b/>
              </w:rPr>
            </w:pPr>
            <w:r>
              <w:rPr>
                <w:rFonts w:hint="eastAsia"/>
                <w:b/>
              </w:rPr>
              <w:t>发送方</w:t>
            </w:r>
          </w:p>
        </w:tc>
        <w:tc>
          <w:tcPr>
            <w:tcW w:w="1206" w:type="dxa"/>
            <w:shd w:val="clear" w:color="auto" w:fill="7F7F7F" w:themeFill="background1" w:themeFillShade="80"/>
          </w:tcPr>
          <w:p>
            <w:pPr>
              <w:rPr>
                <w:b/>
              </w:rPr>
            </w:pPr>
            <w:r>
              <w:rPr>
                <w:rFonts w:hint="eastAsia"/>
                <w:b/>
              </w:rPr>
              <w:t>接收</w:t>
            </w:r>
            <w:r>
              <w:rPr>
                <w:b/>
              </w:rPr>
              <w:t>方</w:t>
            </w:r>
          </w:p>
        </w:tc>
        <w:tc>
          <w:tcPr>
            <w:tcW w:w="2933" w:type="dxa"/>
            <w:shd w:val="clear" w:color="auto" w:fill="7F7F7F" w:themeFill="background1" w:themeFillShade="80"/>
          </w:tcPr>
          <w:p>
            <w:pPr>
              <w:rPr>
                <w:b/>
              </w:rPr>
            </w:pPr>
            <w:r>
              <w:rPr>
                <w:rFonts w:hint="eastAsia"/>
                <w:b/>
              </w:rPr>
              <w:t>索引文件</w:t>
            </w:r>
          </w:p>
        </w:tc>
        <w:tc>
          <w:tcPr>
            <w:tcW w:w="3208" w:type="dxa"/>
            <w:shd w:val="clear" w:color="auto" w:fill="7F7F7F" w:themeFill="background1" w:themeFillShade="80"/>
          </w:tcPr>
          <w:p>
            <w:pPr>
              <w:rPr>
                <w:b/>
              </w:rPr>
            </w:pPr>
            <w:r>
              <w:rPr>
                <w:rFonts w:hint="eastAsia"/>
                <w:b/>
              </w:rPr>
              <w:t>数据</w:t>
            </w:r>
            <w:r>
              <w:rPr>
                <w:b/>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vAlign w:val="center"/>
          </w:tcPr>
          <w:p>
            <w:r>
              <w:rPr>
                <w:rFonts w:hint="eastAsia"/>
              </w:rPr>
              <w:t>账户行</w:t>
            </w:r>
          </w:p>
        </w:tc>
        <w:tc>
          <w:tcPr>
            <w:tcW w:w="1206" w:type="dxa"/>
            <w:vAlign w:val="center"/>
          </w:tcPr>
          <w:p>
            <w:r>
              <w:rPr>
                <w:rFonts w:hint="eastAsia"/>
              </w:rPr>
              <w:t>平台</w:t>
            </w:r>
          </w:p>
        </w:tc>
        <w:tc>
          <w:tcPr>
            <w:tcW w:w="2933" w:type="dxa"/>
            <w:vAlign w:val="center"/>
          </w:tcPr>
          <w:p>
            <w:r>
              <w:rPr>
                <w:rFonts w:hint="eastAsia"/>
              </w:rPr>
              <w:t>SY</w:t>
            </w:r>
            <w:r>
              <w:rPr>
                <w:rFonts w:hint="eastAsia"/>
                <w:lang w:val="en-US" w:eastAsia="zh-CN"/>
              </w:rPr>
              <w:t>A</w:t>
            </w:r>
            <w:r>
              <w:rPr>
                <w:rFonts w:hint="eastAsia"/>
              </w:rPr>
              <w:t>_???_100_yyyymmdd.TXT</w:t>
            </w:r>
          </w:p>
        </w:tc>
        <w:tc>
          <w:tcPr>
            <w:tcW w:w="3208" w:type="dxa"/>
          </w:tcPr>
          <w:p>
            <w:r>
              <w:rPr>
                <w:rFonts w:hint="eastAsia"/>
              </w:rPr>
              <w:t>SYD_???_100_yyyymmdd_S5.TXT</w:t>
            </w:r>
          </w:p>
        </w:tc>
      </w:tr>
    </w:tbl>
    <w:p>
      <w:pPr>
        <w:rPr>
          <w:rFonts w:hint="eastAsia"/>
          <w:lang w:eastAsia="zh-CN"/>
        </w:rPr>
      </w:pPr>
      <w:r>
        <w:rPr>
          <w:rFonts w:hint="eastAsia"/>
          <w:lang w:eastAsia="zh-CN"/>
        </w:rPr>
        <w:t>该批次要求每个业务日空文件也必发。</w:t>
      </w:r>
    </w:p>
    <w:p>
      <w:pPr>
        <w:rPr>
          <w:rFonts w:hint="eastAsia"/>
          <w:lang w:eastAsia="zh-CN"/>
        </w:rPr>
      </w:pPr>
    </w:p>
    <w:tbl>
      <w:tblPr>
        <w:tblStyle w:val="16"/>
        <w:tblW w:w="9172" w:type="dxa"/>
        <w:tblInd w:w="-41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2571"/>
        <w:gridCol w:w="2693"/>
        <w:gridCol w:w="2551"/>
        <w:gridCol w:w="7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noWrap w:val="0"/>
            <w:vAlign w:val="center"/>
          </w:tcPr>
          <w:p>
            <w:pPr>
              <w:autoSpaceDE w:val="0"/>
              <w:autoSpaceDN w:val="0"/>
              <w:adjustRightInd w:val="0"/>
              <w:snapToGrid w:val="0"/>
              <w:jc w:val="center"/>
              <w:rPr>
                <w:rFonts w:ascii="宋体" w:hAnsi="宋体"/>
                <w:color w:val="000000"/>
              </w:rPr>
            </w:pPr>
            <w:r>
              <w:rPr>
                <w:rFonts w:ascii="宋体" w:hAnsi="宋体"/>
                <w:color w:val="000000"/>
              </w:rPr>
              <w:t>ID</w:t>
            </w:r>
          </w:p>
        </w:tc>
        <w:tc>
          <w:tcPr>
            <w:tcW w:w="2571"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字段名</w:t>
            </w:r>
          </w:p>
        </w:tc>
        <w:tc>
          <w:tcPr>
            <w:tcW w:w="2693"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描述</w:t>
            </w:r>
          </w:p>
        </w:tc>
        <w:tc>
          <w:tcPr>
            <w:tcW w:w="2551" w:type="dxa"/>
            <w:tcBorders>
              <w:tl2br w:val="nil"/>
              <w:tr2bl w:val="nil"/>
            </w:tcBorders>
            <w:noWrap w:val="0"/>
            <w:vAlign w:val="center"/>
          </w:tcPr>
          <w:p>
            <w:pPr>
              <w:snapToGrid w:val="0"/>
              <w:jc w:val="center"/>
              <w:rPr>
                <w:rFonts w:hint="eastAsia" w:ascii="宋体" w:hAnsi="宋体"/>
                <w:color w:val="000000"/>
              </w:rPr>
            </w:pPr>
            <w:r>
              <w:rPr>
                <w:rFonts w:hint="eastAsia" w:ascii="宋体" w:hAnsi="宋体"/>
                <w:color w:val="000000"/>
              </w:rPr>
              <w:t>备注</w:t>
            </w:r>
          </w:p>
        </w:tc>
        <w:tc>
          <w:tcPr>
            <w:tcW w:w="709" w:type="dxa"/>
            <w:tcBorders>
              <w:tl2br w:val="nil"/>
              <w:tr2bl w:val="nil"/>
            </w:tcBorders>
            <w:noWrap w:val="0"/>
            <w:vAlign w:val="top"/>
          </w:tcPr>
          <w:p>
            <w:pPr>
              <w:snapToGrid w:val="0"/>
              <w:jc w:val="center"/>
              <w:rPr>
                <w:rFonts w:hint="eastAsia" w:ascii="宋体" w:hAnsi="宋体"/>
                <w:color w:val="000000"/>
                <w:sz w:val="18"/>
              </w:rPr>
            </w:pPr>
            <w:r>
              <w:rPr>
                <w:rFonts w:hint="eastAsia" w:ascii="宋体" w:hAnsi="宋体"/>
                <w:color w:val="000000"/>
                <w:sz w:val="18"/>
              </w:rPr>
              <w:t>是否</w:t>
            </w:r>
          </w:p>
          <w:p>
            <w:pPr>
              <w:snapToGrid w:val="0"/>
              <w:jc w:val="center"/>
              <w:rPr>
                <w:rFonts w:hint="eastAsia" w:ascii="宋体" w:hAnsi="宋体"/>
                <w:color w:val="000000"/>
              </w:rPr>
            </w:pPr>
            <w:r>
              <w:rPr>
                <w:rFonts w:hint="eastAsia" w:ascii="宋体" w:hAnsi="宋体"/>
                <w:color w:val="000000"/>
                <w:sz w:val="18"/>
              </w:rPr>
              <w:t>必需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2102</w:t>
            </w:r>
          </w:p>
        </w:tc>
        <w:tc>
          <w:tcPr>
            <w:tcW w:w="2571" w:type="dxa"/>
            <w:tcBorders>
              <w:tl2br w:val="nil"/>
              <w:tr2bl w:val="nil"/>
            </w:tcBorders>
            <w:shd w:val="clear" w:color="auto" w:fill="00B050"/>
            <w:noWrap w:val="0"/>
            <w:vAlign w:val="top"/>
          </w:tcPr>
          <w:p>
            <w:pPr>
              <w:rPr>
                <w:rFonts w:hint="eastAsia" w:ascii="宋体" w:hAnsi="宋体"/>
                <w:color w:val="000000"/>
                <w:sz w:val="18"/>
                <w:szCs w:val="18"/>
              </w:rPr>
            </w:pPr>
            <w:r>
              <w:rPr>
                <w:rFonts w:hint="eastAsia" w:ascii="宋体" w:hAnsi="宋体"/>
                <w:color w:val="000000"/>
                <w:sz w:val="18"/>
              </w:rPr>
              <w:t>Parti</w:t>
            </w:r>
            <w:r>
              <w:rPr>
                <w:rFonts w:ascii="宋体" w:hAnsi="宋体"/>
                <w:color w:val="000000"/>
                <w:kern w:val="0"/>
                <w:sz w:val="18"/>
                <w:szCs w:val="18"/>
              </w:rPr>
              <w:t>AppSheetNo</w:t>
            </w:r>
          </w:p>
        </w:tc>
        <w:tc>
          <w:tcPr>
            <w:tcW w:w="2693"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s="宋体"/>
                <w:color w:val="000000"/>
                <w:kern w:val="0"/>
                <w:sz w:val="18"/>
                <w:szCs w:val="18"/>
              </w:rPr>
              <w:t>参与人申请单编号</w:t>
            </w:r>
          </w:p>
        </w:tc>
        <w:tc>
          <w:tcPr>
            <w:tcW w:w="2551" w:type="dxa"/>
            <w:tcBorders>
              <w:tl2br w:val="nil"/>
              <w:tr2bl w:val="nil"/>
            </w:tcBorders>
            <w:shd w:val="clear" w:color="auto" w:fill="00B050"/>
            <w:noWrap w:val="0"/>
            <w:vAlign w:val="top"/>
          </w:tcPr>
          <w:p>
            <w:pPr>
              <w:snapToGrid w:val="0"/>
              <w:rPr>
                <w:rFonts w:ascii="宋体" w:hAnsi="宋体"/>
                <w:color w:val="FF0000"/>
                <w:sz w:val="18"/>
                <w:szCs w:val="18"/>
              </w:rPr>
            </w:pPr>
            <w:r>
              <w:rPr>
                <w:rFonts w:hint="eastAsia" w:ascii="宋体" w:hAnsi="宋体"/>
                <w:sz w:val="18"/>
                <w:szCs w:val="18"/>
              </w:rPr>
              <w:t>专户银行生成,永不重复</w:t>
            </w:r>
          </w:p>
        </w:tc>
        <w:tc>
          <w:tcPr>
            <w:tcW w:w="709" w:type="dxa"/>
            <w:tcBorders>
              <w:tl2br w:val="nil"/>
              <w:tr2bl w:val="nil"/>
            </w:tcBorders>
            <w:shd w:val="clear" w:color="auto" w:fill="00B050"/>
            <w:noWrap w:val="0"/>
            <w:vAlign w:val="top"/>
          </w:tcPr>
          <w:p>
            <w:pPr>
              <w:widowControl/>
              <w:jc w:val="center"/>
              <w:rPr>
                <w:rFonts w:hint="eastAsia" w:ascii="宋体" w:hAnsi="宋体"/>
                <w:color w:val="000000"/>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2402</w:t>
            </w:r>
          </w:p>
        </w:tc>
        <w:tc>
          <w:tcPr>
            <w:tcW w:w="2571" w:type="dxa"/>
            <w:tcBorders>
              <w:tl2br w:val="nil"/>
              <w:tr2bl w:val="nil"/>
            </w:tcBorders>
            <w:shd w:val="clear" w:color="auto" w:fill="00B050"/>
            <w:noWrap w:val="0"/>
            <w:vAlign w:val="top"/>
          </w:tcPr>
          <w:p>
            <w:pPr>
              <w:rPr>
                <w:rFonts w:hint="eastAsia" w:ascii="宋体" w:hAnsi="宋体"/>
                <w:color w:val="000000"/>
                <w:kern w:val="0"/>
                <w:sz w:val="18"/>
                <w:szCs w:val="18"/>
                <w:lang w:val="en-US" w:eastAsia="zh-CN" w:bidi="ar-SA"/>
              </w:rPr>
            </w:pPr>
            <w:r>
              <w:rPr>
                <w:rFonts w:hint="eastAsia" w:ascii="宋体" w:hAnsi="宋体"/>
                <w:color w:val="000000"/>
                <w:kern w:val="0"/>
                <w:sz w:val="18"/>
                <w:szCs w:val="18"/>
              </w:rPr>
              <w:t>PlatSerialNo</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平台流水号</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r>
              <w:rPr>
                <w:rFonts w:hint="eastAsia" w:ascii="宋体" w:hAnsi="宋体"/>
                <w:color w:val="000000"/>
                <w:sz w:val="18"/>
                <w:szCs w:val="18"/>
              </w:rPr>
              <w:t>日间资金</w:t>
            </w:r>
            <w:r>
              <w:rPr>
                <w:rFonts w:hint="eastAsia" w:ascii="宋体" w:hAnsi="宋体" w:cs="宋体"/>
                <w:kern w:val="0"/>
                <w:sz w:val="18"/>
                <w:szCs w:val="18"/>
              </w:rPr>
              <w:t>消息的平台流水号</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kern w:val="2"/>
                <w:sz w:val="18"/>
                <w:szCs w:val="18"/>
                <w:lang w:val="en-US" w:eastAsia="zh-CN" w:bidi="ar-SA"/>
              </w:rPr>
            </w:pPr>
            <w:r>
              <w:rPr>
                <w:rFonts w:hint="eastAsia" w:ascii="宋体" w:hAnsi="宋体"/>
                <w:sz w:val="18"/>
                <w:szCs w:val="18"/>
              </w:rPr>
              <w:t>2408</w:t>
            </w:r>
          </w:p>
        </w:tc>
        <w:tc>
          <w:tcPr>
            <w:tcW w:w="2571" w:type="dxa"/>
            <w:tcBorders>
              <w:tl2br w:val="nil"/>
              <w:tr2bl w:val="nil"/>
            </w:tcBorders>
            <w:shd w:val="clear" w:color="auto" w:fill="00B050"/>
            <w:noWrap w:val="0"/>
            <w:vAlign w:val="top"/>
          </w:tcPr>
          <w:p>
            <w:pPr>
              <w:snapToGrid w:val="0"/>
              <w:rPr>
                <w:rFonts w:hint="eastAsia" w:ascii="宋体" w:hAnsi="宋体"/>
                <w:kern w:val="0"/>
                <w:sz w:val="18"/>
                <w:szCs w:val="18"/>
                <w:lang w:val="en-US" w:eastAsia="zh-CN" w:bidi="ar-SA"/>
              </w:rPr>
            </w:pPr>
            <w:r>
              <w:rPr>
                <w:rFonts w:hint="eastAsia" w:ascii="宋体" w:hAnsi="宋体"/>
                <w:sz w:val="18"/>
              </w:rPr>
              <w:t>SpeBank</w:t>
            </w:r>
            <w:r>
              <w:rPr>
                <w:rFonts w:ascii="宋体" w:hAnsi="宋体"/>
                <w:sz w:val="18"/>
              </w:rPr>
              <w:t>Code</w:t>
            </w:r>
          </w:p>
        </w:tc>
        <w:tc>
          <w:tcPr>
            <w:tcW w:w="2693" w:type="dxa"/>
            <w:tcBorders>
              <w:tl2br w:val="nil"/>
              <w:tr2bl w:val="nil"/>
            </w:tcBorders>
            <w:shd w:val="clear" w:color="auto" w:fill="00B050"/>
            <w:noWrap w:val="0"/>
            <w:vAlign w:val="top"/>
          </w:tcPr>
          <w:p>
            <w:pPr>
              <w:rPr>
                <w:rFonts w:hint="eastAsia" w:ascii="宋体" w:hAnsi="宋体"/>
                <w:sz w:val="18"/>
                <w:szCs w:val="18"/>
              </w:rPr>
            </w:pPr>
            <w:r>
              <w:rPr>
                <w:rFonts w:hint="eastAsia" w:ascii="宋体" w:hAnsi="宋体"/>
                <w:sz w:val="18"/>
              </w:rPr>
              <w:t>专户银行代码</w:t>
            </w:r>
          </w:p>
        </w:tc>
        <w:tc>
          <w:tcPr>
            <w:tcW w:w="2551" w:type="dxa"/>
            <w:tcBorders>
              <w:tl2br w:val="nil"/>
              <w:tr2bl w:val="nil"/>
            </w:tcBorders>
            <w:shd w:val="clear" w:color="auto" w:fill="00B05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color w:val="000000"/>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left"/>
              <w:rPr>
                <w:rFonts w:hint="eastAsia" w:ascii="宋体" w:hAnsi="宋体"/>
                <w:color w:val="000000"/>
                <w:kern w:val="2"/>
                <w:sz w:val="18"/>
                <w:szCs w:val="24"/>
                <w:lang w:val="en-US" w:eastAsia="zh-CN" w:bidi="ar-SA"/>
              </w:rPr>
            </w:pPr>
            <w:r>
              <w:rPr>
                <w:rFonts w:ascii="宋体" w:hAnsi="宋体"/>
                <w:color w:val="000000"/>
                <w:sz w:val="18"/>
              </w:rPr>
              <w:t>121</w:t>
            </w:r>
          </w:p>
        </w:tc>
        <w:tc>
          <w:tcPr>
            <w:tcW w:w="2571" w:type="dxa"/>
            <w:tcBorders>
              <w:tl2br w:val="nil"/>
              <w:tr2bl w:val="nil"/>
            </w:tcBorders>
            <w:shd w:val="clear" w:color="auto" w:fill="00B050"/>
            <w:noWrap w:val="0"/>
            <w:vAlign w:val="top"/>
          </w:tcPr>
          <w:p>
            <w:pPr>
              <w:snapToGrid w:val="0"/>
              <w:rPr>
                <w:rFonts w:hint="eastAsia" w:ascii="宋体" w:hAnsi="宋体"/>
                <w:color w:val="000000"/>
                <w:kern w:val="2"/>
                <w:sz w:val="18"/>
                <w:szCs w:val="24"/>
                <w:lang w:val="en-US" w:eastAsia="zh-CN" w:bidi="ar-SA"/>
              </w:rPr>
            </w:pPr>
            <w:r>
              <w:rPr>
                <w:rFonts w:ascii="宋体" w:hAnsi="宋体"/>
                <w:color w:val="000000"/>
                <w:sz w:val="18"/>
              </w:rPr>
              <w:t>DistributorCode</w:t>
            </w:r>
          </w:p>
        </w:tc>
        <w:tc>
          <w:tcPr>
            <w:tcW w:w="2693" w:type="dxa"/>
            <w:tcBorders>
              <w:tl2br w:val="nil"/>
              <w:tr2bl w:val="nil"/>
            </w:tcBorders>
            <w:shd w:val="clear" w:color="auto" w:fill="00B050"/>
            <w:noWrap w:val="0"/>
            <w:vAlign w:val="top"/>
          </w:tcPr>
          <w:p>
            <w:pPr>
              <w:rPr>
                <w:rFonts w:hint="eastAsia" w:ascii="宋体" w:hAnsi="宋体"/>
                <w:sz w:val="18"/>
                <w:szCs w:val="18"/>
              </w:rPr>
            </w:pPr>
            <w:r>
              <w:rPr>
                <w:rFonts w:hint="eastAsia" w:ascii="宋体" w:hAnsi="宋体"/>
                <w:color w:val="000000"/>
                <w:sz w:val="18"/>
                <w:szCs w:val="18"/>
              </w:rPr>
              <w:t>销售人代码</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ascii="宋体" w:hAnsi="宋体"/>
                <w:color w:val="8DB3E2"/>
                <w:sz w:val="18"/>
              </w:rPr>
            </w:pPr>
            <w:r>
              <w:rPr>
                <w:rFonts w:hint="eastAsia" w:ascii="宋体" w:hAnsi="宋体"/>
                <w:color w:val="000000"/>
                <w:sz w:val="18"/>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92</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lang w:val="en-US" w:eastAsia="zh-CN" w:bidi="ar-SA"/>
              </w:rPr>
            </w:pPr>
            <w:r>
              <w:rPr>
                <w:rFonts w:ascii="宋体" w:hAnsi="宋体"/>
                <w:color w:val="000000"/>
                <w:kern w:val="0"/>
                <w:sz w:val="18"/>
                <w:szCs w:val="18"/>
              </w:rPr>
              <w:t>TransactionDate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rPr>
            </w:pPr>
            <w:r>
              <w:rPr>
                <w:rFonts w:hint="eastAsia" w:ascii="宋体" w:hAnsi="宋体" w:cs="宋体"/>
                <w:color w:val="000000"/>
                <w:kern w:val="0"/>
                <w:sz w:val="18"/>
                <w:szCs w:val="18"/>
              </w:rPr>
              <w:t>交易发生日期</w:t>
            </w:r>
          </w:p>
        </w:tc>
        <w:tc>
          <w:tcPr>
            <w:tcW w:w="2551" w:type="dxa"/>
            <w:tcBorders>
              <w:tl2br w:val="nil"/>
              <w:tr2bl w:val="nil"/>
            </w:tcBorders>
            <w:shd w:val="clear" w:color="auto" w:fill="00B050"/>
            <w:noWrap w:val="0"/>
            <w:vAlign w:val="top"/>
          </w:tcPr>
          <w:p>
            <w:pPr>
              <w:snapToGrid w:val="0"/>
              <w:rPr>
                <w:rFonts w:hint="eastAsia" w:ascii="宋体" w:hAnsi="宋体" w:eastAsia="宋体"/>
                <w:sz w:val="18"/>
                <w:szCs w:val="18"/>
                <w:lang w:eastAsia="zh-CN"/>
              </w:rPr>
            </w:pPr>
            <w:r>
              <w:rPr>
                <w:rFonts w:hint="eastAsia" w:ascii="宋体" w:hAnsi="宋体" w:cs="宋体"/>
                <w:color w:val="000000"/>
                <w:kern w:val="0"/>
                <w:sz w:val="18"/>
                <w:szCs w:val="18"/>
                <w:lang w:eastAsia="zh-CN"/>
              </w:rPr>
              <w:t>填写银行扣款日期</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ascii="宋体" w:hAnsi="宋体"/>
                <w:color w:val="000000"/>
                <w:sz w:val="18"/>
                <w:szCs w:val="18"/>
              </w:rPr>
              <w:t>93</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lang w:val="en-US" w:eastAsia="zh-CN" w:bidi="ar-SA"/>
              </w:rPr>
            </w:pPr>
            <w:r>
              <w:rPr>
                <w:rFonts w:ascii="宋体" w:hAnsi="宋体"/>
                <w:color w:val="000000"/>
                <w:kern w:val="0"/>
                <w:sz w:val="18"/>
                <w:szCs w:val="18"/>
              </w:rPr>
              <w:t>TransactionTime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交易发生时间</w:t>
            </w:r>
          </w:p>
        </w:tc>
        <w:tc>
          <w:tcPr>
            <w:tcW w:w="2551" w:type="dxa"/>
            <w:tcBorders>
              <w:tl2br w:val="nil"/>
              <w:tr2bl w:val="nil"/>
            </w:tcBorders>
            <w:shd w:val="clear" w:color="auto" w:fill="00B050"/>
            <w:noWrap w:val="0"/>
            <w:vAlign w:val="top"/>
          </w:tcPr>
          <w:p>
            <w:pPr>
              <w:snapToGrid w:val="0"/>
              <w:rPr>
                <w:rFonts w:hint="eastAsia" w:ascii="宋体" w:hAnsi="宋体" w:eastAsia="宋体"/>
                <w:kern w:val="2"/>
                <w:sz w:val="18"/>
                <w:szCs w:val="18"/>
                <w:lang w:val="en-US" w:eastAsia="zh-CN" w:bidi="ar-SA"/>
              </w:rPr>
            </w:pPr>
            <w:r>
              <w:rPr>
                <w:rFonts w:hint="eastAsia" w:ascii="宋体" w:hAnsi="宋体" w:cs="宋体"/>
                <w:kern w:val="0"/>
                <w:sz w:val="18"/>
                <w:szCs w:val="18"/>
                <w:lang w:eastAsia="zh-CN"/>
              </w:rPr>
              <w:t>填写银行扣款时间</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snapToGrid w:val="0"/>
              <w:jc w:val="left"/>
              <w:rPr>
                <w:rFonts w:hint="eastAsia" w:ascii="宋体" w:hAnsi="宋体"/>
                <w:kern w:val="2"/>
                <w:sz w:val="18"/>
                <w:szCs w:val="24"/>
                <w:lang w:val="en-US" w:eastAsia="zh-CN" w:bidi="ar-SA"/>
              </w:rPr>
            </w:pPr>
            <w:r>
              <w:rPr>
                <w:rFonts w:hint="eastAsia" w:ascii="宋体" w:hAnsi="宋体"/>
                <w:sz w:val="18"/>
              </w:rPr>
              <w:t>258</w:t>
            </w:r>
          </w:p>
        </w:tc>
        <w:tc>
          <w:tcPr>
            <w:tcW w:w="2571" w:type="dxa"/>
            <w:tcBorders>
              <w:tl2br w:val="nil"/>
              <w:tr2bl w:val="nil"/>
            </w:tcBorders>
            <w:shd w:val="clear" w:color="auto" w:fill="00B050"/>
            <w:noWrap w:val="0"/>
            <w:vAlign w:val="top"/>
          </w:tcPr>
          <w:p>
            <w:pPr>
              <w:snapToGrid w:val="0"/>
              <w:rPr>
                <w:rFonts w:hint="eastAsia" w:ascii="宋体" w:hAnsi="宋体"/>
                <w:kern w:val="2"/>
                <w:sz w:val="18"/>
                <w:szCs w:val="24"/>
                <w:lang w:val="en-US" w:eastAsia="zh-CN" w:bidi="ar-SA"/>
              </w:rPr>
            </w:pPr>
            <w:r>
              <w:rPr>
                <w:rFonts w:hint="eastAsia" w:ascii="宋体" w:hAnsi="宋体"/>
                <w:sz w:val="18"/>
              </w:rPr>
              <w:t>OriginalAppDate</w:t>
            </w:r>
          </w:p>
        </w:tc>
        <w:tc>
          <w:tcPr>
            <w:tcW w:w="2693" w:type="dxa"/>
            <w:tcBorders>
              <w:tl2br w:val="nil"/>
              <w:tr2bl w:val="nil"/>
            </w:tcBorders>
            <w:shd w:val="clear" w:color="auto" w:fill="00B050"/>
            <w:noWrap w:val="0"/>
            <w:vAlign w:val="top"/>
          </w:tcPr>
          <w:p>
            <w:pPr>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原申请日期</w:t>
            </w:r>
          </w:p>
        </w:tc>
        <w:tc>
          <w:tcPr>
            <w:tcW w:w="2551" w:type="dxa"/>
            <w:tcBorders>
              <w:tl2br w:val="nil"/>
              <w:tr2bl w:val="nil"/>
            </w:tcBorders>
            <w:shd w:val="clear" w:color="auto" w:fill="00B050"/>
            <w:noWrap w:val="0"/>
            <w:vAlign w:val="top"/>
          </w:tcPr>
          <w:p>
            <w:pPr>
              <w:snapToGrid w:val="0"/>
              <w:rPr>
                <w:rFonts w:hint="eastAsia" w:ascii="宋体" w:hAnsi="宋体" w:cs="宋体"/>
                <w:kern w:val="0"/>
                <w:sz w:val="18"/>
                <w:szCs w:val="18"/>
                <w:lang w:eastAsia="zh-CN"/>
              </w:rPr>
            </w:pPr>
            <w:r>
              <w:rPr>
                <w:rFonts w:hint="eastAsia" w:ascii="宋体" w:hAnsi="宋体"/>
                <w:color w:val="000000"/>
                <w:sz w:val="18"/>
                <w:szCs w:val="18"/>
                <w:lang w:eastAsia="zh-CN"/>
              </w:rPr>
              <w:t>日间资金消息的‘交易发生日期</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both"/>
              <w:rPr>
                <w:rFonts w:hint="eastAsia" w:ascii="宋体" w:hAnsi="宋体"/>
                <w:kern w:val="2"/>
                <w:sz w:val="18"/>
                <w:szCs w:val="24"/>
                <w:lang w:val="en-US" w:eastAsia="zh-CN" w:bidi="ar-SA"/>
              </w:rPr>
            </w:pPr>
            <w:r>
              <w:rPr>
                <w:rFonts w:ascii="宋体" w:hAnsi="宋体"/>
                <w:sz w:val="18"/>
              </w:rPr>
              <w:t>90</w:t>
            </w:r>
          </w:p>
        </w:tc>
        <w:tc>
          <w:tcPr>
            <w:tcW w:w="2571" w:type="dxa"/>
            <w:tcBorders>
              <w:tl2br w:val="nil"/>
              <w:tr2bl w:val="nil"/>
            </w:tcBorders>
            <w:shd w:val="clear" w:color="auto" w:fill="00B050"/>
            <w:noWrap w:val="0"/>
            <w:vAlign w:val="top"/>
          </w:tcPr>
          <w:p>
            <w:pPr>
              <w:snapToGrid w:val="0"/>
              <w:rPr>
                <w:rFonts w:hint="eastAsia" w:ascii="宋体" w:hAnsi="宋体"/>
                <w:kern w:val="2"/>
                <w:sz w:val="18"/>
                <w:szCs w:val="24"/>
                <w:lang w:val="en-US" w:eastAsia="zh-CN" w:bidi="ar-SA"/>
              </w:rPr>
            </w:pPr>
            <w:r>
              <w:rPr>
                <w:rFonts w:ascii="宋体" w:hAnsi="宋体"/>
                <w:sz w:val="18"/>
              </w:rPr>
              <w:t>OriginalAppSheetNo</w:t>
            </w:r>
          </w:p>
        </w:tc>
        <w:tc>
          <w:tcPr>
            <w:tcW w:w="2693" w:type="dxa"/>
            <w:tcBorders>
              <w:tl2br w:val="nil"/>
              <w:tr2bl w:val="nil"/>
            </w:tcBorders>
            <w:shd w:val="clear" w:color="auto" w:fill="00B050"/>
            <w:noWrap w:val="0"/>
            <w:vAlign w:val="top"/>
          </w:tcPr>
          <w:p>
            <w:pPr>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原申请单编号</w:t>
            </w:r>
          </w:p>
        </w:tc>
        <w:tc>
          <w:tcPr>
            <w:tcW w:w="2551" w:type="dxa"/>
            <w:tcBorders>
              <w:tl2br w:val="nil"/>
              <w:tr2bl w:val="nil"/>
            </w:tcBorders>
            <w:shd w:val="clear" w:color="auto" w:fill="00B050"/>
            <w:noWrap w:val="0"/>
            <w:vAlign w:val="top"/>
          </w:tcPr>
          <w:p>
            <w:pPr>
              <w:snapToGrid w:val="0"/>
              <w:rPr>
                <w:rFonts w:hint="eastAsia" w:ascii="宋体" w:hAnsi="宋体" w:eastAsia="宋体"/>
                <w:color w:val="000000"/>
                <w:kern w:val="2"/>
                <w:sz w:val="18"/>
                <w:szCs w:val="18"/>
                <w:lang w:val="en-US" w:eastAsia="zh-CN" w:bidi="ar-SA"/>
              </w:rPr>
            </w:pPr>
            <w:r>
              <w:rPr>
                <w:rFonts w:hint="eastAsia" w:ascii="宋体" w:hAnsi="宋体"/>
                <w:color w:val="000000"/>
                <w:sz w:val="18"/>
                <w:szCs w:val="18"/>
                <w:lang w:eastAsia="zh-CN"/>
              </w:rPr>
              <w:t>日间资金消息的‘</w:t>
            </w:r>
            <w:r>
              <w:rPr>
                <w:rFonts w:hint="eastAsia" w:ascii="宋体" w:hAnsi="宋体" w:cs="宋体"/>
                <w:color w:val="000000"/>
                <w:kern w:val="0"/>
                <w:sz w:val="18"/>
                <w:szCs w:val="18"/>
              </w:rPr>
              <w:t>参与人申请单编号</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kern w:val="2"/>
                <w:sz w:val="18"/>
                <w:szCs w:val="24"/>
                <w:lang w:val="en-US" w:eastAsia="zh-CN" w:bidi="ar-SA"/>
              </w:rPr>
            </w:pPr>
            <w:r>
              <w:rPr>
                <w:rFonts w:hint="eastAsia" w:ascii="宋体" w:hAnsi="宋体" w:eastAsia="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kern w:val="2"/>
                <w:sz w:val="18"/>
                <w:szCs w:val="18"/>
                <w:lang w:val="en-US" w:eastAsia="zh-CN" w:bidi="ar-SA"/>
              </w:rPr>
            </w:pPr>
            <w:r>
              <w:rPr>
                <w:rFonts w:hint="eastAsia" w:ascii="宋体" w:hAnsi="宋体"/>
                <w:sz w:val="18"/>
                <w:szCs w:val="18"/>
              </w:rPr>
              <w:t>2401</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sz w:val="18"/>
              </w:rPr>
              <w:t>InvestAcc</w:t>
            </w:r>
          </w:p>
        </w:tc>
        <w:tc>
          <w:tcPr>
            <w:tcW w:w="2693" w:type="dxa"/>
            <w:tcBorders>
              <w:tl2br w:val="nil"/>
              <w:tr2bl w:val="nil"/>
            </w:tcBorders>
            <w:shd w:val="clear" w:color="auto" w:fill="00B050"/>
            <w:noWrap w:val="0"/>
            <w:vAlign w:val="center"/>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投资账户</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kern w:val="2"/>
                <w:sz w:val="18"/>
                <w:szCs w:val="24"/>
                <w:lang w:val="en-US" w:eastAsia="zh-CN" w:bidi="ar-SA"/>
              </w:rPr>
            </w:pPr>
            <w:r>
              <w:rPr>
                <w:rFonts w:hint="eastAsia" w:ascii="宋体" w:hAnsi="宋体"/>
                <w:color w:val="000000"/>
                <w:sz w:val="18"/>
              </w:rPr>
              <w:t>2407</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kern w:val="0"/>
                <w:sz w:val="18"/>
                <w:szCs w:val="18"/>
              </w:rPr>
              <w:t>CIP</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人社部账号</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8DB3E2"/>
                <w:sz w:val="18"/>
                <w:lang w:val="en-US" w:eastAsia="zh-CN"/>
              </w:rPr>
            </w:pPr>
            <w:r>
              <w:rPr>
                <w:rFonts w:hint="eastAsia" w:ascii="宋体" w:hAnsi="宋体"/>
                <w:color w:val="auto"/>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ascii="宋体" w:hAnsi="宋体"/>
                <w:color w:val="000000"/>
                <w:sz w:val="18"/>
                <w:szCs w:val="18"/>
              </w:rPr>
              <w:t>134</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ascii="宋体" w:hAnsi="宋体"/>
                <w:kern w:val="0"/>
                <w:sz w:val="18"/>
                <w:szCs w:val="18"/>
              </w:rPr>
              <w:t>ApplicationAmount</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申请金额</w:t>
            </w:r>
          </w:p>
        </w:tc>
        <w:tc>
          <w:tcPr>
            <w:tcW w:w="2551" w:type="dxa"/>
            <w:tcBorders>
              <w:tl2br w:val="nil"/>
              <w:tr2bl w:val="nil"/>
            </w:tcBorders>
            <w:shd w:val="clear" w:color="auto" w:fill="00B050"/>
            <w:noWrap w:val="0"/>
            <w:vAlign w:val="top"/>
          </w:tcPr>
          <w:p>
            <w:pPr>
              <w:snapToGrid w:val="0"/>
              <w:rPr>
                <w:rFonts w:hint="eastAsia" w:ascii="宋体" w:hAnsi="宋体"/>
                <w:kern w:val="2"/>
                <w:sz w:val="18"/>
                <w:szCs w:val="18"/>
                <w:lang w:val="en-US" w:eastAsia="zh-CN" w:bidi="ar-SA"/>
              </w:rPr>
            </w:pPr>
            <w:r>
              <w:rPr>
                <w:rFonts w:hint="eastAsia" w:ascii="宋体" w:hAnsi="宋体"/>
                <w:kern w:val="2"/>
                <w:sz w:val="18"/>
                <w:szCs w:val="18"/>
                <w:lang w:val="en-US" w:eastAsia="zh-CN" w:bidi="ar-SA"/>
              </w:rPr>
              <w:t>申请的划付金额</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auto"/>
                <w:kern w:val="2"/>
                <w:sz w:val="18"/>
                <w:szCs w:val="24"/>
                <w:lang w:val="en-US" w:eastAsia="zh-CN" w:bidi="ar-SA"/>
              </w:rPr>
            </w:pPr>
            <w:r>
              <w:rPr>
                <w:rFonts w:ascii="宋体" w:hAnsi="宋体"/>
                <w:sz w:val="18"/>
              </w:rPr>
              <w:t>64</w:t>
            </w:r>
          </w:p>
        </w:tc>
        <w:tc>
          <w:tcPr>
            <w:tcW w:w="2571" w:type="dxa"/>
            <w:tcBorders>
              <w:tl2br w:val="nil"/>
              <w:tr2bl w:val="nil"/>
            </w:tcBorders>
            <w:shd w:val="clear" w:color="auto" w:fill="00B050"/>
            <w:noWrap w:val="0"/>
            <w:vAlign w:val="top"/>
          </w:tcPr>
          <w:p>
            <w:pPr>
              <w:snapToGrid w:val="0"/>
              <w:rPr>
                <w:rFonts w:ascii="宋体" w:hAnsi="宋体"/>
                <w:color w:val="auto"/>
                <w:kern w:val="2"/>
                <w:sz w:val="18"/>
                <w:szCs w:val="24"/>
                <w:lang w:val="en-US" w:eastAsia="zh-CN" w:bidi="ar-SA"/>
              </w:rPr>
            </w:pPr>
            <w:r>
              <w:rPr>
                <w:rFonts w:ascii="宋体" w:hAnsi="宋体"/>
                <w:sz w:val="18"/>
              </w:rPr>
              <w:t>ConfirmedAmount</w:t>
            </w:r>
          </w:p>
        </w:tc>
        <w:tc>
          <w:tcPr>
            <w:tcW w:w="2693" w:type="dxa"/>
            <w:tcBorders>
              <w:tl2br w:val="nil"/>
              <w:tr2bl w:val="nil"/>
            </w:tcBorders>
            <w:shd w:val="clear" w:color="auto" w:fill="00B050"/>
            <w:noWrap w:val="0"/>
            <w:vAlign w:val="top"/>
          </w:tcPr>
          <w:p>
            <w:pPr>
              <w:jc w:val="left"/>
              <w:rPr>
                <w:rFonts w:hint="eastAsia" w:ascii="宋体" w:hAnsi="宋体"/>
                <w:color w:val="auto"/>
                <w:kern w:val="2"/>
                <w:sz w:val="18"/>
                <w:szCs w:val="18"/>
                <w:lang w:val="en-US" w:eastAsia="zh-CN" w:bidi="ar-SA"/>
              </w:rPr>
            </w:pPr>
            <w:r>
              <w:rPr>
                <w:rFonts w:hint="eastAsia" w:ascii="宋体" w:hAnsi="宋体"/>
                <w:sz w:val="18"/>
              </w:rPr>
              <w:t>每笔交易确认金额</w:t>
            </w:r>
          </w:p>
        </w:tc>
        <w:tc>
          <w:tcPr>
            <w:tcW w:w="2551" w:type="dxa"/>
            <w:tcBorders>
              <w:tl2br w:val="nil"/>
              <w:tr2bl w:val="nil"/>
            </w:tcBorders>
            <w:shd w:val="clear" w:color="auto" w:fill="00B050"/>
            <w:noWrap w:val="0"/>
            <w:vAlign w:val="top"/>
          </w:tcPr>
          <w:p>
            <w:pPr>
              <w:snapToGrid w:val="0"/>
              <w:rPr>
                <w:rFonts w:hint="eastAsia" w:ascii="宋体" w:hAnsi="宋体"/>
                <w:color w:val="auto"/>
                <w:kern w:val="2"/>
                <w:sz w:val="18"/>
                <w:szCs w:val="18"/>
                <w:lang w:val="en-US" w:eastAsia="zh-CN" w:bidi="ar-SA"/>
              </w:rPr>
            </w:pPr>
            <w:r>
              <w:rPr>
                <w:rFonts w:hint="eastAsia" w:ascii="宋体" w:hAnsi="宋体"/>
                <w:color w:val="auto"/>
                <w:kern w:val="2"/>
                <w:sz w:val="18"/>
                <w:szCs w:val="18"/>
                <w:lang w:val="en-US" w:eastAsia="zh-CN" w:bidi="ar-SA"/>
              </w:rPr>
              <w:t>确认的划付金额</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kern w:val="2"/>
                <w:sz w:val="18"/>
                <w:szCs w:val="18"/>
                <w:lang w:val="en-US" w:eastAsia="zh-CN" w:bidi="ar-SA"/>
              </w:rPr>
            </w:pPr>
            <w:r>
              <w:rPr>
                <w:rFonts w:hint="eastAsia" w:ascii="宋体" w:hAnsi="宋体"/>
                <w:sz w:val="18"/>
                <w:szCs w:val="18"/>
              </w:rPr>
              <w:t>2066</w:t>
            </w:r>
          </w:p>
        </w:tc>
        <w:tc>
          <w:tcPr>
            <w:tcW w:w="2571" w:type="dxa"/>
            <w:tcBorders>
              <w:tl2br w:val="nil"/>
              <w:tr2bl w:val="nil"/>
            </w:tcBorders>
            <w:shd w:val="clear" w:color="auto" w:fill="00B050"/>
            <w:noWrap w:val="0"/>
            <w:vAlign w:val="top"/>
          </w:tcPr>
          <w:p>
            <w:pPr>
              <w:rPr>
                <w:rFonts w:hint="eastAsia" w:ascii="宋体" w:hAnsi="宋体"/>
                <w:kern w:val="0"/>
                <w:sz w:val="18"/>
                <w:szCs w:val="18"/>
                <w:lang w:val="en-US" w:eastAsia="zh-CN" w:bidi="ar-SA"/>
              </w:rPr>
            </w:pPr>
            <w:r>
              <w:rPr>
                <w:rFonts w:hint="eastAsia" w:ascii="宋体" w:hAnsi="宋体"/>
                <w:kern w:val="0"/>
                <w:sz w:val="18"/>
                <w:szCs w:val="18"/>
              </w:rPr>
              <w:t>Original</w:t>
            </w:r>
            <w:r>
              <w:rPr>
                <w:rFonts w:ascii="宋体" w:hAnsi="宋体"/>
                <w:kern w:val="0"/>
                <w:sz w:val="18"/>
                <w:szCs w:val="18"/>
              </w:rPr>
              <w:t>BusinessCode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s="宋体"/>
                <w:kern w:val="0"/>
                <w:sz w:val="18"/>
                <w:szCs w:val="18"/>
              </w:rPr>
              <w:t>原业务代码</w:t>
            </w:r>
          </w:p>
        </w:tc>
        <w:tc>
          <w:tcPr>
            <w:tcW w:w="2551" w:type="dxa"/>
            <w:tcBorders>
              <w:tl2br w:val="nil"/>
              <w:tr2bl w:val="nil"/>
            </w:tcBorders>
            <w:shd w:val="clear" w:color="auto" w:fill="00B050"/>
            <w:noWrap w:val="0"/>
            <w:vAlign w:val="top"/>
          </w:tcPr>
          <w:p>
            <w:pPr>
              <w:snapToGrid w:val="0"/>
              <w:rPr>
                <w:rFonts w:hint="eastAsia" w:ascii="宋体" w:hAnsi="宋体"/>
                <w:color w:val="auto"/>
                <w:kern w:val="2"/>
                <w:sz w:val="18"/>
                <w:szCs w:val="18"/>
                <w:lang w:val="en-US" w:eastAsia="zh-CN" w:bidi="ar-SA"/>
              </w:rPr>
            </w:pPr>
            <w:r>
              <w:rPr>
                <w:rFonts w:hint="eastAsia" w:ascii="宋体" w:hAnsi="宋体"/>
                <w:color w:val="000000"/>
                <w:sz w:val="18"/>
                <w:szCs w:val="18"/>
                <w:lang w:eastAsia="zh-CN"/>
              </w:rPr>
              <w:t>日间资金消息的‘</w:t>
            </w:r>
            <w:r>
              <w:rPr>
                <w:rFonts w:hint="eastAsia" w:ascii="宋体" w:hAnsi="宋体" w:cs="宋体"/>
                <w:kern w:val="0"/>
                <w:sz w:val="18"/>
                <w:szCs w:val="18"/>
              </w:rPr>
              <w:t>原业务代码</w:t>
            </w:r>
            <w:r>
              <w:rPr>
                <w:rFonts w:hint="eastAsia" w:ascii="宋体" w:hAnsi="宋体" w:cs="宋体"/>
                <w:color w:val="000000"/>
                <w:kern w:val="0"/>
                <w:sz w:val="18"/>
                <w:szCs w:val="18"/>
                <w:lang w:eastAsia="zh-CN"/>
              </w:rPr>
              <w:t>’</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themeFill="accent4"/>
            <w:noWrap w:val="0"/>
            <w:vAlign w:val="center"/>
          </w:tcPr>
          <w:p>
            <w:pPr>
              <w:jc w:val="left"/>
              <w:rPr>
                <w:rFonts w:ascii="宋体" w:hAnsi="宋体"/>
                <w:color w:val="000000"/>
                <w:kern w:val="2"/>
                <w:sz w:val="18"/>
                <w:szCs w:val="18"/>
                <w:lang w:val="en-US" w:eastAsia="zh-CN" w:bidi="ar-SA"/>
              </w:rPr>
            </w:pPr>
            <w:r>
              <w:rPr>
                <w:rFonts w:ascii="宋体" w:hAnsi="宋体"/>
                <w:color w:val="000000"/>
                <w:sz w:val="18"/>
                <w:szCs w:val="18"/>
              </w:rPr>
              <w:t>37</w:t>
            </w:r>
          </w:p>
        </w:tc>
        <w:tc>
          <w:tcPr>
            <w:tcW w:w="2571" w:type="dxa"/>
            <w:tcBorders>
              <w:tl2br w:val="nil"/>
              <w:tr2bl w:val="nil"/>
            </w:tcBorders>
            <w:shd w:val="clear" w:color="auto" w:fill="FFC000" w:themeFill="accent4"/>
            <w:noWrap w:val="0"/>
            <w:vAlign w:val="top"/>
          </w:tcPr>
          <w:p>
            <w:pPr>
              <w:widowControl/>
              <w:rPr>
                <w:rFonts w:ascii="宋体" w:hAnsi="宋体"/>
                <w:color w:val="000000"/>
                <w:kern w:val="0"/>
                <w:sz w:val="18"/>
                <w:szCs w:val="18"/>
                <w:lang w:val="en-US" w:eastAsia="zh-CN" w:bidi="ar-SA"/>
              </w:rPr>
            </w:pPr>
            <w:r>
              <w:rPr>
                <w:rFonts w:ascii="宋体" w:hAnsi="宋体"/>
                <w:color w:val="000000"/>
                <w:kern w:val="0"/>
                <w:sz w:val="18"/>
                <w:szCs w:val="18"/>
              </w:rPr>
              <w:t>CurrencyType</w:t>
            </w:r>
          </w:p>
        </w:tc>
        <w:tc>
          <w:tcPr>
            <w:tcW w:w="2693" w:type="dxa"/>
            <w:tcBorders>
              <w:tl2br w:val="nil"/>
              <w:tr2bl w:val="nil"/>
            </w:tcBorders>
            <w:shd w:val="clear" w:color="auto" w:fill="FFC000" w:themeFill="accent4"/>
            <w:noWrap w:val="0"/>
            <w:vAlign w:val="top"/>
          </w:tcPr>
          <w:p>
            <w:pPr>
              <w:jc w:val="left"/>
              <w:rPr>
                <w:rFonts w:hint="eastAsia" w:ascii="宋体" w:hAnsi="宋体" w:cs="宋体"/>
                <w:color w:val="000000"/>
                <w:kern w:val="0"/>
                <w:sz w:val="18"/>
                <w:szCs w:val="18"/>
                <w:lang w:val="en-US" w:eastAsia="zh-CN" w:bidi="ar-SA"/>
              </w:rPr>
            </w:pPr>
            <w:r>
              <w:rPr>
                <w:rFonts w:hint="eastAsia" w:ascii="宋体" w:hAnsi="宋体" w:cs="宋体"/>
                <w:color w:val="000000"/>
                <w:kern w:val="0"/>
                <w:sz w:val="18"/>
                <w:szCs w:val="18"/>
              </w:rPr>
              <w:t>结算币种</w:t>
            </w:r>
          </w:p>
        </w:tc>
        <w:tc>
          <w:tcPr>
            <w:tcW w:w="2551" w:type="dxa"/>
            <w:tcBorders>
              <w:tl2br w:val="nil"/>
              <w:tr2bl w:val="nil"/>
            </w:tcBorders>
            <w:shd w:val="clear" w:color="auto" w:fill="FFC000" w:themeFill="accent4"/>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FFC000" w:themeFill="accent4"/>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themeFill="accent4"/>
            <w:noWrap w:val="0"/>
            <w:vAlign w:val="top"/>
          </w:tcPr>
          <w:p>
            <w:pPr>
              <w:jc w:val="left"/>
              <w:rPr>
                <w:rFonts w:hint="eastAsia" w:ascii="宋体" w:hAnsi="宋体"/>
                <w:kern w:val="2"/>
                <w:sz w:val="18"/>
                <w:szCs w:val="18"/>
                <w:lang w:val="en-US" w:eastAsia="zh-CN" w:bidi="ar-SA"/>
              </w:rPr>
            </w:pPr>
            <w:r>
              <w:rPr>
                <w:rFonts w:ascii="宋体" w:hAnsi="宋体"/>
                <w:sz w:val="18"/>
              </w:rPr>
              <w:t>98</w:t>
            </w:r>
          </w:p>
        </w:tc>
        <w:tc>
          <w:tcPr>
            <w:tcW w:w="2571" w:type="dxa"/>
            <w:tcBorders>
              <w:tl2br w:val="nil"/>
              <w:tr2bl w:val="nil"/>
            </w:tcBorders>
            <w:shd w:val="clear" w:color="auto" w:fill="FFC000" w:themeFill="accent4"/>
            <w:noWrap w:val="0"/>
            <w:vAlign w:val="top"/>
          </w:tcPr>
          <w:p>
            <w:pPr>
              <w:rPr>
                <w:rFonts w:hint="eastAsia" w:ascii="宋体" w:hAnsi="宋体"/>
                <w:kern w:val="0"/>
                <w:sz w:val="18"/>
                <w:szCs w:val="18"/>
                <w:lang w:val="en-US" w:eastAsia="zh-CN" w:bidi="ar-SA"/>
              </w:rPr>
            </w:pPr>
            <w:r>
              <w:rPr>
                <w:rFonts w:ascii="宋体" w:hAnsi="宋体"/>
                <w:sz w:val="18"/>
              </w:rPr>
              <w:t>IndividualOrInstitution</w:t>
            </w:r>
          </w:p>
        </w:tc>
        <w:tc>
          <w:tcPr>
            <w:tcW w:w="2693" w:type="dxa"/>
            <w:tcBorders>
              <w:tl2br w:val="nil"/>
              <w:tr2bl w:val="nil"/>
            </w:tcBorders>
            <w:shd w:val="clear" w:color="auto" w:fill="FFC000" w:themeFill="accent4"/>
            <w:noWrap w:val="0"/>
            <w:vAlign w:val="top"/>
          </w:tcPr>
          <w:p>
            <w:pPr>
              <w:jc w:val="left"/>
              <w:rPr>
                <w:rFonts w:hint="eastAsia" w:ascii="宋体" w:hAnsi="宋体" w:cs="宋体"/>
                <w:kern w:val="0"/>
                <w:sz w:val="18"/>
                <w:szCs w:val="18"/>
                <w:lang w:val="en-US" w:eastAsia="zh-CN" w:bidi="ar-SA"/>
              </w:rPr>
            </w:pPr>
            <w:r>
              <w:rPr>
                <w:rFonts w:hint="eastAsia" w:ascii="宋体" w:hAnsi="宋体"/>
                <w:sz w:val="18"/>
              </w:rPr>
              <w:t>个人/机构标志</w:t>
            </w:r>
          </w:p>
        </w:tc>
        <w:tc>
          <w:tcPr>
            <w:tcW w:w="2551" w:type="dxa"/>
            <w:tcBorders>
              <w:tl2br w:val="nil"/>
              <w:tr2bl w:val="nil"/>
            </w:tcBorders>
            <w:shd w:val="clear" w:color="auto" w:fill="FFC000" w:themeFill="accent4"/>
            <w:noWrap w:val="0"/>
            <w:vAlign w:val="top"/>
          </w:tcPr>
          <w:p>
            <w:pPr>
              <w:snapToGrid w:val="0"/>
              <w:rPr>
                <w:rFonts w:hint="eastAsia" w:ascii="宋体" w:hAnsi="宋体"/>
                <w:kern w:val="2"/>
                <w:sz w:val="18"/>
                <w:szCs w:val="18"/>
                <w:lang w:val="en-US" w:eastAsia="zh-CN" w:bidi="ar-SA"/>
              </w:rPr>
            </w:pPr>
          </w:p>
        </w:tc>
        <w:tc>
          <w:tcPr>
            <w:tcW w:w="709" w:type="dxa"/>
            <w:tcBorders>
              <w:tl2br w:val="nil"/>
              <w:tr2bl w:val="nil"/>
            </w:tcBorders>
            <w:shd w:val="clear" w:color="auto" w:fill="FFC000" w:themeFill="accent4"/>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 w:hRule="atLeast"/>
        </w:trPr>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24"/>
                <w:lang w:val="en-US" w:eastAsia="zh-CN" w:bidi="ar-SA"/>
              </w:rPr>
            </w:pPr>
            <w:r>
              <w:rPr>
                <w:rFonts w:hint="eastAsia" w:ascii="宋体" w:hAnsi="宋体"/>
                <w:color w:val="000000"/>
                <w:sz w:val="18"/>
                <w:szCs w:val="18"/>
              </w:rPr>
              <w:t>2092</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color w:val="000000"/>
                <w:sz w:val="18"/>
              </w:rPr>
              <w:t xml:space="preserve">AccType </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olor w:val="000000"/>
                <w:sz w:val="18"/>
              </w:rPr>
              <w:t>开户类型</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r>
              <w:rPr>
                <w:rFonts w:hint="eastAsia" w:ascii="宋体" w:hAnsi="宋体"/>
                <w:sz w:val="18"/>
                <w:szCs w:val="18"/>
              </w:rPr>
              <w:t>该笔</w:t>
            </w:r>
            <w:r>
              <w:rPr>
                <w:rFonts w:hint="eastAsia" w:ascii="宋体" w:hAnsi="宋体"/>
                <w:sz w:val="18"/>
                <w:szCs w:val="18"/>
                <w:lang w:eastAsia="zh-CN"/>
              </w:rPr>
              <w:t>扣</w:t>
            </w:r>
            <w:r>
              <w:rPr>
                <w:rFonts w:hint="eastAsia" w:ascii="宋体" w:hAnsi="宋体"/>
                <w:sz w:val="18"/>
                <w:szCs w:val="18"/>
              </w:rPr>
              <w:t>款</w:t>
            </w:r>
            <w:r>
              <w:rPr>
                <w:rFonts w:hint="eastAsia" w:ascii="宋体" w:hAnsi="宋体"/>
                <w:sz w:val="18"/>
              </w:rPr>
              <w:t>付款方</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2093</w:t>
            </w:r>
          </w:p>
        </w:tc>
        <w:tc>
          <w:tcPr>
            <w:tcW w:w="2571" w:type="dxa"/>
            <w:tcBorders>
              <w:tl2br w:val="nil"/>
              <w:tr2bl w:val="nil"/>
            </w:tcBorders>
            <w:shd w:val="clear" w:color="auto" w:fill="00B050"/>
            <w:noWrap w:val="0"/>
            <w:vAlign w:val="top"/>
          </w:tcPr>
          <w:p>
            <w:pPr>
              <w:widowControl/>
              <w:rPr>
                <w:rFonts w:hint="eastAsia" w:ascii="宋体" w:hAnsi="宋体"/>
                <w:kern w:val="0"/>
                <w:sz w:val="18"/>
                <w:szCs w:val="18"/>
                <w:lang w:val="en-US" w:eastAsia="zh-CN" w:bidi="ar-SA"/>
              </w:rPr>
            </w:pPr>
            <w:r>
              <w:rPr>
                <w:rFonts w:hint="eastAsia" w:ascii="宋体" w:hAnsi="宋体"/>
                <w:color w:val="000000"/>
                <w:sz w:val="18"/>
              </w:rPr>
              <w:t>AccOrgCode</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lang w:val="en-US" w:eastAsia="zh-CN" w:bidi="ar-SA"/>
              </w:rPr>
            </w:pPr>
            <w:r>
              <w:rPr>
                <w:rFonts w:hint="eastAsia" w:ascii="宋体" w:hAnsi="宋体"/>
                <w:color w:val="000000"/>
                <w:sz w:val="18"/>
              </w:rPr>
              <w:t>开户机构代码</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2094</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AcctName</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账户名称</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000000"/>
                <w:sz w:val="18"/>
                <w:szCs w:val="18"/>
              </w:rPr>
            </w:pPr>
            <w:r>
              <w:rPr>
                <w:rFonts w:hint="eastAsia" w:ascii="宋体" w:hAnsi="宋体"/>
                <w:color w:val="000000"/>
                <w:sz w:val="18"/>
                <w:szCs w:val="18"/>
              </w:rPr>
              <w:t>2095</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AccCode</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账户号</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sz w:val="18"/>
                <w:szCs w:val="18"/>
              </w:rPr>
            </w:pPr>
            <w:r>
              <w:rPr>
                <w:rFonts w:hint="eastAsia" w:ascii="宋体" w:hAnsi="宋体"/>
                <w:color w:val="000000"/>
                <w:sz w:val="18"/>
              </w:rPr>
              <w:t>2403</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sz w:val="18"/>
              </w:rPr>
              <w:t xml:space="preserve">AccType2 </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sz w:val="18"/>
              </w:rPr>
              <w:t>开户类型2</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r>
              <w:rPr>
                <w:rFonts w:hint="eastAsia" w:ascii="宋体" w:hAnsi="宋体"/>
                <w:sz w:val="18"/>
                <w:szCs w:val="18"/>
              </w:rPr>
              <w:t>该笔</w:t>
            </w:r>
            <w:r>
              <w:rPr>
                <w:rFonts w:hint="eastAsia" w:ascii="宋体" w:hAnsi="宋体"/>
                <w:sz w:val="18"/>
                <w:szCs w:val="18"/>
                <w:lang w:eastAsia="zh-CN"/>
              </w:rPr>
              <w:t>扣</w:t>
            </w:r>
            <w:r>
              <w:rPr>
                <w:rFonts w:hint="eastAsia" w:ascii="宋体" w:hAnsi="宋体"/>
                <w:sz w:val="18"/>
                <w:szCs w:val="18"/>
              </w:rPr>
              <w:t>款</w:t>
            </w:r>
            <w:r>
              <w:rPr>
                <w:rFonts w:hint="eastAsia" w:ascii="宋体" w:hAnsi="宋体"/>
                <w:sz w:val="18"/>
              </w:rPr>
              <w:t>收款方</w:t>
            </w: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hint="eastAsia" w:ascii="宋体" w:hAnsi="宋体"/>
                <w:color w:val="000000"/>
                <w:sz w:val="18"/>
                <w:szCs w:val="18"/>
              </w:rPr>
            </w:pPr>
            <w:r>
              <w:rPr>
                <w:rFonts w:hint="eastAsia" w:ascii="宋体" w:hAnsi="宋体"/>
                <w:color w:val="000000"/>
                <w:sz w:val="18"/>
              </w:rPr>
              <w:t>2404</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sz w:val="18"/>
              </w:rPr>
              <w:t>AccOrgCode2</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olor w:val="000000"/>
                <w:sz w:val="18"/>
              </w:rPr>
              <w:t>开户机构代码2</w:t>
            </w:r>
          </w:p>
        </w:tc>
        <w:tc>
          <w:tcPr>
            <w:tcW w:w="2551" w:type="dxa"/>
            <w:tcBorders>
              <w:tl2br w:val="nil"/>
              <w:tr2bl w:val="nil"/>
            </w:tcBorders>
            <w:shd w:val="clear" w:color="auto" w:fill="00B05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00B05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000000"/>
                <w:sz w:val="18"/>
              </w:rPr>
            </w:pPr>
            <w:r>
              <w:rPr>
                <w:rFonts w:hint="eastAsia" w:ascii="宋体" w:hAnsi="宋体"/>
                <w:color w:val="000000"/>
                <w:sz w:val="18"/>
              </w:rPr>
              <w:t>2405</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AcctName2</w:t>
            </w:r>
          </w:p>
        </w:tc>
        <w:tc>
          <w:tcPr>
            <w:tcW w:w="2693" w:type="dxa"/>
            <w:tcBorders>
              <w:tl2br w:val="nil"/>
              <w:tr2bl w:val="nil"/>
            </w:tcBorders>
            <w:shd w:val="clear" w:color="auto" w:fill="00B050"/>
            <w:noWrap w:val="0"/>
            <w:vAlign w:val="top"/>
          </w:tcPr>
          <w:p>
            <w:pPr>
              <w:jc w:val="left"/>
              <w:rPr>
                <w:rFonts w:hint="eastAsia" w:ascii="宋体" w:hAnsi="宋体" w:cs="宋体"/>
                <w:kern w:val="0"/>
                <w:sz w:val="18"/>
                <w:szCs w:val="18"/>
              </w:rPr>
            </w:pPr>
            <w:r>
              <w:rPr>
                <w:rFonts w:hint="eastAsia" w:ascii="宋体" w:hAnsi="宋体" w:cs="宋体"/>
                <w:color w:val="000000"/>
                <w:kern w:val="0"/>
                <w:sz w:val="18"/>
                <w:szCs w:val="18"/>
              </w:rPr>
              <w:t>账户名称2</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rPr>
                <w:rFonts w:ascii="宋体" w:hAnsi="宋体"/>
                <w:color w:val="000000"/>
                <w:sz w:val="18"/>
              </w:rPr>
            </w:pPr>
            <w:r>
              <w:rPr>
                <w:rFonts w:hint="eastAsia" w:ascii="宋体" w:hAnsi="宋体"/>
                <w:color w:val="000000"/>
                <w:sz w:val="18"/>
              </w:rPr>
              <w:t>2406</w:t>
            </w:r>
          </w:p>
        </w:tc>
        <w:tc>
          <w:tcPr>
            <w:tcW w:w="2571" w:type="dxa"/>
            <w:tcBorders>
              <w:tl2br w:val="nil"/>
              <w:tr2bl w:val="nil"/>
            </w:tcBorders>
            <w:shd w:val="clear" w:color="auto" w:fill="00B050"/>
            <w:noWrap w:val="0"/>
            <w:vAlign w:val="top"/>
          </w:tcPr>
          <w:p>
            <w:pPr>
              <w:widowControl/>
              <w:rPr>
                <w:rFonts w:hint="eastAsia" w:ascii="宋体" w:hAnsi="宋体"/>
                <w:color w:val="000000"/>
                <w:kern w:val="0"/>
                <w:sz w:val="18"/>
                <w:szCs w:val="18"/>
              </w:rPr>
            </w:pPr>
            <w:r>
              <w:rPr>
                <w:rFonts w:hint="eastAsia" w:ascii="宋体" w:hAnsi="宋体"/>
                <w:color w:val="000000"/>
                <w:kern w:val="0"/>
                <w:sz w:val="18"/>
                <w:szCs w:val="18"/>
              </w:rPr>
              <w:t>AccCode2</w:t>
            </w:r>
          </w:p>
        </w:tc>
        <w:tc>
          <w:tcPr>
            <w:tcW w:w="2693" w:type="dxa"/>
            <w:tcBorders>
              <w:tl2br w:val="nil"/>
              <w:tr2bl w:val="nil"/>
            </w:tcBorders>
            <w:shd w:val="clear" w:color="auto" w:fill="00B050"/>
            <w:noWrap w:val="0"/>
            <w:vAlign w:val="top"/>
          </w:tcPr>
          <w:p>
            <w:pPr>
              <w:jc w:val="left"/>
              <w:rPr>
                <w:rFonts w:hint="eastAsia" w:ascii="宋体" w:hAnsi="宋体" w:cs="宋体"/>
                <w:color w:val="000000"/>
                <w:kern w:val="0"/>
                <w:sz w:val="18"/>
                <w:szCs w:val="18"/>
              </w:rPr>
            </w:pPr>
            <w:r>
              <w:rPr>
                <w:rFonts w:hint="eastAsia" w:ascii="宋体" w:hAnsi="宋体" w:cs="宋体"/>
                <w:color w:val="000000"/>
                <w:kern w:val="0"/>
                <w:sz w:val="18"/>
                <w:szCs w:val="18"/>
              </w:rPr>
              <w:t>账户号2</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autoSpaceDE w:val="0"/>
              <w:autoSpaceDN w:val="0"/>
              <w:adjustRightInd w:val="0"/>
              <w:snapToGrid w:val="0"/>
              <w:jc w:val="left"/>
              <w:rPr>
                <w:rFonts w:hint="eastAsia" w:ascii="宋体" w:hAnsi="宋体"/>
                <w:color w:val="FF0000"/>
                <w:kern w:val="2"/>
                <w:sz w:val="18"/>
                <w:szCs w:val="24"/>
                <w:lang w:val="en-US" w:eastAsia="zh-CN" w:bidi="ar-SA"/>
              </w:rPr>
            </w:pPr>
            <w:r>
              <w:rPr>
                <w:rFonts w:hint="eastAsia" w:ascii="宋体" w:hAnsi="宋体"/>
                <w:color w:val="FF0000"/>
                <w:sz w:val="18"/>
              </w:rPr>
              <w:t>323</w:t>
            </w:r>
          </w:p>
        </w:tc>
        <w:tc>
          <w:tcPr>
            <w:tcW w:w="2571" w:type="dxa"/>
            <w:tcBorders>
              <w:tl2br w:val="nil"/>
              <w:tr2bl w:val="nil"/>
            </w:tcBorders>
            <w:shd w:val="clear" w:color="auto" w:fill="00B050"/>
            <w:noWrap w:val="0"/>
            <w:vAlign w:val="center"/>
          </w:tcPr>
          <w:p>
            <w:pPr>
              <w:rPr>
                <w:rFonts w:hint="eastAsia" w:ascii="宋体" w:hAnsi="宋体"/>
                <w:color w:val="FF0000"/>
                <w:kern w:val="2"/>
                <w:sz w:val="18"/>
                <w:szCs w:val="24"/>
                <w:lang w:val="en-US" w:eastAsia="zh-CN" w:bidi="ar-SA"/>
              </w:rPr>
            </w:pPr>
            <w:r>
              <w:rPr>
                <w:rFonts w:hint="eastAsia" w:ascii="宋体" w:hAnsi="宋体"/>
                <w:color w:val="FF0000"/>
                <w:sz w:val="18"/>
              </w:rPr>
              <w:t>PayDate</w:t>
            </w:r>
          </w:p>
        </w:tc>
        <w:tc>
          <w:tcPr>
            <w:tcW w:w="2693" w:type="dxa"/>
            <w:tcBorders>
              <w:tl2br w:val="nil"/>
              <w:tr2bl w:val="nil"/>
            </w:tcBorders>
            <w:shd w:val="clear" w:color="auto" w:fill="00B050"/>
            <w:noWrap w:val="0"/>
            <w:vAlign w:val="top"/>
          </w:tcPr>
          <w:p>
            <w:pPr>
              <w:jc w:val="left"/>
              <w:rPr>
                <w:rFonts w:hint="eastAsia" w:ascii="宋体" w:hAnsi="宋体"/>
                <w:color w:val="FF0000"/>
                <w:kern w:val="0"/>
                <w:sz w:val="18"/>
                <w:szCs w:val="18"/>
                <w:lang w:val="en-US" w:eastAsia="zh-CN" w:bidi="ar-SA"/>
              </w:rPr>
            </w:pPr>
            <w:r>
              <w:rPr>
                <w:rFonts w:hint="eastAsia" w:ascii="宋体" w:hAnsi="宋体"/>
                <w:color w:val="FF0000"/>
                <w:kern w:val="0"/>
                <w:sz w:val="18"/>
                <w:szCs w:val="18"/>
              </w:rPr>
              <w:t>交收日期</w:t>
            </w:r>
          </w:p>
        </w:tc>
        <w:tc>
          <w:tcPr>
            <w:tcW w:w="2551" w:type="dxa"/>
            <w:tcBorders>
              <w:tl2br w:val="nil"/>
              <w:tr2bl w:val="nil"/>
            </w:tcBorders>
            <w:shd w:val="clear" w:color="auto" w:fill="00B050"/>
            <w:noWrap w:val="0"/>
            <w:vAlign w:val="top"/>
          </w:tcPr>
          <w:p>
            <w:pPr>
              <w:snapToGrid w:val="0"/>
              <w:rPr>
                <w:rFonts w:hint="eastAsia" w:ascii="宋体" w:hAnsi="宋体"/>
                <w:sz w:val="18"/>
                <w:szCs w:val="18"/>
              </w:rPr>
            </w:pPr>
          </w:p>
        </w:tc>
        <w:tc>
          <w:tcPr>
            <w:tcW w:w="709" w:type="dxa"/>
            <w:tcBorders>
              <w:tl2br w:val="nil"/>
              <w:tr2bl w:val="nil"/>
            </w:tcBorders>
            <w:shd w:val="clear" w:color="auto" w:fill="00B050"/>
            <w:noWrap w:val="0"/>
            <w:vAlign w:val="top"/>
          </w:tcPr>
          <w:p>
            <w:pPr>
              <w:widowControl/>
              <w:jc w:val="center"/>
              <w:rPr>
                <w:rFonts w:hint="eastAsia" w:ascii="宋体" w:hAnsi="宋体" w:eastAsia="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color w:val="000000"/>
                <w:kern w:val="2"/>
                <w:sz w:val="18"/>
                <w:szCs w:val="18"/>
                <w:lang w:val="en-US" w:eastAsia="zh-CN" w:bidi="ar-SA"/>
              </w:rPr>
            </w:pPr>
            <w:r>
              <w:rPr>
                <w:rFonts w:hint="eastAsia" w:ascii="宋体" w:hAnsi="宋体"/>
                <w:color w:val="000000"/>
                <w:sz w:val="18"/>
                <w:szCs w:val="18"/>
              </w:rPr>
              <w:t>254</w:t>
            </w:r>
          </w:p>
        </w:tc>
        <w:tc>
          <w:tcPr>
            <w:tcW w:w="2571" w:type="dxa"/>
            <w:tcBorders>
              <w:tl2br w:val="nil"/>
              <w:tr2bl w:val="nil"/>
            </w:tcBorders>
            <w:shd w:val="clear" w:color="auto" w:fill="FFC000"/>
            <w:noWrap w:val="0"/>
            <w:vAlign w:val="top"/>
          </w:tcPr>
          <w:p>
            <w:pPr>
              <w:rPr>
                <w:rFonts w:hint="eastAsia" w:ascii="宋体" w:hAnsi="宋体"/>
                <w:color w:val="000000"/>
                <w:kern w:val="0"/>
                <w:sz w:val="18"/>
                <w:szCs w:val="18"/>
                <w:lang w:val="en-US" w:eastAsia="zh-CN" w:bidi="ar-SA"/>
              </w:rPr>
            </w:pPr>
            <w:r>
              <w:rPr>
                <w:rFonts w:hint="eastAsia" w:ascii="宋体" w:hAnsi="宋体"/>
                <w:color w:val="000000"/>
                <w:kern w:val="0"/>
                <w:sz w:val="18"/>
                <w:szCs w:val="18"/>
              </w:rPr>
              <w:t>Specification</w:t>
            </w:r>
          </w:p>
        </w:tc>
        <w:tc>
          <w:tcPr>
            <w:tcW w:w="2693" w:type="dxa"/>
            <w:tcBorders>
              <w:tl2br w:val="nil"/>
              <w:tr2bl w:val="nil"/>
            </w:tcBorders>
            <w:shd w:val="clear" w:color="auto" w:fill="FFC000"/>
            <w:noWrap w:val="0"/>
            <w:vAlign w:val="top"/>
          </w:tcPr>
          <w:p>
            <w:pPr>
              <w:jc w:val="left"/>
              <w:rPr>
                <w:rFonts w:hint="eastAsia" w:ascii="宋体" w:hAnsi="宋体" w:cs="宋体"/>
                <w:color w:val="000000"/>
                <w:kern w:val="0"/>
                <w:sz w:val="18"/>
                <w:szCs w:val="18"/>
                <w:lang w:val="en-US" w:eastAsia="zh-CN" w:bidi="ar-SA"/>
              </w:rPr>
            </w:pPr>
            <w:r>
              <w:rPr>
                <w:rFonts w:hint="eastAsia" w:ascii="宋体" w:hAnsi="宋体" w:cs="宋体"/>
                <w:color w:val="000000"/>
                <w:kern w:val="0"/>
                <w:sz w:val="18"/>
                <w:szCs w:val="18"/>
              </w:rPr>
              <w:t>摘要/说明</w:t>
            </w:r>
          </w:p>
        </w:tc>
        <w:tc>
          <w:tcPr>
            <w:tcW w:w="2551" w:type="dxa"/>
            <w:tcBorders>
              <w:tl2br w:val="nil"/>
              <w:tr2bl w:val="nil"/>
            </w:tcBorders>
            <w:shd w:val="clear" w:color="auto" w:fill="FFC000"/>
            <w:noWrap w:val="0"/>
            <w:vAlign w:val="top"/>
          </w:tcPr>
          <w:p>
            <w:pPr>
              <w:snapToGrid w:val="0"/>
              <w:rPr>
                <w:rFonts w:hint="eastAsia" w:ascii="宋体" w:hAnsi="宋体"/>
                <w:sz w:val="18"/>
                <w:szCs w:val="18"/>
              </w:rPr>
            </w:pPr>
          </w:p>
        </w:tc>
        <w:tc>
          <w:tcPr>
            <w:tcW w:w="709" w:type="dxa"/>
            <w:tcBorders>
              <w:tl2br w:val="nil"/>
              <w:tr2bl w:val="nil"/>
            </w:tcBorders>
            <w:shd w:val="clear" w:color="auto" w:fill="FFC000"/>
            <w:noWrap w:val="0"/>
            <w:vAlign w:val="top"/>
          </w:tcPr>
          <w:p>
            <w:pPr>
              <w:widowControl/>
              <w:jc w:val="center"/>
              <w:rPr>
                <w:rFonts w:hint="default" w:ascii="宋体" w:hAnsi="宋体" w:eastAsia="宋体"/>
                <w:color w:val="000000"/>
                <w:sz w:val="18"/>
                <w:lang w:val="en-US" w:eastAsia="zh-CN"/>
              </w:rPr>
            </w:pPr>
            <w:r>
              <w:rPr>
                <w:rFonts w:hint="eastAsia" w:ascii="宋体" w:hAnsi="宋体"/>
                <w:color w:val="000000"/>
                <w:sz w:val="18"/>
                <w:lang w:val="en-US" w:eastAsia="zh-CN"/>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00B050"/>
            <w:noWrap w:val="0"/>
            <w:vAlign w:val="top"/>
          </w:tcPr>
          <w:p>
            <w:pPr>
              <w:jc w:val="left"/>
              <w:rPr>
                <w:rFonts w:hint="eastAsia" w:ascii="宋体" w:hAnsi="宋体"/>
                <w:color w:val="auto"/>
                <w:kern w:val="2"/>
                <w:sz w:val="18"/>
                <w:szCs w:val="18"/>
                <w:lang w:val="en-US" w:eastAsia="zh-CN" w:bidi="ar-SA"/>
              </w:rPr>
            </w:pPr>
            <w:r>
              <w:rPr>
                <w:rFonts w:ascii="宋体" w:hAnsi="宋体"/>
                <w:color w:val="auto"/>
                <w:sz w:val="18"/>
                <w:szCs w:val="18"/>
              </w:rPr>
              <w:t>119</w:t>
            </w:r>
          </w:p>
        </w:tc>
        <w:tc>
          <w:tcPr>
            <w:tcW w:w="2571" w:type="dxa"/>
            <w:tcBorders>
              <w:tl2br w:val="nil"/>
              <w:tr2bl w:val="nil"/>
            </w:tcBorders>
            <w:shd w:val="clear" w:color="auto" w:fill="00B050"/>
            <w:noWrap w:val="0"/>
            <w:vAlign w:val="top"/>
          </w:tcPr>
          <w:p>
            <w:pPr>
              <w:widowControl/>
              <w:rPr>
                <w:rFonts w:hint="eastAsia" w:ascii="宋体" w:hAnsi="宋体"/>
                <w:color w:val="auto"/>
                <w:kern w:val="0"/>
                <w:sz w:val="18"/>
                <w:szCs w:val="18"/>
                <w:lang w:val="en-US" w:eastAsia="zh-CN" w:bidi="ar-SA"/>
              </w:rPr>
            </w:pPr>
            <w:r>
              <w:rPr>
                <w:rFonts w:ascii="宋体" w:hAnsi="宋体"/>
                <w:color w:val="auto"/>
                <w:kern w:val="0"/>
                <w:sz w:val="18"/>
                <w:szCs w:val="18"/>
              </w:rPr>
              <w:t>ReturnCode</w:t>
            </w:r>
            <w:r>
              <w:rPr>
                <w:rFonts w:ascii="宋体" w:hAnsi="宋体"/>
                <w:color w:val="auto"/>
                <w:kern w:val="0"/>
                <w:sz w:val="18"/>
                <w:szCs w:val="18"/>
              </w:rPr>
              <w:tab/>
            </w:r>
          </w:p>
        </w:tc>
        <w:tc>
          <w:tcPr>
            <w:tcW w:w="2693" w:type="dxa"/>
            <w:tcBorders>
              <w:tl2br w:val="nil"/>
              <w:tr2bl w:val="nil"/>
            </w:tcBorders>
            <w:shd w:val="clear" w:color="auto" w:fill="00B050"/>
            <w:noWrap w:val="0"/>
            <w:vAlign w:val="top"/>
          </w:tcPr>
          <w:p>
            <w:pPr>
              <w:rPr>
                <w:rFonts w:hint="eastAsia" w:ascii="宋体" w:hAnsi="宋体"/>
                <w:color w:val="auto"/>
                <w:kern w:val="0"/>
                <w:sz w:val="18"/>
                <w:szCs w:val="18"/>
                <w:lang w:val="en-US" w:eastAsia="zh-CN" w:bidi="ar-SA"/>
              </w:rPr>
            </w:pPr>
            <w:r>
              <w:rPr>
                <w:rFonts w:hint="eastAsia" w:ascii="宋体" w:hAnsi="宋体"/>
                <w:color w:val="auto"/>
                <w:kern w:val="0"/>
                <w:sz w:val="18"/>
                <w:szCs w:val="18"/>
              </w:rPr>
              <w:t>交易处理返回代码</w:t>
            </w:r>
          </w:p>
        </w:tc>
        <w:tc>
          <w:tcPr>
            <w:tcW w:w="2551" w:type="dxa"/>
            <w:tcBorders>
              <w:tl2br w:val="nil"/>
              <w:tr2bl w:val="nil"/>
            </w:tcBorders>
            <w:shd w:val="clear" w:color="auto" w:fill="00B050"/>
            <w:noWrap w:val="0"/>
            <w:vAlign w:val="top"/>
          </w:tcPr>
          <w:p>
            <w:pPr>
              <w:snapToGrid w:val="0"/>
              <w:rPr>
                <w:rFonts w:hint="eastAsia" w:ascii="宋体" w:hAnsi="宋体" w:eastAsia="宋体"/>
                <w:sz w:val="18"/>
                <w:szCs w:val="18"/>
                <w:lang w:eastAsia="zh-CN"/>
              </w:rPr>
            </w:pPr>
            <w:r>
              <w:rPr>
                <w:rFonts w:hint="eastAsia" w:ascii="宋体" w:hAnsi="宋体"/>
                <w:sz w:val="18"/>
                <w:szCs w:val="18"/>
                <w:lang w:eastAsia="zh-CN"/>
              </w:rPr>
              <w:t>专户银行赋值</w:t>
            </w:r>
          </w:p>
        </w:tc>
        <w:tc>
          <w:tcPr>
            <w:tcW w:w="709" w:type="dxa"/>
            <w:tcBorders>
              <w:tl2br w:val="nil"/>
              <w:tr2bl w:val="nil"/>
            </w:tcBorders>
            <w:shd w:val="clear" w:color="auto" w:fill="00B050"/>
            <w:noWrap w:val="0"/>
            <w:vAlign w:val="top"/>
          </w:tcPr>
          <w:p>
            <w:pPr>
              <w:widowControl/>
              <w:jc w:val="center"/>
              <w:rPr>
                <w:rFonts w:hint="default" w:ascii="宋体" w:hAnsi="宋体"/>
                <w:color w:val="000000"/>
                <w:sz w:val="18"/>
                <w:lang w:val="en-US" w:eastAsia="zh-CN"/>
              </w:rPr>
            </w:pPr>
            <w:r>
              <w:rPr>
                <w:rFonts w:hint="eastAsia" w:ascii="宋体" w:hAnsi="宋体"/>
                <w:color w:val="000000"/>
                <w:sz w:val="18"/>
                <w:lang w:val="en-US" w:eastAsia="zh-CN"/>
              </w:rPr>
              <w:t>Y</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sz w:val="18"/>
                <w:szCs w:val="18"/>
              </w:rPr>
            </w:pPr>
            <w:r>
              <w:rPr>
                <w:rFonts w:hint="eastAsia" w:ascii="宋体" w:hAnsi="宋体"/>
                <w:color w:val="000000"/>
                <w:sz w:val="18"/>
                <w:szCs w:val="18"/>
              </w:rPr>
              <w:t>2418</w:t>
            </w:r>
          </w:p>
        </w:tc>
        <w:tc>
          <w:tcPr>
            <w:tcW w:w="2571" w:type="dxa"/>
            <w:tcBorders>
              <w:tl2br w:val="nil"/>
              <w:tr2bl w:val="nil"/>
            </w:tcBorders>
            <w:shd w:val="clear" w:color="auto" w:fill="FFC000"/>
            <w:noWrap w:val="0"/>
            <w:vAlign w:val="top"/>
          </w:tcPr>
          <w:p>
            <w:pPr>
              <w:widowControl/>
              <w:rPr>
                <w:rFonts w:hint="eastAsia" w:ascii="宋体" w:hAnsi="宋体"/>
                <w:kern w:val="0"/>
                <w:sz w:val="18"/>
                <w:szCs w:val="18"/>
              </w:rPr>
            </w:pPr>
            <w:r>
              <w:rPr>
                <w:rFonts w:ascii="宋体" w:hAnsi="宋体"/>
                <w:kern w:val="0"/>
                <w:sz w:val="18"/>
                <w:szCs w:val="18"/>
              </w:rPr>
              <w:t>Detail</w:t>
            </w:r>
          </w:p>
        </w:tc>
        <w:tc>
          <w:tcPr>
            <w:tcW w:w="2693" w:type="dxa"/>
            <w:tcBorders>
              <w:tl2br w:val="nil"/>
              <w:tr2bl w:val="nil"/>
            </w:tcBorders>
            <w:shd w:val="clear" w:color="auto" w:fill="FFC000"/>
            <w:noWrap w:val="0"/>
            <w:vAlign w:val="top"/>
          </w:tcPr>
          <w:p>
            <w:pPr>
              <w:rPr>
                <w:rFonts w:hint="eastAsia" w:ascii="宋体" w:hAnsi="宋体" w:cs="宋体"/>
                <w:kern w:val="0"/>
                <w:sz w:val="18"/>
                <w:szCs w:val="18"/>
              </w:rPr>
            </w:pPr>
            <w:r>
              <w:rPr>
                <w:rFonts w:hint="eastAsia" w:ascii="宋体" w:hAnsi="宋体"/>
                <w:kern w:val="0"/>
                <w:sz w:val="18"/>
                <w:szCs w:val="18"/>
              </w:rPr>
              <w:t>详细信息</w:t>
            </w:r>
          </w:p>
        </w:tc>
        <w:tc>
          <w:tcPr>
            <w:tcW w:w="2551" w:type="dxa"/>
            <w:tcBorders>
              <w:tl2br w:val="nil"/>
              <w:tr2bl w:val="nil"/>
            </w:tcBorders>
            <w:shd w:val="clear" w:color="auto" w:fill="FFC000"/>
            <w:noWrap w:val="0"/>
            <w:vAlign w:val="top"/>
          </w:tcPr>
          <w:p>
            <w:pPr>
              <w:snapToGrid w:val="0"/>
              <w:rPr>
                <w:rFonts w:hint="eastAsia" w:ascii="宋体" w:hAnsi="宋体" w:eastAsia="宋体"/>
                <w:sz w:val="18"/>
                <w:szCs w:val="18"/>
                <w:lang w:eastAsia="zh-CN"/>
              </w:rPr>
            </w:pPr>
            <w:r>
              <w:rPr>
                <w:rFonts w:hint="eastAsia" w:ascii="宋体" w:hAnsi="宋体"/>
                <w:sz w:val="18"/>
                <w:szCs w:val="18"/>
                <w:lang w:eastAsia="zh-CN"/>
              </w:rPr>
              <w:t>若失败，专户银行需填此字段</w:t>
            </w:r>
          </w:p>
        </w:tc>
        <w:tc>
          <w:tcPr>
            <w:tcW w:w="709" w:type="dxa"/>
            <w:tcBorders>
              <w:tl2br w:val="nil"/>
              <w:tr2bl w:val="nil"/>
            </w:tcBorders>
            <w:shd w:val="clear" w:color="auto" w:fill="FFC000"/>
            <w:noWrap w:val="0"/>
            <w:vAlign w:val="top"/>
          </w:tcPr>
          <w:p>
            <w:pPr>
              <w:snapToGrid w:val="0"/>
              <w:jc w:val="center"/>
              <w:rPr>
                <w:rFonts w:hint="eastAsia" w:ascii="宋体" w:hAnsi="宋体"/>
                <w:color w:val="000000"/>
                <w:sz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sz w:val="18"/>
              </w:rPr>
            </w:pPr>
            <w:r>
              <w:rPr>
                <w:rFonts w:hint="eastAsia" w:ascii="宋体" w:hAnsi="宋体"/>
                <w:color w:val="000000"/>
                <w:kern w:val="0"/>
                <w:sz w:val="18"/>
                <w:szCs w:val="18"/>
                <w:lang w:val="en-US" w:eastAsia="zh-CN"/>
              </w:rPr>
              <w:t>6</w:t>
            </w:r>
            <w:r>
              <w:rPr>
                <w:rFonts w:hint="eastAsia" w:ascii="宋体" w:hAnsi="宋体"/>
                <w:color w:val="000000"/>
                <w:kern w:val="0"/>
                <w:sz w:val="18"/>
                <w:szCs w:val="18"/>
              </w:rPr>
              <w:t>35</w:t>
            </w:r>
          </w:p>
        </w:tc>
        <w:tc>
          <w:tcPr>
            <w:tcW w:w="2571" w:type="dxa"/>
            <w:tcBorders>
              <w:tl2br w:val="nil"/>
              <w:tr2bl w:val="nil"/>
            </w:tcBorders>
            <w:shd w:val="clear" w:color="auto" w:fill="FFC000"/>
            <w:noWrap w:val="0"/>
            <w:vAlign w:val="top"/>
          </w:tcPr>
          <w:p>
            <w:pPr>
              <w:widowControl/>
              <w:rPr>
                <w:rFonts w:ascii="宋体" w:hAnsi="宋体"/>
                <w:sz w:val="18"/>
              </w:rPr>
            </w:pPr>
            <w:r>
              <w:rPr>
                <w:rFonts w:ascii="宋体" w:hAnsi="宋体"/>
                <w:color w:val="000000"/>
                <w:kern w:val="0"/>
                <w:sz w:val="18"/>
                <w:szCs w:val="18"/>
              </w:rPr>
              <w:t>ReservedField1</w:t>
            </w:r>
          </w:p>
        </w:tc>
        <w:tc>
          <w:tcPr>
            <w:tcW w:w="2693" w:type="dxa"/>
            <w:tcBorders>
              <w:tl2br w:val="nil"/>
              <w:tr2bl w:val="nil"/>
            </w:tcBorders>
            <w:shd w:val="clear" w:color="auto" w:fill="FFC000"/>
            <w:noWrap w:val="0"/>
            <w:vAlign w:val="top"/>
          </w:tcPr>
          <w:p>
            <w:pPr>
              <w:rPr>
                <w:rFonts w:hint="eastAsia" w:ascii="宋体" w:hAnsi="宋体" w:cs="宋体"/>
                <w:kern w:val="0"/>
                <w:sz w:val="18"/>
                <w:szCs w:val="18"/>
              </w:rPr>
            </w:pPr>
            <w:r>
              <w:rPr>
                <w:rFonts w:hint="eastAsia" w:ascii="宋体" w:hAnsi="宋体"/>
                <w:color w:val="000000"/>
                <w:kern w:val="0"/>
                <w:sz w:val="18"/>
              </w:rPr>
              <w:t>预留字段</w:t>
            </w:r>
            <w:r>
              <w:rPr>
                <w:rFonts w:ascii="宋体" w:hAnsi="宋体"/>
                <w:color w:val="000000"/>
                <w:kern w:val="0"/>
                <w:sz w:val="18"/>
              </w:rPr>
              <w:t>1</w:t>
            </w:r>
          </w:p>
        </w:tc>
        <w:tc>
          <w:tcPr>
            <w:tcW w:w="2551" w:type="dxa"/>
            <w:tcBorders>
              <w:tl2br w:val="nil"/>
              <w:tr2bl w:val="nil"/>
            </w:tcBorders>
            <w:shd w:val="clear" w:color="auto" w:fill="FFC000"/>
            <w:noWrap w:val="0"/>
            <w:vAlign w:val="top"/>
          </w:tcPr>
          <w:p>
            <w:pPr>
              <w:snapToGrid w:val="0"/>
              <w:rPr>
                <w:rFonts w:ascii="宋体" w:hAnsi="宋体"/>
                <w:sz w:val="18"/>
                <w:szCs w:val="18"/>
              </w:rPr>
            </w:pPr>
          </w:p>
        </w:tc>
        <w:tc>
          <w:tcPr>
            <w:tcW w:w="709" w:type="dxa"/>
            <w:tcBorders>
              <w:tl2br w:val="nil"/>
              <w:tr2bl w:val="nil"/>
            </w:tcBorders>
            <w:shd w:val="clear" w:color="auto" w:fill="FFC000"/>
            <w:noWrap w:val="0"/>
            <w:vAlign w:val="top"/>
          </w:tcPr>
          <w:p>
            <w:pPr>
              <w:jc w:val="center"/>
              <w:rPr>
                <w:rFonts w:hint="eastAsia" w:ascii="宋体" w:hAnsi="宋体"/>
                <w:color w:val="000000"/>
                <w:sz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636</w:t>
            </w:r>
          </w:p>
        </w:tc>
        <w:tc>
          <w:tcPr>
            <w:tcW w:w="2571" w:type="dxa"/>
            <w:tcBorders>
              <w:tl2br w:val="nil"/>
              <w:tr2bl w:val="nil"/>
            </w:tcBorders>
            <w:shd w:val="clear" w:color="auto" w:fill="FFC000"/>
            <w:noWrap w:val="0"/>
            <w:vAlign w:val="top"/>
          </w:tcPr>
          <w:p>
            <w:pPr>
              <w:widowControl/>
              <w:rPr>
                <w:rFonts w:ascii="宋体" w:hAnsi="宋体"/>
                <w:kern w:val="0"/>
                <w:sz w:val="18"/>
                <w:szCs w:val="18"/>
              </w:rPr>
            </w:pPr>
            <w:r>
              <w:rPr>
                <w:rFonts w:ascii="宋体" w:hAnsi="宋体"/>
                <w:color w:val="000000"/>
                <w:kern w:val="0"/>
                <w:sz w:val="18"/>
                <w:szCs w:val="18"/>
              </w:rPr>
              <w:t>ReservedField2</w:t>
            </w:r>
          </w:p>
        </w:tc>
        <w:tc>
          <w:tcPr>
            <w:tcW w:w="2693" w:type="dxa"/>
            <w:tcBorders>
              <w:tl2br w:val="nil"/>
              <w:tr2bl w:val="nil"/>
            </w:tcBorders>
            <w:shd w:val="clear" w:color="auto" w:fill="FFC000"/>
            <w:noWrap w:val="0"/>
            <w:vAlign w:val="top"/>
          </w:tcPr>
          <w:p>
            <w:pPr>
              <w:rPr>
                <w:rFonts w:hint="eastAsia" w:ascii="宋体" w:hAnsi="宋体"/>
                <w:kern w:val="0"/>
                <w:sz w:val="18"/>
                <w:szCs w:val="18"/>
              </w:rPr>
            </w:pPr>
            <w:r>
              <w:rPr>
                <w:rFonts w:hint="eastAsia" w:ascii="宋体" w:hAnsi="宋体"/>
                <w:color w:val="000000"/>
                <w:kern w:val="0"/>
                <w:sz w:val="18"/>
              </w:rPr>
              <w:t>预留字段</w:t>
            </w:r>
            <w:r>
              <w:rPr>
                <w:rFonts w:ascii="宋体" w:hAnsi="宋体"/>
                <w:color w:val="000000"/>
                <w:kern w:val="0"/>
                <w:sz w:val="18"/>
              </w:rPr>
              <w:t>2</w:t>
            </w:r>
          </w:p>
        </w:tc>
        <w:tc>
          <w:tcPr>
            <w:tcW w:w="2551" w:type="dxa"/>
            <w:tcBorders>
              <w:tl2br w:val="nil"/>
              <w:tr2bl w:val="nil"/>
            </w:tcBorders>
            <w:shd w:val="clear" w:color="auto" w:fill="FFC000"/>
            <w:noWrap w:val="0"/>
            <w:vAlign w:val="top"/>
          </w:tcPr>
          <w:p>
            <w:pPr>
              <w:snapToGrid w:val="0"/>
              <w:rPr>
                <w:rFonts w:hint="eastAsia" w:ascii="宋体" w:hAnsi="宋体"/>
                <w:sz w:val="18"/>
                <w:szCs w:val="18"/>
              </w:rPr>
            </w:pPr>
          </w:p>
        </w:tc>
        <w:tc>
          <w:tcPr>
            <w:tcW w:w="709" w:type="dxa"/>
            <w:tcBorders>
              <w:tl2br w:val="nil"/>
              <w:tr2bl w:val="nil"/>
            </w:tcBorders>
            <w:shd w:val="clear" w:color="auto" w:fill="FFC000"/>
            <w:noWrap w:val="0"/>
            <w:vAlign w:val="top"/>
          </w:tcPr>
          <w:p>
            <w:pPr>
              <w:jc w:val="center"/>
              <w:rPr>
                <w:rFonts w:hint="eastAsia" w:ascii="宋体" w:hAnsi="宋体"/>
                <w:sz w:val="18"/>
                <w:szCs w:val="18"/>
              </w:rP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48" w:type="dxa"/>
            <w:tcBorders>
              <w:tl2br w:val="nil"/>
              <w:tr2bl w:val="nil"/>
            </w:tcBorders>
            <w:shd w:val="clear" w:color="auto" w:fill="FFC000"/>
            <w:noWrap w:val="0"/>
            <w:vAlign w:val="top"/>
          </w:tcPr>
          <w:p>
            <w:pPr>
              <w:jc w:val="left"/>
              <w:rPr>
                <w:rFonts w:ascii="宋体" w:hAnsi="宋体"/>
                <w:color w:val="000000"/>
                <w:sz w:val="18"/>
                <w:szCs w:val="18"/>
              </w:rPr>
            </w:pPr>
            <w:r>
              <w:rPr>
                <w:rFonts w:hint="eastAsia" w:ascii="宋体" w:hAnsi="宋体"/>
                <w:color w:val="000000"/>
                <w:kern w:val="0"/>
                <w:sz w:val="18"/>
                <w:szCs w:val="18"/>
              </w:rPr>
              <w:t>637</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ReservedField3</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3</w:t>
            </w:r>
          </w:p>
        </w:tc>
        <w:tc>
          <w:tcPr>
            <w:tcW w:w="2551" w:type="dxa"/>
            <w:tcBorders>
              <w:tl2br w:val="nil"/>
              <w:tr2bl w:val="nil"/>
            </w:tcBorders>
            <w:shd w:val="clear" w:color="auto" w:fill="FFC000"/>
            <w:noWrap w:val="0"/>
            <w:vAlign w:val="top"/>
          </w:tcPr>
          <w:p>
            <w:pPr>
              <w:snapToGrid w:val="0"/>
              <w:rPr>
                <w:rFonts w:hint="eastAsia" w:ascii="宋体" w:hAnsi="宋体"/>
                <w:color w:val="FF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638</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ReservedField4</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4</w:t>
            </w:r>
          </w:p>
        </w:tc>
        <w:tc>
          <w:tcPr>
            <w:tcW w:w="2551" w:type="dxa"/>
            <w:tcBorders>
              <w:tl2br w:val="nil"/>
              <w:tr2bl w:val="nil"/>
            </w:tcBorders>
            <w:shd w:val="clear" w:color="auto" w:fill="FFC00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jc w:val="left"/>
              <w:rPr>
                <w:rFonts w:hint="eastAsia" w:ascii="宋体" w:hAnsi="宋体"/>
                <w:color w:val="000000"/>
                <w:sz w:val="18"/>
                <w:szCs w:val="18"/>
              </w:rPr>
            </w:pPr>
            <w:r>
              <w:rPr>
                <w:rFonts w:hint="eastAsia" w:ascii="宋体" w:hAnsi="宋体"/>
                <w:color w:val="000000"/>
                <w:kern w:val="0"/>
                <w:sz w:val="18"/>
                <w:szCs w:val="18"/>
              </w:rPr>
              <w:t>639</w:t>
            </w:r>
          </w:p>
        </w:tc>
        <w:tc>
          <w:tcPr>
            <w:tcW w:w="2571" w:type="dxa"/>
            <w:tcBorders>
              <w:tl2br w:val="nil"/>
              <w:tr2bl w:val="nil"/>
            </w:tcBorders>
            <w:shd w:val="clear" w:color="auto" w:fill="FFC000"/>
            <w:noWrap w:val="0"/>
            <w:vAlign w:val="top"/>
          </w:tcPr>
          <w:p>
            <w:pPr>
              <w:widowControl/>
              <w:rPr>
                <w:rFonts w:ascii="宋体" w:hAnsi="宋体"/>
                <w:color w:val="000000"/>
                <w:kern w:val="0"/>
                <w:sz w:val="18"/>
                <w:szCs w:val="18"/>
              </w:rPr>
            </w:pPr>
            <w:r>
              <w:rPr>
                <w:rFonts w:ascii="宋体" w:hAnsi="宋体"/>
                <w:color w:val="000000"/>
                <w:kern w:val="0"/>
                <w:sz w:val="18"/>
                <w:szCs w:val="18"/>
              </w:rPr>
              <w:t>ReservedField5</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w:t>
            </w:r>
            <w:r>
              <w:rPr>
                <w:rFonts w:ascii="宋体" w:hAnsi="宋体"/>
                <w:color w:val="000000"/>
                <w:kern w:val="0"/>
                <w:sz w:val="18"/>
              </w:rPr>
              <w:t>5</w:t>
            </w:r>
          </w:p>
        </w:tc>
        <w:tc>
          <w:tcPr>
            <w:tcW w:w="2551" w:type="dxa"/>
            <w:tcBorders>
              <w:tl2br w:val="nil"/>
              <w:tr2bl w:val="nil"/>
            </w:tcBorders>
            <w:shd w:val="clear" w:color="auto" w:fill="FFC00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Pr>
        <w:tc>
          <w:tcPr>
            <w:tcW w:w="648" w:type="dxa"/>
            <w:tcBorders>
              <w:tl2br w:val="nil"/>
              <w:tr2bl w:val="nil"/>
            </w:tcBorders>
            <w:shd w:val="clear" w:color="auto" w:fill="FFC000"/>
            <w:noWrap w:val="0"/>
            <w:vAlign w:val="top"/>
          </w:tcPr>
          <w:p>
            <w:pPr>
              <w:snapToGrid w:val="0"/>
              <w:jc w:val="left"/>
              <w:rPr>
                <w:rFonts w:hint="eastAsia" w:ascii="宋体" w:hAnsi="宋体"/>
                <w:color w:val="000000"/>
                <w:sz w:val="18"/>
                <w:szCs w:val="18"/>
              </w:rPr>
            </w:pPr>
            <w:r>
              <w:rPr>
                <w:rFonts w:hint="eastAsia" w:ascii="宋体" w:hAnsi="宋体"/>
                <w:kern w:val="0"/>
                <w:sz w:val="18"/>
              </w:rPr>
              <w:t>714</w:t>
            </w:r>
          </w:p>
        </w:tc>
        <w:tc>
          <w:tcPr>
            <w:tcW w:w="2571" w:type="dxa"/>
            <w:tcBorders>
              <w:tl2br w:val="nil"/>
              <w:tr2bl w:val="nil"/>
            </w:tcBorders>
            <w:shd w:val="clear" w:color="auto" w:fill="FFC000"/>
            <w:noWrap w:val="0"/>
            <w:vAlign w:val="top"/>
          </w:tcPr>
          <w:p>
            <w:pPr>
              <w:snapToGrid w:val="0"/>
              <w:rPr>
                <w:rFonts w:ascii="宋体" w:hAnsi="宋体"/>
                <w:color w:val="000000"/>
                <w:kern w:val="0"/>
                <w:sz w:val="18"/>
                <w:szCs w:val="18"/>
              </w:rPr>
            </w:pPr>
            <w:r>
              <w:rPr>
                <w:rFonts w:ascii="宋体" w:hAnsi="宋体"/>
                <w:kern w:val="0"/>
                <w:sz w:val="18"/>
              </w:rPr>
              <w:t>ReservedField</w:t>
            </w:r>
            <w:r>
              <w:rPr>
                <w:rFonts w:hint="eastAsia" w:ascii="宋体" w:hAnsi="宋体"/>
                <w:kern w:val="0"/>
                <w:sz w:val="18"/>
              </w:rPr>
              <w:t>6</w:t>
            </w:r>
          </w:p>
        </w:tc>
        <w:tc>
          <w:tcPr>
            <w:tcW w:w="2693" w:type="dxa"/>
            <w:tcBorders>
              <w:tl2br w:val="nil"/>
              <w:tr2bl w:val="nil"/>
            </w:tcBorders>
            <w:shd w:val="clear" w:color="auto" w:fill="FFC000"/>
            <w:noWrap w:val="0"/>
            <w:vAlign w:val="top"/>
          </w:tcPr>
          <w:p>
            <w:pPr>
              <w:rPr>
                <w:rFonts w:hint="eastAsia" w:ascii="宋体" w:hAnsi="宋体"/>
                <w:color w:val="000000"/>
                <w:kern w:val="0"/>
                <w:sz w:val="18"/>
                <w:szCs w:val="18"/>
              </w:rPr>
            </w:pPr>
            <w:r>
              <w:rPr>
                <w:rFonts w:hint="eastAsia" w:ascii="宋体" w:hAnsi="宋体"/>
                <w:color w:val="000000"/>
                <w:kern w:val="0"/>
                <w:sz w:val="18"/>
              </w:rPr>
              <w:t>预留字段6</w:t>
            </w:r>
          </w:p>
        </w:tc>
        <w:tc>
          <w:tcPr>
            <w:tcW w:w="2551" w:type="dxa"/>
            <w:tcBorders>
              <w:tl2br w:val="nil"/>
              <w:tr2bl w:val="nil"/>
            </w:tcBorders>
            <w:shd w:val="clear" w:color="auto" w:fill="FFC000"/>
            <w:noWrap w:val="0"/>
            <w:vAlign w:val="top"/>
          </w:tcPr>
          <w:p>
            <w:pPr>
              <w:snapToGrid w:val="0"/>
              <w:rPr>
                <w:rFonts w:hint="eastAsia" w:ascii="宋体" w:hAnsi="宋体"/>
                <w:color w:val="000000"/>
                <w:sz w:val="18"/>
                <w:szCs w:val="18"/>
              </w:rPr>
            </w:pPr>
          </w:p>
        </w:tc>
        <w:tc>
          <w:tcPr>
            <w:tcW w:w="709" w:type="dxa"/>
            <w:tcBorders>
              <w:tl2br w:val="nil"/>
              <w:tr2bl w:val="nil"/>
            </w:tcBorders>
            <w:shd w:val="clear" w:color="auto" w:fill="FFC000"/>
            <w:noWrap w:val="0"/>
            <w:vAlign w:val="top"/>
          </w:tcPr>
          <w:p>
            <w:pPr>
              <w:jc w:val="center"/>
            </w:pPr>
            <w:r>
              <w:rPr>
                <w:rFonts w:hint="eastAsia" w:ascii="宋体" w:hAnsi="宋体"/>
                <w:sz w:val="18"/>
                <w:szCs w:val="18"/>
              </w:rPr>
              <w:t>N</w:t>
            </w:r>
          </w:p>
        </w:tc>
      </w:tr>
    </w:tbl>
    <w:p>
      <w:pPr>
        <w:rPr>
          <w:rFonts w:hint="eastAsia"/>
          <w:lang w:eastAsia="zh-CN"/>
        </w:rPr>
      </w:pPr>
    </w:p>
    <w:p>
      <w:pPr>
        <w:rPr>
          <w:rFonts w:hint="eastAsia"/>
          <w:lang w:eastAsia="zh-CN"/>
        </w:rPr>
      </w:pPr>
    </w:p>
    <w:p/>
    <w:p>
      <w:pPr>
        <w:pStyle w:val="3"/>
      </w:pPr>
      <w:r>
        <w:rPr>
          <w:rFonts w:hint="eastAsia"/>
        </w:rPr>
        <w:t>5. 其它</w:t>
      </w:r>
      <w:r>
        <w:t>问题</w:t>
      </w:r>
    </w:p>
    <w:p>
      <w:pPr>
        <w:pStyle w:val="4"/>
        <w:numPr>
          <w:ilvl w:val="0"/>
          <w:numId w:val="16"/>
        </w:numPr>
      </w:pPr>
      <w:bookmarkStart w:id="26" w:name="_银行账户信息中的开户类型字段是什么含义？"/>
      <w:bookmarkEnd w:id="26"/>
      <w:r>
        <w:rPr>
          <w:rFonts w:hint="eastAsia"/>
        </w:rPr>
        <w:t>银行</w:t>
      </w:r>
      <w:r>
        <w:t>账户信息中的</w:t>
      </w:r>
      <w:r>
        <w:rPr>
          <w:rFonts w:hint="eastAsia"/>
        </w:rPr>
        <w:t>开户</w:t>
      </w:r>
      <w:r>
        <w:t>类型字段是什么含义？</w:t>
      </w:r>
    </w:p>
    <w:p>
      <w:r>
        <w:rPr>
          <w:rFonts w:hint="eastAsia"/>
        </w:rPr>
        <w:t>银行</w:t>
      </w:r>
      <w:r>
        <w:t>账户信息</w:t>
      </w:r>
      <w:r>
        <w:rPr>
          <w:rFonts w:hint="eastAsia"/>
        </w:rPr>
        <w:t>一般</w:t>
      </w:r>
      <w:r>
        <w:t>成套出现，包括如下几个字段：</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879"/>
        <w:gridCol w:w="2516"/>
        <w:gridCol w:w="4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2092</w:t>
            </w:r>
          </w:p>
        </w:tc>
        <w:tc>
          <w:tcPr>
            <w:tcW w:w="1476" w:type="pct"/>
            <w:shd w:val="clear" w:color="auto" w:fill="00B050"/>
          </w:tcPr>
          <w:p>
            <w:pPr>
              <w:widowControl/>
              <w:rPr>
                <w:rFonts w:ascii="宋体" w:hAnsi="宋体"/>
                <w:kern w:val="0"/>
                <w:sz w:val="18"/>
                <w:szCs w:val="18"/>
              </w:rPr>
            </w:pPr>
            <w:r>
              <w:rPr>
                <w:rFonts w:hint="eastAsia" w:ascii="宋体" w:hAnsi="宋体"/>
                <w:sz w:val="18"/>
              </w:rPr>
              <w:t xml:space="preserve">AccType </w:t>
            </w:r>
          </w:p>
        </w:tc>
        <w:tc>
          <w:tcPr>
            <w:tcW w:w="2492" w:type="pct"/>
            <w:shd w:val="clear" w:color="auto" w:fill="00B050"/>
          </w:tcPr>
          <w:p>
            <w:pPr>
              <w:jc w:val="left"/>
              <w:rPr>
                <w:rFonts w:ascii="宋体" w:hAnsi="宋体" w:cs="宋体"/>
                <w:kern w:val="0"/>
                <w:sz w:val="18"/>
                <w:szCs w:val="18"/>
              </w:rPr>
            </w:pPr>
            <w:r>
              <w:rPr>
                <w:rFonts w:hint="eastAsia" w:ascii="宋体" w:hAnsi="宋体"/>
                <w:sz w:val="18"/>
              </w:rPr>
              <w:t xml:space="preserve">开户类型（指银行账户）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2093</w:t>
            </w:r>
          </w:p>
        </w:tc>
        <w:tc>
          <w:tcPr>
            <w:tcW w:w="1476" w:type="pct"/>
            <w:shd w:val="clear" w:color="auto" w:fill="00B050"/>
          </w:tcPr>
          <w:p>
            <w:pPr>
              <w:widowControl/>
              <w:rPr>
                <w:rFonts w:ascii="宋体" w:hAnsi="宋体"/>
                <w:kern w:val="0"/>
                <w:sz w:val="18"/>
                <w:szCs w:val="18"/>
              </w:rPr>
            </w:pPr>
            <w:r>
              <w:rPr>
                <w:rFonts w:hint="eastAsia" w:ascii="宋体" w:hAnsi="宋体"/>
                <w:sz w:val="18"/>
              </w:rPr>
              <w:t>AccOrgCode</w:t>
            </w:r>
          </w:p>
        </w:tc>
        <w:tc>
          <w:tcPr>
            <w:tcW w:w="2492" w:type="pct"/>
            <w:shd w:val="clear" w:color="auto" w:fill="00B050"/>
          </w:tcPr>
          <w:p>
            <w:pPr>
              <w:jc w:val="left"/>
              <w:rPr>
                <w:rFonts w:ascii="宋体" w:hAnsi="宋体" w:cs="宋体"/>
                <w:kern w:val="0"/>
                <w:sz w:val="18"/>
                <w:szCs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2033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银行账户开户行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2019</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Account</w:t>
            </w:r>
            <w:r>
              <w:rPr>
                <w:rFonts w:ascii="宋体" w:hAnsi="宋体"/>
                <w:color w:val="000000"/>
                <w:kern w:val="0"/>
                <w:sz w:val="18"/>
                <w:szCs w:val="18"/>
              </w:rPr>
              <w:t>Agency</w:t>
            </w:r>
            <w:r>
              <w:rPr>
                <w:rFonts w:hint="eastAsia" w:ascii="宋体" w:hAnsi="宋体"/>
                <w:color w:val="000000"/>
                <w:kern w:val="0"/>
                <w:sz w:val="18"/>
                <w:szCs w:val="18"/>
              </w:rPr>
              <w:t>Region</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开户行所在地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选填</w:t>
            </w:r>
          </w:p>
        </w:tc>
        <w:tc>
          <w:tcPr>
            <w:tcW w:w="516" w:type="pct"/>
            <w:shd w:val="clear" w:color="auto" w:fill="FFC000"/>
          </w:tcPr>
          <w:p>
            <w:pPr>
              <w:jc w:val="left"/>
              <w:rPr>
                <w:rFonts w:ascii="宋体" w:hAnsi="宋体"/>
                <w:color w:val="000000"/>
                <w:sz w:val="18"/>
                <w:szCs w:val="18"/>
              </w:rPr>
            </w:pPr>
            <w:r>
              <w:rPr>
                <w:rFonts w:hint="eastAsia" w:ascii="宋体" w:hAnsi="宋体"/>
                <w:color w:val="000000"/>
                <w:sz w:val="18"/>
                <w:szCs w:val="18"/>
              </w:rPr>
              <w:t>2013</w:t>
            </w:r>
          </w:p>
        </w:tc>
        <w:tc>
          <w:tcPr>
            <w:tcW w:w="1476" w:type="pct"/>
            <w:shd w:val="clear" w:color="auto" w:fill="FFC000"/>
          </w:tcPr>
          <w:p>
            <w:pPr>
              <w:widowControl/>
              <w:rPr>
                <w:rFonts w:ascii="宋体" w:hAnsi="宋体"/>
                <w:color w:val="000000"/>
                <w:kern w:val="0"/>
                <w:sz w:val="18"/>
                <w:szCs w:val="18"/>
              </w:rPr>
            </w:pPr>
            <w:r>
              <w:rPr>
                <w:rFonts w:hint="eastAsia" w:ascii="宋体" w:hAnsi="宋体"/>
                <w:color w:val="000000"/>
                <w:kern w:val="0"/>
                <w:sz w:val="18"/>
                <w:szCs w:val="18"/>
              </w:rPr>
              <w:t>LargePayNum</w:t>
            </w:r>
          </w:p>
        </w:tc>
        <w:tc>
          <w:tcPr>
            <w:tcW w:w="2492" w:type="pct"/>
            <w:shd w:val="clear" w:color="auto" w:fill="FFC000"/>
          </w:tcPr>
          <w:p>
            <w:pPr>
              <w:jc w:val="left"/>
              <w:rPr>
                <w:rFonts w:ascii="宋体" w:hAnsi="宋体" w:cs="宋体"/>
                <w:color w:val="000000"/>
                <w:kern w:val="0"/>
                <w:sz w:val="18"/>
                <w:szCs w:val="18"/>
              </w:rPr>
            </w:pPr>
            <w:r>
              <w:rPr>
                <w:rFonts w:hint="eastAsia" w:ascii="宋体" w:hAnsi="宋体"/>
                <w:color w:val="000000"/>
                <w:kern w:val="0"/>
                <w:sz w:val="18"/>
                <w:szCs w:val="18"/>
              </w:rPr>
              <w:t>大额支付号</w:t>
            </w:r>
          </w:p>
        </w:tc>
      </w:tr>
    </w:tbl>
    <w:p>
      <w:r>
        <w:rPr>
          <w:rFonts w:hint="eastAsia"/>
        </w:rPr>
        <w:t>通常前</w:t>
      </w:r>
      <w:r>
        <w:t>面</w:t>
      </w:r>
      <w:r>
        <w:rPr>
          <w:rFonts w:hint="eastAsia"/>
        </w:rPr>
        <w:t>4个</w:t>
      </w:r>
      <w:r>
        <w:t>字段为必填项，后面</w:t>
      </w:r>
      <w:r>
        <w:rPr>
          <w:rFonts w:hint="eastAsia"/>
        </w:rPr>
        <w:t>3个</w:t>
      </w:r>
      <w:r>
        <w:t>字段为选填项。开户</w:t>
      </w:r>
      <w:r>
        <w:rPr>
          <w:rFonts w:hint="eastAsia"/>
        </w:rPr>
        <w:t>类型</w:t>
      </w:r>
      <w:r>
        <w:t>目前只能选择</w:t>
      </w:r>
      <w:r>
        <w:rPr>
          <w:rFonts w:hint="eastAsia"/>
          <w:color w:val="FF0000"/>
        </w:rPr>
        <w:t>002</w:t>
      </w:r>
      <w:r>
        <w:rPr>
          <w:rFonts w:hint="eastAsia"/>
        </w:rPr>
        <w:t>（</w:t>
      </w:r>
      <w:r>
        <w:t>代表银行账户），开户机构</w:t>
      </w:r>
      <w:r>
        <w:rPr>
          <w:rFonts w:hint="eastAsia"/>
        </w:rPr>
        <w:t>代码用于</w:t>
      </w:r>
      <w:r>
        <w:t>标识</w:t>
      </w:r>
      <w:r>
        <w:rPr>
          <w:rFonts w:hint="eastAsia"/>
        </w:rPr>
        <w:t>出</w:t>
      </w:r>
      <w:r>
        <w:t>银行账户的</w:t>
      </w:r>
      <w:r>
        <w:rPr>
          <w:rFonts w:hint="eastAsia"/>
        </w:rPr>
        <w:t>开户机构</w:t>
      </w:r>
      <w:r>
        <w:t>。</w:t>
      </w:r>
      <w:r>
        <w:rPr>
          <w:rFonts w:hint="eastAsia"/>
        </w:rPr>
        <w:t>机构</w:t>
      </w:r>
      <w:r>
        <w:t>和代码之间的对应关系</w:t>
      </w:r>
      <w:r>
        <w:rPr>
          <w:rFonts w:hint="eastAsia"/>
        </w:rPr>
        <w:t>参照</w:t>
      </w:r>
      <w:r>
        <w:t>如下文件</w:t>
      </w:r>
      <w:r>
        <w:rPr>
          <w:rFonts w:hint="eastAsia"/>
        </w:rPr>
        <w:t>（若</w:t>
      </w:r>
      <w:r>
        <w:t>该表中没有对应的银行编号，请联系我们增加）</w:t>
      </w:r>
      <w:r>
        <w:rPr>
          <w:rFonts w:hint="eastAsia"/>
        </w:rPr>
        <w:t>：</w:t>
      </w:r>
    </w:p>
    <w:p>
      <w:bookmarkStart w:id="27" w:name="_MON_1667136966"/>
      <w:bookmarkEnd w:id="27"/>
      <w:r>
        <w:object>
          <v:shape id="_x0000_i1035" o:spt="75" type="#_x0000_t75" style="height:43.7pt;width:48.3pt;" o:ole="t" filled="f" o:preferrelative="t" stroked="f" coordsize="21600,21600">
            <v:path/>
            <v:fill on="f" focussize="0,0"/>
            <v:stroke on="f" joinstyle="miter"/>
            <v:imagedata r:id="rId25" o:title=""/>
            <o:lock v:ext="edit" aspectratio="t"/>
            <w10:wrap type="none"/>
            <w10:anchorlock/>
          </v:shape>
          <o:OLEObject Type="Embed" ProgID="Excel.Sheet.12" ShapeID="_x0000_i1035" DrawAspect="Icon" ObjectID="_1468075735" r:id="rId24">
            <o:LockedField>false</o:LockedField>
          </o:OLEObject>
        </w:object>
      </w:r>
    </w:p>
    <w:p>
      <w:r>
        <w:rPr>
          <w:rFonts w:hint="eastAsia"/>
        </w:rPr>
        <w:t>建议对公</w:t>
      </w:r>
      <w:r>
        <w:t>账户信息中提供大额支付号，以免影响对公划款。</w:t>
      </w:r>
    </w:p>
    <w:p>
      <w:pPr>
        <w:pStyle w:val="4"/>
        <w:numPr>
          <w:ilvl w:val="0"/>
          <w:numId w:val="16"/>
        </w:numPr>
      </w:pPr>
      <w:r>
        <w:rPr>
          <w:rFonts w:hint="eastAsia"/>
          <w:lang w:eastAsia="zh-CN"/>
        </w:rPr>
        <w:t>账户行</w:t>
      </w:r>
      <w:r>
        <w:t>和销售机构是同一机构时</w:t>
      </w:r>
      <w:r>
        <w:rPr>
          <w:rFonts w:hint="eastAsia"/>
        </w:rPr>
        <w:t>有</w:t>
      </w:r>
      <w:r>
        <w:t>简化方案吗？</w:t>
      </w:r>
    </w:p>
    <w:p>
      <w:r>
        <w:rPr>
          <w:rFonts w:hint="eastAsia"/>
        </w:rPr>
        <w:t>当</w:t>
      </w:r>
      <w:r>
        <w:rPr>
          <w:rFonts w:hint="eastAsia"/>
          <w:lang w:eastAsia="zh-CN"/>
        </w:rPr>
        <w:t>账户行</w:t>
      </w:r>
      <w:r>
        <w:t>和销售机构</w:t>
      </w:r>
      <w:r>
        <w:rPr>
          <w:rFonts w:hint="eastAsia"/>
        </w:rPr>
        <w:t>是</w:t>
      </w:r>
      <w:r>
        <w:t>同一机构时，</w:t>
      </w:r>
      <w:r>
        <w:rPr>
          <w:rFonts w:hint="eastAsia"/>
          <w:b/>
        </w:rPr>
        <w:t>账户类</w:t>
      </w:r>
      <w:r>
        <w:rPr>
          <w:b/>
          <w:strike/>
        </w:rPr>
        <w:t>消息</w:t>
      </w:r>
      <w:r>
        <w:rPr>
          <w:strike/>
        </w:rPr>
        <w:t>的开立账户业务和变更账户资料</w:t>
      </w:r>
      <w:r>
        <w:rPr>
          <w:rFonts w:hint="eastAsia"/>
        </w:rPr>
        <w:t>业务</w:t>
      </w:r>
      <w:r>
        <w:t>都可以走简</w:t>
      </w:r>
      <w:r>
        <w:rPr>
          <w:rFonts w:hint="eastAsia"/>
        </w:rPr>
        <w:t>化</w:t>
      </w:r>
      <w:r>
        <w:t>路径，减少中间验证</w:t>
      </w:r>
      <w:r>
        <w:rPr>
          <w:rFonts w:hint="eastAsia"/>
        </w:rPr>
        <w:t>环节；</w:t>
      </w:r>
      <w:r>
        <w:rPr>
          <w:b/>
        </w:rPr>
        <w:t>资金类消息</w:t>
      </w:r>
      <w:r>
        <w:rPr>
          <w:rFonts w:hint="eastAsia"/>
        </w:rPr>
        <w:t>可以</w:t>
      </w:r>
      <w:r>
        <w:t>不</w:t>
      </w:r>
      <w:r>
        <w:rPr>
          <w:rFonts w:hint="eastAsia"/>
        </w:rPr>
        <w:t>使用</w:t>
      </w:r>
      <w:r>
        <w:t>，通过自己原有系统</w:t>
      </w:r>
      <w:r>
        <w:rPr>
          <w:rFonts w:hint="eastAsia"/>
        </w:rPr>
        <w:t>办理</w:t>
      </w:r>
      <w:r>
        <w:t>扣款及退款即可</w:t>
      </w:r>
      <w:r>
        <w:rPr>
          <w:rFonts w:hint="eastAsia"/>
        </w:rPr>
        <w:t>；交易</w:t>
      </w:r>
      <w:r>
        <w:t>申请文件和确认文件</w:t>
      </w:r>
      <w:r>
        <w:rPr>
          <w:rFonts w:hint="eastAsia"/>
        </w:rPr>
        <w:t>销售</w:t>
      </w:r>
      <w:r>
        <w:t>机构必须给到平台，申购</w:t>
      </w:r>
      <w:r>
        <w:rPr>
          <w:rFonts w:hint="eastAsia"/>
        </w:rPr>
        <w:t>类</w:t>
      </w:r>
      <w:r>
        <w:t>资金划付信息文件和赎回类资金划付信息文件可以不</w:t>
      </w:r>
      <w:r>
        <w:rPr>
          <w:rFonts w:hint="eastAsia"/>
        </w:rPr>
        <w:t>使用</w:t>
      </w:r>
      <w:r>
        <w:t>。</w:t>
      </w:r>
    </w:p>
    <w:p>
      <w:pPr>
        <w:pStyle w:val="4"/>
        <w:numPr>
          <w:ilvl w:val="0"/>
          <w:numId w:val="16"/>
        </w:numPr>
      </w:pPr>
      <w:r>
        <w:rPr>
          <w:rFonts w:hint="eastAsia"/>
          <w:lang w:eastAsia="zh-CN"/>
        </w:rPr>
        <w:t>账户行</w:t>
      </w:r>
      <w:r>
        <w:t>如何验证投资者身份？</w:t>
      </w:r>
    </w:p>
    <w:p>
      <w:r>
        <w:rPr>
          <w:rFonts w:hint="eastAsia"/>
        </w:rPr>
        <w:t>平台</w:t>
      </w:r>
      <w:r>
        <w:t>向</w:t>
      </w:r>
      <w:r>
        <w:rPr>
          <w:rFonts w:hint="eastAsia"/>
          <w:lang w:eastAsia="zh-CN"/>
        </w:rPr>
        <w:t>账户行</w:t>
      </w:r>
      <w:r>
        <w:t>转发的投资者</w:t>
      </w:r>
      <w:r>
        <w:rPr>
          <w:rFonts w:hint="eastAsia"/>
        </w:rPr>
        <w:t>重要</w:t>
      </w:r>
      <w:r>
        <w:t>信息</w:t>
      </w:r>
      <w:r>
        <w:rPr>
          <w:rFonts w:hint="eastAsia"/>
        </w:rPr>
        <w:t>如下</w:t>
      </w:r>
      <w:r>
        <w:t>：</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879"/>
        <w:gridCol w:w="2516"/>
        <w:gridCol w:w="4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85</w:t>
            </w:r>
          </w:p>
        </w:tc>
        <w:tc>
          <w:tcPr>
            <w:tcW w:w="1476" w:type="pct"/>
            <w:shd w:val="clear" w:color="auto" w:fill="00B050"/>
          </w:tcPr>
          <w:p>
            <w:pPr>
              <w:widowControl/>
              <w:rPr>
                <w:rFonts w:ascii="宋体" w:hAnsi="宋体" w:cs="宋体"/>
                <w:kern w:val="0"/>
                <w:sz w:val="18"/>
                <w:szCs w:val="18"/>
              </w:rPr>
            </w:pPr>
            <w:r>
              <w:rPr>
                <w:rFonts w:ascii="宋体" w:hAnsi="宋体"/>
                <w:kern w:val="0"/>
                <w:sz w:val="18"/>
                <w:szCs w:val="18"/>
              </w:rPr>
              <w:t>InvestorName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投资人户名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27</w:t>
            </w:r>
          </w:p>
        </w:tc>
        <w:tc>
          <w:tcPr>
            <w:tcW w:w="1476" w:type="pct"/>
            <w:shd w:val="clear" w:color="auto" w:fill="00B050"/>
          </w:tcPr>
          <w:p>
            <w:pPr>
              <w:rPr>
                <w:rFonts w:ascii="宋体" w:hAnsi="宋体"/>
                <w:kern w:val="0"/>
                <w:sz w:val="18"/>
                <w:szCs w:val="18"/>
              </w:rPr>
            </w:pPr>
            <w:r>
              <w:rPr>
                <w:rFonts w:ascii="宋体" w:hAnsi="宋体"/>
                <w:kern w:val="0"/>
                <w:sz w:val="18"/>
                <w:szCs w:val="18"/>
              </w:rPr>
              <w:t>CertificateType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个人证件类型及机构证件类型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72</w:t>
            </w:r>
          </w:p>
        </w:tc>
        <w:tc>
          <w:tcPr>
            <w:tcW w:w="1476" w:type="pct"/>
            <w:shd w:val="clear" w:color="auto" w:fill="00B050"/>
          </w:tcPr>
          <w:p>
            <w:pPr>
              <w:rPr>
                <w:rFonts w:ascii="宋体" w:hAnsi="宋体"/>
                <w:sz w:val="18"/>
                <w:szCs w:val="18"/>
              </w:rPr>
            </w:pPr>
            <w:r>
              <w:rPr>
                <w:rFonts w:ascii="宋体" w:hAnsi="宋体"/>
                <w:kern w:val="0"/>
                <w:sz w:val="18"/>
                <w:szCs w:val="18"/>
              </w:rPr>
              <w:t>CertificateNo</w:t>
            </w:r>
          </w:p>
        </w:tc>
        <w:tc>
          <w:tcPr>
            <w:tcW w:w="2492" w:type="pct"/>
            <w:shd w:val="clear" w:color="auto" w:fill="00B050"/>
          </w:tcPr>
          <w:p>
            <w:pPr>
              <w:jc w:val="left"/>
              <w:rPr>
                <w:rFonts w:ascii="宋体" w:hAnsi="宋体"/>
                <w:sz w:val="18"/>
                <w:szCs w:val="18"/>
              </w:rPr>
            </w:pPr>
            <w:r>
              <w:rPr>
                <w:rFonts w:hint="eastAsia" w:ascii="宋体" w:hAnsi="宋体" w:cs="宋体"/>
                <w:kern w:val="0"/>
                <w:sz w:val="18"/>
                <w:szCs w:val="18"/>
              </w:rPr>
              <w:t>投资人证件号码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rPr>
            </w:pPr>
            <w:r>
              <w:rPr>
                <w:rFonts w:hint="eastAsia" w:ascii="宋体" w:hAnsi="宋体"/>
                <w:sz w:val="18"/>
                <w:szCs w:val="18"/>
              </w:rPr>
              <w:t>2093</w:t>
            </w:r>
          </w:p>
        </w:tc>
        <w:tc>
          <w:tcPr>
            <w:tcW w:w="1476" w:type="pct"/>
            <w:shd w:val="clear" w:color="auto" w:fill="00B050"/>
          </w:tcPr>
          <w:p>
            <w:pPr>
              <w:rPr>
                <w:rFonts w:ascii="宋体" w:hAnsi="宋体"/>
                <w:sz w:val="18"/>
              </w:rPr>
            </w:pPr>
            <w:r>
              <w:rPr>
                <w:rFonts w:hint="eastAsia" w:ascii="宋体" w:hAnsi="宋体"/>
                <w:sz w:val="18"/>
              </w:rPr>
              <w:t>AccOrgCode</w:t>
            </w:r>
          </w:p>
        </w:tc>
        <w:tc>
          <w:tcPr>
            <w:tcW w:w="2492" w:type="pct"/>
            <w:shd w:val="clear" w:color="auto" w:fill="00B050"/>
          </w:tcPr>
          <w:p>
            <w:pPr>
              <w:jc w:val="left"/>
              <w:rPr>
                <w:rFonts w:ascii="宋体" w:hAnsi="宋体"/>
                <w:sz w:val="18"/>
              </w:rPr>
            </w:pPr>
            <w:r>
              <w:rPr>
                <w:rFonts w:hint="eastAsia" w:ascii="宋体" w:hAnsi="宋体"/>
                <w:sz w:val="18"/>
              </w:rPr>
              <w:t>开户机构代码（指银行账户）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2094</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AcctName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账户名称</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sz w:val="18"/>
                <w:szCs w:val="18"/>
              </w:rPr>
            </w:pPr>
            <w:r>
              <w:rPr>
                <w:rFonts w:hint="eastAsia" w:ascii="宋体" w:hAnsi="宋体"/>
                <w:sz w:val="18"/>
                <w:szCs w:val="18"/>
              </w:rPr>
              <w:t>2095</w:t>
            </w:r>
          </w:p>
        </w:tc>
        <w:tc>
          <w:tcPr>
            <w:tcW w:w="1476" w:type="pct"/>
            <w:shd w:val="clear" w:color="auto" w:fill="00B050"/>
          </w:tcPr>
          <w:p>
            <w:pPr>
              <w:widowControl/>
              <w:rPr>
                <w:rFonts w:ascii="宋体" w:hAnsi="宋体"/>
                <w:kern w:val="0"/>
                <w:sz w:val="18"/>
                <w:szCs w:val="18"/>
              </w:rPr>
            </w:pPr>
            <w:r>
              <w:rPr>
                <w:rFonts w:hint="eastAsia" w:ascii="宋体" w:hAnsi="宋体"/>
                <w:kern w:val="0"/>
                <w:sz w:val="18"/>
                <w:szCs w:val="18"/>
              </w:rPr>
              <w:t>AccCode</w:t>
            </w:r>
          </w:p>
        </w:tc>
        <w:tc>
          <w:tcPr>
            <w:tcW w:w="2492" w:type="pct"/>
            <w:shd w:val="clear" w:color="auto" w:fill="00B050"/>
          </w:tcPr>
          <w:p>
            <w:pPr>
              <w:jc w:val="left"/>
              <w:rPr>
                <w:rFonts w:ascii="宋体" w:hAnsi="宋体" w:cs="宋体"/>
                <w:kern w:val="0"/>
                <w:sz w:val="18"/>
                <w:szCs w:val="18"/>
              </w:rPr>
            </w:pPr>
            <w:r>
              <w:rPr>
                <w:rFonts w:hint="eastAsia" w:ascii="宋体" w:hAnsi="宋体" w:cs="宋体"/>
                <w:kern w:val="0"/>
                <w:sz w:val="18"/>
                <w:szCs w:val="18"/>
              </w:rPr>
              <w:t>账户号</w:t>
            </w:r>
            <w:r>
              <w:rPr>
                <w:rFonts w:hint="eastAsia" w:ascii="宋体" w:hAnsi="宋体"/>
                <w:sz w:val="18"/>
              </w:rPr>
              <w:t>（指银行账户）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shd w:val="clear" w:color="auto" w:fill="00B050"/>
          </w:tcPr>
          <w:p>
            <w:pPr>
              <w:jc w:val="left"/>
              <w:rPr>
                <w:rFonts w:ascii="宋体" w:hAnsi="宋体"/>
                <w:color w:val="000000"/>
                <w:sz w:val="18"/>
                <w:szCs w:val="18"/>
              </w:rPr>
            </w:pPr>
            <w:r>
              <w:rPr>
                <w:rFonts w:hint="eastAsia" w:ascii="宋体" w:hAnsi="宋体"/>
                <w:color w:val="000000"/>
                <w:sz w:val="18"/>
                <w:szCs w:val="18"/>
              </w:rPr>
              <w:t>必填</w:t>
            </w:r>
          </w:p>
        </w:tc>
        <w:tc>
          <w:tcPr>
            <w:tcW w:w="516" w:type="pct"/>
            <w:shd w:val="clear" w:color="auto" w:fill="00B050"/>
          </w:tcPr>
          <w:p>
            <w:pPr>
              <w:jc w:val="left"/>
              <w:rPr>
                <w:rFonts w:ascii="宋体" w:hAnsi="宋体"/>
                <w:color w:val="000000"/>
                <w:sz w:val="18"/>
                <w:szCs w:val="18"/>
              </w:rPr>
            </w:pPr>
            <w:r>
              <w:rPr>
                <w:rFonts w:ascii="宋体" w:hAnsi="宋体"/>
                <w:color w:val="000000"/>
                <w:sz w:val="18"/>
                <w:szCs w:val="18"/>
              </w:rPr>
              <w:t>83</w:t>
            </w:r>
          </w:p>
        </w:tc>
        <w:tc>
          <w:tcPr>
            <w:tcW w:w="1476" w:type="pct"/>
            <w:shd w:val="clear" w:color="auto" w:fill="00B050"/>
          </w:tcPr>
          <w:p>
            <w:pPr>
              <w:widowControl/>
              <w:rPr>
                <w:rFonts w:ascii="宋体" w:hAnsi="宋体"/>
                <w:color w:val="000000"/>
                <w:kern w:val="0"/>
                <w:sz w:val="18"/>
                <w:szCs w:val="18"/>
              </w:rPr>
            </w:pPr>
            <w:r>
              <w:rPr>
                <w:rFonts w:ascii="宋体" w:hAnsi="宋体"/>
                <w:color w:val="000000"/>
                <w:kern w:val="0"/>
                <w:sz w:val="18"/>
                <w:szCs w:val="18"/>
              </w:rPr>
              <w:t>MobileTelNo</w:t>
            </w:r>
          </w:p>
        </w:tc>
        <w:tc>
          <w:tcPr>
            <w:tcW w:w="2492" w:type="pct"/>
            <w:shd w:val="clear" w:color="auto" w:fill="00B050"/>
          </w:tcPr>
          <w:p>
            <w:pPr>
              <w:jc w:val="left"/>
              <w:rPr>
                <w:rFonts w:ascii="宋体" w:hAnsi="宋体"/>
                <w:color w:val="000000"/>
                <w:kern w:val="0"/>
                <w:sz w:val="18"/>
                <w:szCs w:val="18"/>
              </w:rPr>
            </w:pPr>
            <w:r>
              <w:rPr>
                <w:rFonts w:hint="eastAsia" w:ascii="宋体" w:hAnsi="宋体"/>
                <w:color w:val="000000"/>
                <w:kern w:val="0"/>
                <w:sz w:val="18"/>
                <w:szCs w:val="18"/>
              </w:rPr>
              <w:t>手机号码</w:t>
            </w:r>
          </w:p>
        </w:tc>
      </w:tr>
    </w:tbl>
    <w:p>
      <w:r>
        <w:rPr>
          <w:rFonts w:hint="eastAsia"/>
          <w:lang w:eastAsia="zh-CN"/>
        </w:rPr>
        <w:t>账户行</w:t>
      </w:r>
      <w:r>
        <w:t>需核对上述信息，核对一致时</w:t>
      </w:r>
      <w:r>
        <w:rPr>
          <w:rFonts w:hint="eastAsia"/>
        </w:rPr>
        <w:t>，</w:t>
      </w:r>
      <w:r>
        <w:t>向投资者预留手机号码上发送验证码。</w:t>
      </w:r>
    </w:p>
    <w:p>
      <w:r>
        <w:rPr>
          <w:rFonts w:hint="eastAsia"/>
          <w:lang w:eastAsia="zh-CN"/>
        </w:rPr>
        <w:t>账户行验证成功后需返回“人社部账号”和“银行卡状态”。</w:t>
      </w:r>
    </w:p>
    <w:p>
      <w:pPr>
        <w:pStyle w:val="4"/>
        <w:numPr>
          <w:ilvl w:val="0"/>
          <w:numId w:val="16"/>
        </w:numPr>
      </w:pPr>
      <w:r>
        <w:rPr>
          <w:rFonts w:hint="eastAsia"/>
        </w:rPr>
        <w:t>投资</w:t>
      </w:r>
      <w:r>
        <w:t>账户是什么含义？</w:t>
      </w:r>
    </w:p>
    <w:p>
      <w:r>
        <w:rPr>
          <w:rFonts w:hint="eastAsia"/>
        </w:rPr>
        <w:t>投资</w:t>
      </w:r>
      <w:r>
        <w:t>账户是平台为投资者分配的唯一标识，投资者第一次通过销售机构办理开户业务时，开户成功后平台会为投资者分配投资</w:t>
      </w:r>
      <w:r>
        <w:rPr>
          <w:rFonts w:hint="eastAsia"/>
        </w:rPr>
        <w:t>账户</w:t>
      </w:r>
      <w:r>
        <w:t>，后续</w:t>
      </w:r>
      <w:r>
        <w:rPr>
          <w:rFonts w:hint="eastAsia"/>
        </w:rPr>
        <w:t>办理</w:t>
      </w:r>
      <w:r>
        <w:t>业务时</w:t>
      </w:r>
      <w:r>
        <w:rPr>
          <w:rFonts w:hint="eastAsia"/>
        </w:rPr>
        <w:t>需</w:t>
      </w:r>
      <w:r>
        <w:t>提供</w:t>
      </w:r>
      <w:r>
        <w:rPr>
          <w:rFonts w:hint="eastAsia"/>
        </w:rPr>
        <w:t>该</w:t>
      </w:r>
      <w:r>
        <w:t>信息。</w:t>
      </w:r>
      <w:r>
        <w:rPr>
          <w:rFonts w:hint="eastAsia"/>
          <w:lang w:eastAsia="zh-CN"/>
        </w:rPr>
        <w:t>同一投资者在不同销售机构开户时平台返回相同的投资账号。</w:t>
      </w:r>
    </w:p>
    <w:p>
      <w:pPr>
        <w:pStyle w:val="4"/>
        <w:numPr>
          <w:ilvl w:val="0"/>
          <w:numId w:val="16"/>
        </w:numPr>
      </w:pPr>
      <w:r>
        <w:rPr>
          <w:rFonts w:hint="eastAsia"/>
        </w:rPr>
        <w:t>账户对应</w:t>
      </w:r>
      <w:r>
        <w:t>关系</w:t>
      </w:r>
      <w:r>
        <w:rPr>
          <w:rFonts w:hint="eastAsia"/>
        </w:rPr>
        <w:t>文件中</w:t>
      </w:r>
      <w:r>
        <w:t>业务类型</w:t>
      </w:r>
      <w:r>
        <w:rPr>
          <w:rFonts w:hint="eastAsia"/>
        </w:rPr>
        <w:t>如何</w:t>
      </w:r>
      <w:r>
        <w:t>填写？</w:t>
      </w:r>
    </w:p>
    <w:p>
      <w:pPr>
        <w:rPr>
          <w:rFonts w:hint="eastAsia"/>
        </w:rPr>
      </w:pPr>
      <w:r>
        <w:rPr>
          <w:rFonts w:hint="eastAsia"/>
        </w:rPr>
        <w:t>接口</w:t>
      </w:r>
      <w:r>
        <w:t>规范中有</w:t>
      </w:r>
      <w:r>
        <w:rPr>
          <w:rFonts w:hint="eastAsia"/>
        </w:rPr>
        <w:t>关于</w:t>
      </w:r>
      <w:r>
        <w:t>账户对应关系文件有如下要求：</w:t>
      </w:r>
    </w:p>
    <w:p>
      <w:r>
        <w:rPr>
          <w:rFonts w:hint="eastAsia"/>
          <w:color w:val="FF0000"/>
        </w:rPr>
        <w:t>账户对应关系指投资账户、【基金账号+交易账号】、银行卡三者之间的对应关系。若当日账户对应关系发生变化，包括投资账户与【基金账号+交易账号】新建对应关系（比如TA确认基金账号开户成功）、变更交易账号业务（158）或变更银行卡导致的对应关系变化，销售机构均需将最终的对应关系通过‘A01最新账户对应关系’发送。TA确认基金账号销户或撤销交易账号成功后，销售机构于确认日发送‘A02取消对应关系’业务</w:t>
      </w:r>
      <w:r>
        <w:rPr>
          <w:rFonts w:hint="eastAsia"/>
        </w:rPr>
        <w:t>。</w:t>
      </w:r>
    </w:p>
    <w:p/>
    <w:p>
      <w:r>
        <w:rPr>
          <w:rFonts w:hint="eastAsia"/>
        </w:rPr>
        <w:t>T日</w:t>
      </w:r>
      <w:r>
        <w:t>销售机构向TA发送账户业务申请文件（</w:t>
      </w:r>
      <w:r>
        <w:rPr>
          <w:rFonts w:hint="eastAsia"/>
        </w:rPr>
        <w:t>02文件</w:t>
      </w:r>
      <w:r>
        <w:t>），T+1</w:t>
      </w:r>
      <w:r>
        <w:rPr>
          <w:rFonts w:hint="eastAsia"/>
        </w:rPr>
        <w:t>日</w:t>
      </w:r>
      <w:r>
        <w:t>TA向销售机构发送账户业务确认文件（</w:t>
      </w:r>
      <w:r>
        <w:rPr>
          <w:rFonts w:hint="eastAsia"/>
        </w:rPr>
        <w:t>04文件</w:t>
      </w:r>
      <w:r>
        <w:t>），销售机构拿到确认文件后</w:t>
      </w:r>
      <w:r>
        <w:rPr>
          <w:rFonts w:hint="eastAsia"/>
        </w:rPr>
        <w:t>需</w:t>
      </w:r>
      <w:r>
        <w:t>对数据进行加工，按</w:t>
      </w:r>
      <w:r>
        <w:rPr>
          <w:rFonts w:hint="eastAsia"/>
        </w:rPr>
        <w:t>要求</w:t>
      </w:r>
      <w:r>
        <w:t>向本平台</w:t>
      </w:r>
      <w:r>
        <w:rPr>
          <w:rFonts w:hint="eastAsia"/>
        </w:rPr>
        <w:t>发送</w:t>
      </w:r>
      <w:r>
        <w:t>账户对应关系文件。</w:t>
      </w:r>
      <w:r>
        <w:rPr>
          <w:rFonts w:hint="eastAsia"/>
        </w:rPr>
        <w:t>平台</w:t>
      </w:r>
      <w:r>
        <w:t>要求</w:t>
      </w:r>
      <w:r>
        <w:rPr>
          <w:rFonts w:hint="eastAsia"/>
        </w:rPr>
        <w:t>当</w:t>
      </w:r>
      <w:r>
        <w:t>投资者有持仓时，</w:t>
      </w:r>
      <w:r>
        <w:rPr>
          <w:rFonts w:hint="eastAsia"/>
        </w:rPr>
        <w:t>相应</w:t>
      </w:r>
      <w:r>
        <w:t>持仓</w:t>
      </w:r>
      <w:r>
        <w:rPr>
          <w:rFonts w:hint="eastAsia"/>
        </w:rPr>
        <w:t>数据</w:t>
      </w:r>
      <w:r>
        <w:rPr>
          <w:rFonts w:hint="eastAsia"/>
          <w:lang w:eastAsia="zh-CN"/>
        </w:rPr>
        <w:t>对应</w:t>
      </w:r>
      <w:r>
        <w:t>的基金账号+交易账号</w:t>
      </w:r>
      <w:r>
        <w:rPr>
          <w:rFonts w:hint="eastAsia"/>
          <w:lang w:val="en-US" w:eastAsia="zh-CN"/>
        </w:rPr>
        <w:t>+网点代码+资金账号</w:t>
      </w:r>
      <w:r>
        <w:t>对应关系必须在平台存在</w:t>
      </w:r>
      <w:r>
        <w:rPr>
          <w:rFonts w:hint="eastAsia"/>
        </w:rPr>
        <w:t>（</w:t>
      </w:r>
      <w:r>
        <w:t>平台支持对应关系重复上传，</w:t>
      </w:r>
      <w:r>
        <w:rPr>
          <w:rFonts w:hint="eastAsia"/>
        </w:rPr>
        <w:t>即</w:t>
      </w:r>
      <w:r>
        <w:t>当对应关系在平台已存在时，</w:t>
      </w:r>
      <w:r>
        <w:rPr>
          <w:rFonts w:hint="eastAsia"/>
        </w:rPr>
        <w:t>重复</w:t>
      </w:r>
      <w:r>
        <w:t>上传不会报错）。</w:t>
      </w:r>
    </w:p>
    <w:p>
      <w:pPr>
        <w:rPr>
          <w:rFonts w:hint="eastAsia"/>
        </w:rPr>
      </w:pPr>
    </w:p>
    <w:p>
      <w:r>
        <w:rPr>
          <w:rFonts w:hint="eastAsia"/>
        </w:rPr>
        <w:t>TA</w:t>
      </w:r>
      <w:r>
        <w:t>确认业务类型同账户对应关系业务类型的对应关系如下：</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7F7F7F" w:themeFill="background1" w:themeFillShade="80"/>
          </w:tcPr>
          <w:p>
            <w:pPr>
              <w:rPr>
                <w:rFonts w:hint="eastAsia"/>
              </w:rPr>
            </w:pPr>
            <w:r>
              <w:rPr>
                <w:rFonts w:hint="eastAsia"/>
              </w:rPr>
              <w:t>TA</w:t>
            </w:r>
            <w:r>
              <w:t>确认业务类型</w:t>
            </w:r>
          </w:p>
        </w:tc>
        <w:tc>
          <w:tcPr>
            <w:tcW w:w="4261" w:type="dxa"/>
            <w:shd w:val="clear" w:color="auto" w:fill="7F7F7F" w:themeFill="background1" w:themeFillShade="80"/>
          </w:tcPr>
          <w:p>
            <w:pPr>
              <w:rPr>
                <w:rFonts w:hint="eastAsia"/>
              </w:rPr>
            </w:pPr>
            <w:r>
              <w:rPr>
                <w:rFonts w:hint="eastAsia"/>
              </w:rPr>
              <w:t>对应</w:t>
            </w:r>
            <w:r>
              <w:t>关系业务类型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101</w:t>
            </w:r>
            <w:r>
              <w:t>-开户确认</w:t>
            </w:r>
          </w:p>
        </w:tc>
        <w:tc>
          <w:tcPr>
            <w:tcW w:w="4261" w:type="dxa"/>
          </w:tcPr>
          <w:p>
            <w:pPr>
              <w:rPr>
                <w:rFonts w:hint="eastAsia"/>
              </w:rPr>
            </w:pPr>
            <w:r>
              <w:rPr>
                <w:rFonts w:hint="eastAsia"/>
              </w:rPr>
              <w:t>A</w:t>
            </w:r>
            <w:r>
              <w:t>01-</w:t>
            </w:r>
            <w:r>
              <w:rPr>
                <w:rFonts w:hint="eastAsia"/>
                <w:lang w:eastAsia="zh-CN"/>
              </w:rPr>
              <w:t>最新</w:t>
            </w:r>
            <w:r>
              <w:t>对应关系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102</w:t>
            </w:r>
            <w:r>
              <w:t>-销户确认</w:t>
            </w:r>
          </w:p>
        </w:tc>
        <w:tc>
          <w:tcPr>
            <w:tcW w:w="4261" w:type="dxa"/>
          </w:tcPr>
          <w:p>
            <w:pPr>
              <w:rPr>
                <w:rFonts w:hint="eastAsia"/>
              </w:rPr>
            </w:pPr>
            <w:r>
              <w:rPr>
                <w:rFonts w:hint="eastAsia"/>
              </w:rPr>
              <w:t>A</w:t>
            </w:r>
            <w:r>
              <w:t>02-</w:t>
            </w:r>
            <w:r>
              <w:rPr>
                <w:rFonts w:hint="eastAsia"/>
              </w:rPr>
              <w:t>取消</w:t>
            </w:r>
            <w:r>
              <w:t>对应关系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108</w:t>
            </w:r>
            <w:r>
              <w:t>-增开交易账户</w:t>
            </w:r>
          </w:p>
        </w:tc>
        <w:tc>
          <w:tcPr>
            <w:tcW w:w="4261" w:type="dxa"/>
          </w:tcPr>
          <w:p>
            <w:pPr>
              <w:rPr>
                <w:rFonts w:hint="eastAsia"/>
              </w:rPr>
            </w:pPr>
            <w:r>
              <w:rPr>
                <w:rFonts w:hint="eastAsia"/>
              </w:rPr>
              <w:t>A</w:t>
            </w:r>
            <w:r>
              <w:t>01-</w:t>
            </w:r>
            <w:r>
              <w:rPr>
                <w:rFonts w:hint="eastAsia"/>
                <w:lang w:eastAsia="zh-CN"/>
              </w:rPr>
              <w:t>最新</w:t>
            </w:r>
            <w:r>
              <w:rPr>
                <w:rFonts w:hint="eastAsia"/>
              </w:rPr>
              <w:t>对应</w:t>
            </w:r>
            <w:r>
              <w:t>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109</w:t>
            </w:r>
            <w:r>
              <w:t>-撤销交易账户</w:t>
            </w:r>
          </w:p>
        </w:tc>
        <w:tc>
          <w:tcPr>
            <w:tcW w:w="4261" w:type="dxa"/>
          </w:tcPr>
          <w:p>
            <w:pPr>
              <w:rPr>
                <w:rFonts w:hint="eastAsia"/>
              </w:rPr>
            </w:pPr>
            <w:r>
              <w:rPr>
                <w:rFonts w:hint="eastAsia"/>
              </w:rPr>
              <w:t>A</w:t>
            </w:r>
            <w:r>
              <w:t>02-</w:t>
            </w:r>
            <w:r>
              <w:rPr>
                <w:rFonts w:hint="eastAsia"/>
              </w:rPr>
              <w:t>取消</w:t>
            </w:r>
            <w:r>
              <w:t>对应关系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158</w:t>
            </w:r>
            <w:r>
              <w:t>-变更交易账户</w:t>
            </w:r>
          </w:p>
        </w:tc>
        <w:tc>
          <w:tcPr>
            <w:tcW w:w="4261" w:type="dxa"/>
          </w:tcPr>
          <w:p>
            <w:pPr>
              <w:rPr>
                <w:rFonts w:hint="eastAsia"/>
              </w:rPr>
            </w:pPr>
            <w:r>
              <w:rPr>
                <w:rFonts w:hint="eastAsia"/>
                <w:lang w:eastAsia="zh-CN"/>
              </w:rPr>
              <w:t>原交易账号相关对应关系发</w:t>
            </w:r>
            <w:r>
              <w:rPr>
                <w:rFonts w:hint="eastAsia"/>
                <w:lang w:val="en-US" w:eastAsia="zh-CN"/>
              </w:rPr>
              <w:t>A02-取消对应关系；新交易账号相关对应关系发A01-最新对应关系。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rPr>
            </w:pPr>
            <w:r>
              <w:rPr>
                <w:rFonts w:hint="eastAsia"/>
              </w:rPr>
              <w:t>103、104、105、106、107</w:t>
            </w:r>
          </w:p>
        </w:tc>
        <w:tc>
          <w:tcPr>
            <w:tcW w:w="4261" w:type="dxa"/>
          </w:tcPr>
          <w:p>
            <w:pPr>
              <w:rPr>
                <w:rFonts w:hint="eastAsia"/>
              </w:rPr>
            </w:pPr>
            <w:r>
              <w:rPr>
                <w:rFonts w:hint="eastAsia"/>
              </w:rPr>
              <w:t>无需</w:t>
            </w:r>
            <w:r>
              <w:t>处理</w:t>
            </w:r>
          </w:p>
        </w:tc>
      </w:tr>
    </w:tbl>
    <w:p>
      <w:pPr>
        <w:rPr>
          <w:rFonts w:hint="eastAsia"/>
        </w:rPr>
      </w:pPr>
    </w:p>
    <w:p>
      <w:pPr>
        <w:pStyle w:val="4"/>
        <w:numPr>
          <w:ilvl w:val="0"/>
          <w:numId w:val="16"/>
        </w:numPr>
        <w:rPr>
          <w:rFonts w:hint="eastAsia" w:eastAsiaTheme="minorEastAsia"/>
          <w:lang w:eastAsia="zh-CN"/>
        </w:rPr>
      </w:pPr>
      <w:r>
        <w:rPr>
          <w:rFonts w:hint="eastAsia"/>
          <w:lang w:eastAsia="zh-CN"/>
        </w:rPr>
        <w:t>认购一次二次确认及巨额赎回时参与人申请单编号如何保证唯一？</w:t>
      </w:r>
    </w:p>
    <w:p>
      <w:pPr>
        <w:spacing w:line="360" w:lineRule="auto"/>
        <w:ind w:firstLine="420" w:firstLineChars="200"/>
        <w:rPr>
          <w:rFonts w:hint="eastAsia"/>
          <w:lang w:eastAsia="zh-CN"/>
        </w:rPr>
      </w:pPr>
      <w:r>
        <w:rPr>
          <w:rFonts w:hint="eastAsia"/>
          <w:lang w:eastAsia="zh-CN"/>
        </w:rPr>
        <w:t>接口要求参与人申请单编号唯一是指对一笔业务需要唯一，对一笔认购业务从认购申请，到认购一次确认，到认购二次确认，始终使用同一个参与人申请单编号即可。对赎回业务发生巨额赎回时也一致保持同一个参与人申请单编号即可。</w:t>
      </w:r>
    </w:p>
    <w:p>
      <w:pPr>
        <w:ind w:firstLine="420" w:firstLineChars="200"/>
        <w:rPr>
          <w:rFonts w:hint="eastAsia"/>
          <w:lang w:eastAsia="zh-CN"/>
        </w:rPr>
      </w:pPr>
    </w:p>
    <w:p>
      <w:pPr>
        <w:pStyle w:val="4"/>
        <w:numPr>
          <w:ilvl w:val="0"/>
          <w:numId w:val="16"/>
        </w:numPr>
        <w:rPr>
          <w:rFonts w:hint="eastAsia"/>
          <w:lang w:eastAsia="zh-CN"/>
        </w:rPr>
      </w:pPr>
      <w:r>
        <w:rPr>
          <w:rFonts w:hint="eastAsia"/>
          <w:lang w:eastAsia="zh-CN"/>
        </w:rPr>
        <w:t>若出现跨销售人转托管时将普通基金份额转到对方的托管税延份额的交易账号上如何处理？</w:t>
      </w:r>
    </w:p>
    <w:p>
      <w:pPr>
        <w:spacing w:line="360" w:lineRule="auto"/>
        <w:ind w:firstLine="420" w:firstLineChars="200"/>
        <w:rPr>
          <w:rFonts w:hint="eastAsia"/>
          <w:lang w:eastAsia="zh-CN"/>
        </w:rPr>
      </w:pPr>
      <w:r>
        <w:rPr>
          <w:rFonts w:hint="eastAsia"/>
          <w:lang w:eastAsia="zh-CN"/>
        </w:rPr>
        <w:t>正常情况，托管税延份额的交易账号上仅允许办理税延相关的业务，如果此类交易账号上出现非税延份额，需销售机构对此部分份额进行控制，并内部转托管到投资者普通交易账户上，此类特殊情况的转托管交易不能发到本平台（本平台仅接受税延份额涉及的交易）。</w:t>
      </w:r>
    </w:p>
    <w:p>
      <w:pPr>
        <w:spacing w:line="360" w:lineRule="auto"/>
        <w:ind w:firstLine="420" w:firstLineChars="200"/>
        <w:rPr>
          <w:rFonts w:hint="eastAsia"/>
          <w:lang w:eastAsia="zh-CN"/>
        </w:rPr>
      </w:pPr>
    </w:p>
    <w:p>
      <w:pPr>
        <w:spacing w:line="360" w:lineRule="auto"/>
        <w:ind w:firstLine="420" w:firstLineChars="200"/>
        <w:rPr>
          <w:rFonts w:hint="eastAsia"/>
          <w:lang w:eastAsia="zh-CN"/>
        </w:rPr>
      </w:pPr>
      <w:r>
        <w:rPr>
          <w:rFonts w:hint="eastAsia"/>
          <w:lang w:eastAsia="zh-CN"/>
        </w:rPr>
        <w:t>同理，若普通交易账号上出现税延份额，需销售机构对此部分份额进行控制，并内部转托管到投资者税延交易账户上，并上报税延交易账号对应的</w:t>
      </w:r>
      <w:r>
        <w:rPr>
          <w:rFonts w:hint="eastAsia"/>
          <w:lang w:val="en-US" w:eastAsia="zh-CN"/>
        </w:rPr>
        <w:t>127业务</w:t>
      </w:r>
      <w:r>
        <w:rPr>
          <w:rFonts w:hint="eastAsia"/>
          <w:lang w:eastAsia="zh-CN"/>
        </w:rPr>
        <w:t>。</w:t>
      </w:r>
    </w:p>
    <w:p>
      <w:pPr>
        <w:spacing w:line="360" w:lineRule="auto"/>
        <w:ind w:firstLine="0" w:firstLineChars="0"/>
        <w:rPr>
          <w:rFonts w:hint="eastAsia"/>
          <w:lang w:eastAsia="zh-CN"/>
        </w:rPr>
      </w:pPr>
    </w:p>
    <w:p>
      <w:pPr>
        <w:pStyle w:val="4"/>
        <w:numPr>
          <w:ilvl w:val="0"/>
          <w:numId w:val="16"/>
        </w:numPr>
      </w:pPr>
      <w:r>
        <w:rPr>
          <w:rFonts w:hint="eastAsia"/>
        </w:rPr>
        <w:t>联网</w:t>
      </w:r>
      <w:r>
        <w:t>测试环境</w:t>
      </w:r>
    </w:p>
    <w:p>
      <w:pPr>
        <w:spacing w:line="360" w:lineRule="auto"/>
        <w:ind w:firstLine="420" w:firstLineChars="200"/>
        <w:rPr>
          <w:rFonts w:hint="default" w:eastAsiaTheme="minorEastAsia"/>
          <w:lang w:val="en-US" w:eastAsia="zh-CN"/>
        </w:rPr>
      </w:pPr>
      <w:r>
        <w:rPr>
          <w:rFonts w:hint="eastAsia"/>
          <w:lang w:val="en-US" w:eastAsia="zh-CN"/>
        </w:rPr>
        <w:t>参考文档：QQ群测试资料《养老金投资公募基金信息平台联网测试方案》</w:t>
      </w:r>
    </w:p>
    <w:p>
      <w:pPr>
        <w:spacing w:line="360" w:lineRule="auto"/>
        <w:ind w:firstLine="420" w:firstLineChars="200"/>
      </w:pPr>
      <w:r>
        <w:rPr>
          <w:rFonts w:hint="eastAsia"/>
          <w:lang w:val="en-US" w:eastAsia="zh-Hans"/>
        </w:rPr>
        <w:t>个人养老金投资公募基金信息</w:t>
      </w:r>
      <w:r>
        <w:t>平台使用</w:t>
      </w:r>
      <w:r>
        <w:rPr>
          <w:color w:val="FF0000"/>
        </w:rPr>
        <w:t>深证通专线测试环境</w:t>
      </w:r>
      <w:r>
        <w:t>同参与人</w:t>
      </w:r>
      <w:r>
        <w:rPr>
          <w:rFonts w:hint="eastAsia"/>
        </w:rPr>
        <w:t>进行</w:t>
      </w:r>
      <w:r>
        <w:t>通讯，</w:t>
      </w:r>
      <w:r>
        <w:rPr>
          <w:rFonts w:hint="eastAsia"/>
        </w:rPr>
        <w:t>文件</w:t>
      </w:r>
      <w:r>
        <w:t>通讯使用深证通FDEP，消息传输使用深证通bsmr。相关</w:t>
      </w:r>
      <w:r>
        <w:rPr>
          <w:rFonts w:hint="eastAsia"/>
        </w:rPr>
        <w:t>软件</w:t>
      </w:r>
      <w:r>
        <w:t>可从</w:t>
      </w:r>
      <w:r>
        <w:fldChar w:fldCharType="begin"/>
      </w:r>
      <w:r>
        <w:instrText xml:space="preserve"> HYPERLINK "https://biz.sscc.com" </w:instrText>
      </w:r>
      <w:r>
        <w:fldChar w:fldCharType="separate"/>
      </w:r>
      <w:r>
        <w:rPr>
          <w:rStyle w:val="20"/>
          <w:rFonts w:hint="eastAsia"/>
        </w:rPr>
        <w:t>https://biz.sscc.com</w:t>
      </w:r>
      <w:r>
        <w:rPr>
          <w:rStyle w:val="20"/>
          <w:rFonts w:hint="eastAsia"/>
        </w:rPr>
        <w:fldChar w:fldCharType="end"/>
      </w:r>
      <w:r>
        <w:rPr>
          <w:rFonts w:hint="eastAsia"/>
        </w:rPr>
        <w:t>网站</w:t>
      </w:r>
      <w:r>
        <w:t>下载。</w:t>
      </w:r>
    </w:p>
    <w:p>
      <w:pPr>
        <w:spacing w:line="360" w:lineRule="auto"/>
        <w:ind w:firstLine="420" w:firstLineChars="200"/>
      </w:pPr>
      <w:r>
        <w:rPr>
          <w:rFonts w:hint="eastAsia"/>
        </w:rPr>
        <w:t>平台</w:t>
      </w:r>
      <w:r>
        <w:t>文件传输小站</w:t>
      </w:r>
      <w:r>
        <w:rPr>
          <w:rFonts w:hint="eastAsia"/>
        </w:rPr>
        <w:t>号</w:t>
      </w:r>
      <w:r>
        <w:t>为</w:t>
      </w:r>
      <w:r>
        <w:rPr>
          <w:rFonts w:hint="eastAsia"/>
        </w:rPr>
        <w:t>R_FGSDY，消息</w:t>
      </w:r>
      <w:r>
        <w:t>传输USERID为</w:t>
      </w:r>
      <w:r>
        <w:rPr>
          <w:rFonts w:hint="eastAsia"/>
        </w:rPr>
        <w:t>R_MGSDY，</w:t>
      </w:r>
      <w:r>
        <w:t>APPID</w:t>
      </w:r>
      <w:r>
        <w:rPr>
          <w:rFonts w:hint="eastAsia"/>
        </w:rPr>
        <w:t>配置</w:t>
      </w:r>
      <w:r>
        <w:t>为gsdy。参与人</w:t>
      </w:r>
      <w:r>
        <w:rPr>
          <w:rFonts w:hint="eastAsia"/>
        </w:rPr>
        <w:t>可</w:t>
      </w:r>
      <w:r>
        <w:t>登陆</w:t>
      </w:r>
      <w:r>
        <w:fldChar w:fldCharType="begin"/>
      </w:r>
      <w:r>
        <w:instrText xml:space="preserve"> HYPERLINK "https://biz.sscc.com" </w:instrText>
      </w:r>
      <w:r>
        <w:fldChar w:fldCharType="separate"/>
      </w:r>
      <w:r>
        <w:rPr>
          <w:rStyle w:val="20"/>
          <w:rFonts w:hint="eastAsia"/>
        </w:rPr>
        <w:t>https://biz.sscc.com</w:t>
      </w:r>
      <w:r>
        <w:rPr>
          <w:rStyle w:val="20"/>
          <w:rFonts w:hint="eastAsia"/>
        </w:rPr>
        <w:fldChar w:fldCharType="end"/>
      </w:r>
      <w:r>
        <w:rPr>
          <w:rFonts w:hint="eastAsia"/>
        </w:rPr>
        <w:t>办理</w:t>
      </w:r>
      <w:r>
        <w:t>开通</w:t>
      </w:r>
      <w:r>
        <w:rPr>
          <w:rFonts w:hint="eastAsia"/>
        </w:rPr>
        <w:t>通讯</w:t>
      </w:r>
      <w:r>
        <w:t>对端</w:t>
      </w:r>
      <w:r>
        <w:rPr>
          <w:rFonts w:hint="eastAsia"/>
        </w:rPr>
        <w:t>工作</w:t>
      </w:r>
      <w:r>
        <w:t>（</w:t>
      </w:r>
      <w:r>
        <w:rPr>
          <w:rFonts w:hint="eastAsia"/>
        </w:rPr>
        <w:t>若</w:t>
      </w:r>
      <w:r>
        <w:t>需重新申请小站</w:t>
      </w:r>
      <w:r>
        <w:rPr>
          <w:rFonts w:hint="eastAsia"/>
        </w:rPr>
        <w:t>号或</w:t>
      </w:r>
      <w:r>
        <w:t>没</w:t>
      </w:r>
      <w:r>
        <w:rPr>
          <w:rFonts w:hint="eastAsia"/>
        </w:rPr>
        <w:t>有</w:t>
      </w:r>
      <w:r>
        <w:t>该网站用户等问题，请联系</w:t>
      </w:r>
      <w:r>
        <w:rPr>
          <w:rFonts w:hint="eastAsia"/>
        </w:rPr>
        <w:t>深证通对</w:t>
      </w:r>
      <w:r>
        <w:t>贵</w:t>
      </w:r>
      <w:r>
        <w:rPr>
          <w:rFonts w:hint="eastAsia"/>
        </w:rPr>
        <w:t>单位</w:t>
      </w:r>
      <w:r>
        <w:t>的客户经理）。</w:t>
      </w:r>
      <w:r>
        <w:rPr>
          <w:rFonts w:hint="eastAsia"/>
        </w:rPr>
        <w:t>登陆</w:t>
      </w:r>
      <w:r>
        <w:t>成功后点击左侧</w:t>
      </w:r>
      <w:r>
        <w:rPr>
          <w:rFonts w:hAnsiTheme="minorEastAsia"/>
        </w:rPr>
        <w:t>“业务申请”</w:t>
      </w:r>
      <w:r>
        <w:t>菜单，</w:t>
      </w:r>
      <w:r>
        <w:rPr>
          <w:rFonts w:hint="eastAsia"/>
        </w:rPr>
        <w:t>在</w:t>
      </w:r>
      <w:r>
        <w:t>右侧</w:t>
      </w:r>
      <w:r>
        <w:rPr>
          <w:rFonts w:hint="eastAsia"/>
        </w:rPr>
        <w:t>“</w:t>
      </w:r>
      <w:r>
        <w:t>FDEP业务申请</w:t>
      </w:r>
      <w:r>
        <w:rPr>
          <w:rFonts w:hint="eastAsia"/>
        </w:rPr>
        <w:t>”部分处</w:t>
      </w:r>
      <w:r>
        <w:t>点击</w:t>
      </w:r>
      <w:r>
        <w:rPr>
          <w:rFonts w:hint="eastAsia"/>
        </w:rPr>
        <w:t>“个税</w:t>
      </w:r>
      <w:r>
        <w:t>递延</w:t>
      </w:r>
      <w:r>
        <w:rPr>
          <w:rFonts w:hint="eastAsia"/>
        </w:rPr>
        <w:t>上线”链接</w:t>
      </w:r>
      <w:r>
        <w:t>，即可打开申请页面</w:t>
      </w:r>
      <w:r>
        <w:rPr>
          <w:rFonts w:hint="eastAsia"/>
        </w:rPr>
        <w:t>，</w:t>
      </w:r>
      <w:r>
        <w:t>该界面的填写规则如下：</w:t>
      </w:r>
      <w:r>
        <w:rPr>
          <w:color w:val="FF0000"/>
        </w:rPr>
        <w:t>（</w:t>
      </w:r>
      <w:r>
        <w:rPr>
          <w:rFonts w:hint="eastAsia"/>
          <w:color w:val="FF0000"/>
        </w:rPr>
        <w:t>1）“</w:t>
      </w:r>
      <w:r>
        <w:rPr>
          <w:color w:val="FF0000"/>
        </w:rPr>
        <w:t>业务</w:t>
      </w:r>
      <w:r>
        <w:rPr>
          <w:rFonts w:hint="eastAsia"/>
          <w:color w:val="FF0000"/>
        </w:rPr>
        <w:t>环境”选择“专线</w:t>
      </w:r>
      <w:r>
        <w:rPr>
          <w:color w:val="FF0000"/>
        </w:rPr>
        <w:t>测试环境</w:t>
      </w:r>
      <w:r>
        <w:rPr>
          <w:rFonts w:hint="eastAsia"/>
          <w:color w:val="FF0000"/>
        </w:rPr>
        <w:t>”</w:t>
      </w:r>
      <w:r>
        <w:rPr>
          <w:color w:val="FF0000"/>
        </w:rPr>
        <w:t>。</w:t>
      </w:r>
      <w:r>
        <w:rPr>
          <w:rFonts w:hint="eastAsia"/>
          <w:color w:val="FF0000"/>
        </w:rPr>
        <w:t>（2）左侧</w:t>
      </w:r>
      <w:r>
        <w:rPr>
          <w:color w:val="FF0000"/>
        </w:rPr>
        <w:t>申请方信息根据</w:t>
      </w:r>
      <w:r>
        <w:rPr>
          <w:rFonts w:hint="eastAsia"/>
          <w:color w:val="FF0000"/>
        </w:rPr>
        <w:t>各自</w:t>
      </w:r>
      <w:r>
        <w:rPr>
          <w:color w:val="FF0000"/>
        </w:rPr>
        <w:t>需要填写；（</w:t>
      </w:r>
      <w:r>
        <w:rPr>
          <w:rFonts w:hint="eastAsia"/>
          <w:color w:val="FF0000"/>
        </w:rPr>
        <w:t>3）右侧</w:t>
      </w:r>
      <w:r>
        <w:rPr>
          <w:color w:val="FF0000"/>
        </w:rPr>
        <w:t>对端方信息中</w:t>
      </w:r>
      <w:r>
        <w:rPr>
          <w:rFonts w:hint="eastAsia"/>
          <w:color w:val="FF0000"/>
        </w:rPr>
        <w:t>“</w:t>
      </w:r>
      <w:r>
        <w:rPr>
          <w:color w:val="FF0000"/>
        </w:rPr>
        <w:t>USERID</w:t>
      </w:r>
      <w:r>
        <w:rPr>
          <w:rFonts w:hint="eastAsia"/>
          <w:color w:val="FF0000"/>
        </w:rPr>
        <w:t>”填写</w:t>
      </w:r>
      <w:r>
        <w:rPr>
          <w:color w:val="FF0000"/>
        </w:rPr>
        <w:t>R_MGSDY</w:t>
      </w:r>
      <w:r>
        <w:rPr>
          <w:rFonts w:hint="eastAsia"/>
          <w:color w:val="FF0000"/>
        </w:rPr>
        <w:t>，“</w:t>
      </w:r>
      <w:r>
        <w:rPr>
          <w:color w:val="FF0000"/>
        </w:rPr>
        <w:t>文件小站</w:t>
      </w:r>
      <w:r>
        <w:rPr>
          <w:rFonts w:hint="eastAsia"/>
          <w:color w:val="FF0000"/>
        </w:rPr>
        <w:t>号”</w:t>
      </w:r>
      <w:r>
        <w:rPr>
          <w:color w:val="FF0000"/>
        </w:rPr>
        <w:t>填写R_FGSDY</w:t>
      </w:r>
      <w:r>
        <w:rPr>
          <w:rFonts w:hint="eastAsia"/>
          <w:color w:val="FF0000"/>
        </w:rPr>
        <w:t>，“</w:t>
      </w:r>
      <w:r>
        <w:rPr>
          <w:color w:val="FF0000"/>
        </w:rPr>
        <w:t>APPID</w:t>
      </w:r>
      <w:r>
        <w:rPr>
          <w:rFonts w:hint="eastAsia"/>
          <w:color w:val="FF0000"/>
        </w:rPr>
        <w:t>”填写</w:t>
      </w:r>
      <w:r>
        <w:rPr>
          <w:color w:val="FF0000"/>
        </w:rPr>
        <w:t>gsdy。</w:t>
      </w:r>
      <w:r>
        <w:t>提交</w:t>
      </w:r>
      <w:r>
        <w:rPr>
          <w:rFonts w:hint="eastAsia"/>
        </w:rPr>
        <w:t>后需</w:t>
      </w:r>
      <w:r>
        <w:t>我方审核，审核通过后再由深证通办理后续开通工作。</w:t>
      </w:r>
    </w:p>
    <w:p>
      <w:pPr>
        <w:pStyle w:val="4"/>
        <w:numPr>
          <w:ilvl w:val="0"/>
          <w:numId w:val="16"/>
        </w:numPr>
        <w:rPr>
          <w:rFonts w:hint="eastAsia"/>
          <w:lang w:eastAsia="zh-CN"/>
        </w:rPr>
      </w:pPr>
      <w:r>
        <w:rPr>
          <w:rFonts w:hint="eastAsia"/>
          <w:lang w:eastAsia="zh-CN"/>
        </w:rPr>
        <w:t>四方联测准入测试环境</w:t>
      </w:r>
    </w:p>
    <w:p>
      <w:pPr>
        <w:spacing w:line="360" w:lineRule="auto"/>
        <w:ind w:firstLine="420" w:firstLineChars="200"/>
        <w:rPr>
          <w:rFonts w:hint="default"/>
          <w:lang w:val="en-US" w:eastAsia="zh-CN"/>
        </w:rPr>
      </w:pPr>
      <w:r>
        <w:rPr>
          <w:rFonts w:hint="default"/>
          <w:lang w:eastAsia="zh-CN"/>
        </w:rPr>
        <w:t>参考文档：</w:t>
      </w:r>
      <w:r>
        <w:rPr>
          <w:rFonts w:hint="default"/>
          <w:lang w:val="en-US" w:eastAsia="zh-CN"/>
        </w:rPr>
        <w:t>QQ群测试资料《个人养老金投资公募基金信息平台四方联测准入测试方案》、《个人养老金投资公募基金信息平台四方联测准入测试案例》。</w:t>
      </w:r>
    </w:p>
    <w:p>
      <w:pPr>
        <w:spacing w:line="360" w:lineRule="auto"/>
        <w:ind w:firstLine="420" w:firstLineChars="200"/>
        <w:rPr>
          <w:rFonts w:hint="eastAsia"/>
          <w:lang w:val="en-US" w:eastAsia="zh-CN"/>
        </w:rPr>
      </w:pPr>
      <w:r>
        <w:rPr>
          <w:rFonts w:hint="eastAsia"/>
          <w:lang w:val="en-US" w:eastAsia="zh-CN"/>
        </w:rPr>
        <w:t>测试环境同联网测试环境。</w:t>
      </w:r>
    </w:p>
    <w:p>
      <w:pPr>
        <w:pStyle w:val="4"/>
        <w:numPr>
          <w:ilvl w:val="0"/>
          <w:numId w:val="16"/>
        </w:numPr>
        <w:rPr>
          <w:rFonts w:hint="default"/>
          <w:lang w:eastAsia="zh-CN"/>
        </w:rPr>
      </w:pPr>
      <w:r>
        <w:rPr>
          <w:rFonts w:hint="eastAsia"/>
          <w:lang w:val="en-US" w:eastAsia="zh-CN"/>
        </w:rPr>
        <w:t>四方联测环境</w:t>
      </w:r>
    </w:p>
    <w:p>
      <w:pPr>
        <w:spacing w:line="360" w:lineRule="auto"/>
        <w:ind w:firstLine="420" w:firstLineChars="200"/>
        <w:rPr>
          <w:rFonts w:hint="eastAsia"/>
          <w:lang w:val="en-US" w:eastAsia="zh-CN"/>
        </w:rPr>
      </w:pPr>
      <w:r>
        <w:rPr>
          <w:rFonts w:hint="eastAsia"/>
          <w:lang w:val="en-US" w:eastAsia="zh-CN"/>
        </w:rPr>
        <w:t>参考文档：QQ群测试资料《</w:t>
      </w:r>
      <w:r>
        <w:rPr>
          <w:rFonts w:hint="default"/>
          <w:lang w:val="en-US" w:eastAsia="zh-CN"/>
        </w:rPr>
        <w:t>个人养老金投资公募基金信息平台四方联测</w:t>
      </w:r>
      <w:r>
        <w:rPr>
          <w:rFonts w:hint="eastAsia"/>
          <w:lang w:val="en-US" w:eastAsia="zh-CN"/>
        </w:rPr>
        <w:t>中登平台测试方案》。</w:t>
      </w:r>
    </w:p>
    <w:p>
      <w:pPr>
        <w:spacing w:line="360" w:lineRule="auto"/>
        <w:ind w:firstLine="420" w:firstLineChars="200"/>
      </w:pPr>
      <w:r>
        <w:rPr>
          <w:rFonts w:hint="eastAsia"/>
          <w:lang w:val="en-US" w:eastAsia="zh-Hans"/>
        </w:rPr>
        <w:t>个人养老金投资公募基金信息</w:t>
      </w:r>
      <w:r>
        <w:t>平台使用</w:t>
      </w:r>
      <w:r>
        <w:rPr>
          <w:color w:val="FF0000"/>
        </w:rPr>
        <w:t>深证通专线测试环境</w:t>
      </w:r>
      <w:r>
        <w:t>同参与人</w:t>
      </w:r>
      <w:r>
        <w:rPr>
          <w:rFonts w:hint="eastAsia"/>
        </w:rPr>
        <w:t>进行</w:t>
      </w:r>
      <w:r>
        <w:t>通讯，</w:t>
      </w:r>
      <w:r>
        <w:rPr>
          <w:rFonts w:hint="eastAsia"/>
        </w:rPr>
        <w:t>文件</w:t>
      </w:r>
      <w:r>
        <w:t>通讯使用深证通FDEP，消息传输使用深证通bsmr。相关</w:t>
      </w:r>
      <w:r>
        <w:rPr>
          <w:rFonts w:hint="eastAsia"/>
        </w:rPr>
        <w:t>软件</w:t>
      </w:r>
      <w:r>
        <w:t>可从</w:t>
      </w:r>
      <w:r>
        <w:fldChar w:fldCharType="begin"/>
      </w:r>
      <w:r>
        <w:instrText xml:space="preserve"> HYPERLINK "https://biz.sscc.com" </w:instrText>
      </w:r>
      <w:r>
        <w:fldChar w:fldCharType="separate"/>
      </w:r>
      <w:r>
        <w:rPr>
          <w:rStyle w:val="20"/>
          <w:rFonts w:hint="eastAsia"/>
        </w:rPr>
        <w:t>https://biz.sscc.com</w:t>
      </w:r>
      <w:r>
        <w:rPr>
          <w:rStyle w:val="20"/>
          <w:rFonts w:hint="eastAsia"/>
        </w:rPr>
        <w:fldChar w:fldCharType="end"/>
      </w:r>
      <w:r>
        <w:rPr>
          <w:rFonts w:hint="eastAsia"/>
        </w:rPr>
        <w:t>网站</w:t>
      </w:r>
      <w:r>
        <w:t>下载。</w:t>
      </w:r>
    </w:p>
    <w:p>
      <w:pPr>
        <w:spacing w:line="360" w:lineRule="auto"/>
        <w:ind w:firstLine="420" w:firstLineChars="200"/>
      </w:pPr>
      <w:r>
        <w:rPr>
          <w:rFonts w:hint="eastAsia"/>
          <w:lang w:eastAsia="zh-CN"/>
        </w:rPr>
        <w:t>中登平台四方联测环境使用的文件传输小站和消息传输小站同联网测试环境一致，即</w:t>
      </w:r>
      <w:r>
        <w:t>文件传输小站</w:t>
      </w:r>
      <w:r>
        <w:rPr>
          <w:rFonts w:hint="eastAsia"/>
        </w:rPr>
        <w:t>号</w:t>
      </w:r>
      <w:r>
        <w:t>为</w:t>
      </w:r>
      <w:r>
        <w:rPr>
          <w:rFonts w:hint="eastAsia"/>
        </w:rPr>
        <w:t>R_FGSDY，消息</w:t>
      </w:r>
      <w:r>
        <w:t>传输USERID为</w:t>
      </w:r>
      <w:r>
        <w:rPr>
          <w:rFonts w:hint="eastAsia"/>
        </w:rPr>
        <w:t>R_MGSDY，</w:t>
      </w:r>
      <w:r>
        <w:rPr>
          <w:rFonts w:hint="eastAsia"/>
          <w:lang w:eastAsia="zh-CN"/>
        </w:rPr>
        <w:t>为了区分不同环境，四方联测环境中登平台消息传输的</w:t>
      </w:r>
      <w:r>
        <w:t>APPID</w:t>
      </w:r>
      <w:r>
        <w:rPr>
          <w:rFonts w:hint="eastAsia"/>
        </w:rPr>
        <w:t>配置</w:t>
      </w:r>
      <w:r>
        <w:t>为</w:t>
      </w:r>
      <w:r>
        <w:rPr>
          <w:color w:val="FF0000"/>
        </w:rPr>
        <w:t>gsdy</w:t>
      </w:r>
      <w:r>
        <w:rPr>
          <w:rFonts w:hint="eastAsia"/>
          <w:color w:val="FF0000"/>
          <w:lang w:val="en-US" w:eastAsia="zh-CN"/>
        </w:rPr>
        <w:t>fz，</w:t>
      </w:r>
      <w:r>
        <w:rPr>
          <w:rFonts w:hint="eastAsia"/>
          <w:lang w:eastAsia="zh-CN"/>
        </w:rPr>
        <w:t>参与人也需使用新的</w:t>
      </w:r>
      <w:r>
        <w:rPr>
          <w:rFonts w:hint="eastAsia"/>
          <w:lang w:val="en-US" w:eastAsia="zh-CN"/>
        </w:rPr>
        <w:t>APPID以同其他测试环境区分，</w:t>
      </w:r>
      <w:r>
        <w:rPr>
          <w:rFonts w:hint="eastAsia"/>
          <w:lang w:eastAsia="zh-CN"/>
        </w:rPr>
        <w:t>使用按业务类型规则配置文件传输对端，业务规则类型名称为“</w:t>
      </w:r>
      <w:r>
        <w:rPr>
          <w:rFonts w:hint="eastAsia"/>
          <w:color w:val="FF0000"/>
          <w:lang w:val="en-US" w:eastAsia="zh-CN"/>
        </w:rPr>
        <w:t>gsdyfz/参与人自己的小站号</w:t>
      </w:r>
      <w:r>
        <w:rPr>
          <w:rFonts w:hint="eastAsia"/>
          <w:lang w:val="en-US" w:eastAsia="zh-CN"/>
        </w:rPr>
        <w:t>”，如您的小站号时k0001，那么业务规则类型名称应配置为“</w:t>
      </w:r>
      <w:r>
        <w:rPr>
          <w:rFonts w:hint="eastAsia"/>
          <w:color w:val="FF0000"/>
          <w:lang w:val="en-US" w:eastAsia="zh-CN"/>
        </w:rPr>
        <w:t>gsdyfz/k0001</w:t>
      </w:r>
      <w:r>
        <w:rPr>
          <w:rFonts w:hint="eastAsia"/>
          <w:lang w:val="en-US" w:eastAsia="zh-CN"/>
        </w:rPr>
        <w:t>”。</w:t>
      </w:r>
    </w:p>
    <w:p>
      <w:pPr>
        <w:spacing w:line="360" w:lineRule="auto"/>
        <w:ind w:firstLine="420" w:firstLineChars="200"/>
        <w:rPr>
          <w:rFonts w:hint="eastAsia"/>
          <w:lang w:val="en-US" w:eastAsia="zh-CN"/>
        </w:rPr>
      </w:pPr>
    </w:p>
    <w:p>
      <w:pPr>
        <w:spacing w:line="360" w:lineRule="auto"/>
        <w:ind w:firstLine="420" w:firstLineChars="200"/>
        <w:rPr>
          <w:rFonts w:hint="default" w:eastAsiaTheme="minorEastAsia"/>
          <w:lang w:eastAsia="zh-CN"/>
        </w:rPr>
      </w:pPr>
    </w:p>
    <w:p>
      <w:pPr>
        <w:spacing w:line="360" w:lineRule="auto"/>
        <w:ind w:firstLine="420" w:firstLineChars="200"/>
        <w:rPr>
          <w:rFonts w:hint="eastAsia"/>
        </w:rPr>
      </w:pPr>
    </w:p>
    <w:p/>
    <w:p/>
    <w:p/>
    <w:p/>
    <w:p>
      <w:bookmarkStart w:id="28" w:name="_GoBack"/>
      <w:bookmarkEnd w:id="28"/>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7EE1D8"/>
    <w:multiLevelType w:val="singleLevel"/>
    <w:tmpl w:val="8C7EE1D8"/>
    <w:lvl w:ilvl="0" w:tentative="0">
      <w:start w:val="1"/>
      <w:numFmt w:val="decimal"/>
      <w:suff w:val="nothing"/>
      <w:lvlText w:val="（%1）"/>
      <w:lvlJc w:val="left"/>
    </w:lvl>
  </w:abstractNum>
  <w:abstractNum w:abstractNumId="1">
    <w:nsid w:val="95D4CEDD"/>
    <w:multiLevelType w:val="singleLevel"/>
    <w:tmpl w:val="95D4CEDD"/>
    <w:lvl w:ilvl="0" w:tentative="0">
      <w:start w:val="1"/>
      <w:numFmt w:val="decimal"/>
      <w:suff w:val="nothing"/>
      <w:lvlText w:val="（%1）"/>
      <w:lvlJc w:val="left"/>
    </w:lvl>
  </w:abstractNum>
  <w:abstractNum w:abstractNumId="2">
    <w:nsid w:val="97556EAD"/>
    <w:multiLevelType w:val="singleLevel"/>
    <w:tmpl w:val="97556EAD"/>
    <w:lvl w:ilvl="0" w:tentative="0">
      <w:start w:val="1"/>
      <w:numFmt w:val="decimal"/>
      <w:suff w:val="nothing"/>
      <w:lvlText w:val="（%1）"/>
      <w:lvlJc w:val="left"/>
    </w:lvl>
  </w:abstractNum>
  <w:abstractNum w:abstractNumId="3">
    <w:nsid w:val="B407EEE7"/>
    <w:multiLevelType w:val="singleLevel"/>
    <w:tmpl w:val="B407EEE7"/>
    <w:lvl w:ilvl="0" w:tentative="0">
      <w:start w:val="1"/>
      <w:numFmt w:val="decimal"/>
      <w:suff w:val="nothing"/>
      <w:lvlText w:val="（%1）"/>
      <w:lvlJc w:val="left"/>
    </w:lvl>
  </w:abstractNum>
  <w:abstractNum w:abstractNumId="4">
    <w:nsid w:val="B8DDDB11"/>
    <w:multiLevelType w:val="singleLevel"/>
    <w:tmpl w:val="B8DDDB11"/>
    <w:lvl w:ilvl="0" w:tentative="0">
      <w:start w:val="1"/>
      <w:numFmt w:val="decimal"/>
      <w:suff w:val="nothing"/>
      <w:lvlText w:val="（%1）"/>
      <w:lvlJc w:val="left"/>
    </w:lvl>
  </w:abstractNum>
  <w:abstractNum w:abstractNumId="5">
    <w:nsid w:val="C26D228B"/>
    <w:multiLevelType w:val="singleLevel"/>
    <w:tmpl w:val="C26D228B"/>
    <w:lvl w:ilvl="0" w:tentative="0">
      <w:start w:val="1"/>
      <w:numFmt w:val="decimal"/>
      <w:suff w:val="nothing"/>
      <w:lvlText w:val="（%1）"/>
      <w:lvlJc w:val="left"/>
    </w:lvl>
  </w:abstractNum>
  <w:abstractNum w:abstractNumId="6">
    <w:nsid w:val="D87A821F"/>
    <w:multiLevelType w:val="singleLevel"/>
    <w:tmpl w:val="D87A821F"/>
    <w:lvl w:ilvl="0" w:tentative="0">
      <w:start w:val="1"/>
      <w:numFmt w:val="decimal"/>
      <w:suff w:val="nothing"/>
      <w:lvlText w:val="（%1）"/>
      <w:lvlJc w:val="left"/>
    </w:lvl>
  </w:abstractNum>
  <w:abstractNum w:abstractNumId="7">
    <w:nsid w:val="DF99EF17"/>
    <w:multiLevelType w:val="singleLevel"/>
    <w:tmpl w:val="DF99EF17"/>
    <w:lvl w:ilvl="0" w:tentative="0">
      <w:start w:val="1"/>
      <w:numFmt w:val="decimal"/>
      <w:suff w:val="nothing"/>
      <w:lvlText w:val="（%1）"/>
      <w:lvlJc w:val="left"/>
    </w:lvl>
  </w:abstractNum>
  <w:abstractNum w:abstractNumId="8">
    <w:nsid w:val="EDB37142"/>
    <w:multiLevelType w:val="singleLevel"/>
    <w:tmpl w:val="EDB37142"/>
    <w:lvl w:ilvl="0" w:tentative="0">
      <w:start w:val="1"/>
      <w:numFmt w:val="decimal"/>
      <w:suff w:val="nothing"/>
      <w:lvlText w:val="（%1）"/>
      <w:lvlJc w:val="left"/>
    </w:lvl>
  </w:abstractNum>
  <w:abstractNum w:abstractNumId="9">
    <w:nsid w:val="0A3EE868"/>
    <w:multiLevelType w:val="singleLevel"/>
    <w:tmpl w:val="0A3EE868"/>
    <w:lvl w:ilvl="0" w:tentative="0">
      <w:start w:val="1"/>
      <w:numFmt w:val="decimal"/>
      <w:suff w:val="nothing"/>
      <w:lvlText w:val="（%1）"/>
      <w:lvlJc w:val="left"/>
    </w:lvl>
  </w:abstractNum>
  <w:abstractNum w:abstractNumId="10">
    <w:nsid w:val="12044B59"/>
    <w:multiLevelType w:val="multilevel"/>
    <w:tmpl w:val="12044B5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84B3DD7"/>
    <w:multiLevelType w:val="multilevel"/>
    <w:tmpl w:val="184B3DD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pStyle w:val="35"/>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EE38494"/>
    <w:multiLevelType w:val="singleLevel"/>
    <w:tmpl w:val="2EE38494"/>
    <w:lvl w:ilvl="0" w:tentative="0">
      <w:start w:val="1"/>
      <w:numFmt w:val="decimal"/>
      <w:suff w:val="nothing"/>
      <w:lvlText w:val="（%1）"/>
      <w:lvlJc w:val="left"/>
    </w:lvl>
  </w:abstractNum>
  <w:abstractNum w:abstractNumId="13">
    <w:nsid w:val="501563A5"/>
    <w:multiLevelType w:val="singleLevel"/>
    <w:tmpl w:val="501563A5"/>
    <w:lvl w:ilvl="0" w:tentative="0">
      <w:start w:val="1"/>
      <w:numFmt w:val="decimal"/>
      <w:suff w:val="nothing"/>
      <w:lvlText w:val="（%1）"/>
      <w:lvlJc w:val="left"/>
    </w:lvl>
  </w:abstractNum>
  <w:abstractNum w:abstractNumId="14">
    <w:nsid w:val="6270C9E6"/>
    <w:multiLevelType w:val="singleLevel"/>
    <w:tmpl w:val="6270C9E6"/>
    <w:lvl w:ilvl="0" w:tentative="0">
      <w:start w:val="1"/>
      <w:numFmt w:val="decimal"/>
      <w:suff w:val="nothing"/>
      <w:lvlText w:val="（%1）"/>
      <w:lvlJc w:val="left"/>
    </w:lvl>
  </w:abstractNum>
  <w:abstractNum w:abstractNumId="15">
    <w:nsid w:val="6BAF9115"/>
    <w:multiLevelType w:val="singleLevel"/>
    <w:tmpl w:val="6BAF9115"/>
    <w:lvl w:ilvl="0" w:tentative="0">
      <w:start w:val="1"/>
      <w:numFmt w:val="decimal"/>
      <w:suff w:val="nothing"/>
      <w:lvlText w:val="（%1）"/>
      <w:lvlJc w:val="left"/>
    </w:lvl>
  </w:abstractNum>
  <w:num w:numId="1">
    <w:abstractNumId w:val="11"/>
  </w:num>
  <w:num w:numId="2">
    <w:abstractNumId w:val="8"/>
  </w:num>
  <w:num w:numId="3">
    <w:abstractNumId w:val="0"/>
  </w:num>
  <w:num w:numId="4">
    <w:abstractNumId w:val="14"/>
  </w:num>
  <w:num w:numId="5">
    <w:abstractNumId w:val="2"/>
  </w:num>
  <w:num w:numId="6">
    <w:abstractNumId w:val="9"/>
  </w:num>
  <w:num w:numId="7">
    <w:abstractNumId w:val="12"/>
  </w:num>
  <w:num w:numId="8">
    <w:abstractNumId w:val="15"/>
  </w:num>
  <w:num w:numId="9">
    <w:abstractNumId w:val="1"/>
  </w:num>
  <w:num w:numId="10">
    <w:abstractNumId w:val="3"/>
  </w:num>
  <w:num w:numId="11">
    <w:abstractNumId w:val="13"/>
  </w:num>
  <w:num w:numId="12">
    <w:abstractNumId w:val="7"/>
  </w:num>
  <w:num w:numId="13">
    <w:abstractNumId w:val="4"/>
  </w:num>
  <w:num w:numId="14">
    <w:abstractNumId w:val="6"/>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89"/>
    <w:rsid w:val="00000D1F"/>
    <w:rsid w:val="00000D50"/>
    <w:rsid w:val="000018AA"/>
    <w:rsid w:val="000018B2"/>
    <w:rsid w:val="00002F88"/>
    <w:rsid w:val="000039FE"/>
    <w:rsid w:val="000049BB"/>
    <w:rsid w:val="00006039"/>
    <w:rsid w:val="00006BF4"/>
    <w:rsid w:val="00006C8B"/>
    <w:rsid w:val="00006EFD"/>
    <w:rsid w:val="00007640"/>
    <w:rsid w:val="00021EF6"/>
    <w:rsid w:val="00022DD4"/>
    <w:rsid w:val="00025516"/>
    <w:rsid w:val="00025A3F"/>
    <w:rsid w:val="00026F31"/>
    <w:rsid w:val="000270AB"/>
    <w:rsid w:val="000305D2"/>
    <w:rsid w:val="00032672"/>
    <w:rsid w:val="0003369F"/>
    <w:rsid w:val="00036F2E"/>
    <w:rsid w:val="00046B27"/>
    <w:rsid w:val="00046D5A"/>
    <w:rsid w:val="00047FD3"/>
    <w:rsid w:val="000553B1"/>
    <w:rsid w:val="00060F81"/>
    <w:rsid w:val="00061609"/>
    <w:rsid w:val="00063FA0"/>
    <w:rsid w:val="0006478A"/>
    <w:rsid w:val="00066AE0"/>
    <w:rsid w:val="0007250F"/>
    <w:rsid w:val="0007367C"/>
    <w:rsid w:val="00074171"/>
    <w:rsid w:val="0007512D"/>
    <w:rsid w:val="00077C89"/>
    <w:rsid w:val="000820D0"/>
    <w:rsid w:val="0008248F"/>
    <w:rsid w:val="00082663"/>
    <w:rsid w:val="00082A2A"/>
    <w:rsid w:val="00083D6D"/>
    <w:rsid w:val="00083D94"/>
    <w:rsid w:val="000846D5"/>
    <w:rsid w:val="00085A5D"/>
    <w:rsid w:val="00087375"/>
    <w:rsid w:val="00087A0A"/>
    <w:rsid w:val="0009040E"/>
    <w:rsid w:val="000908FE"/>
    <w:rsid w:val="00091991"/>
    <w:rsid w:val="000928E2"/>
    <w:rsid w:val="0009393A"/>
    <w:rsid w:val="000965A5"/>
    <w:rsid w:val="000A1289"/>
    <w:rsid w:val="000A153E"/>
    <w:rsid w:val="000A2F7A"/>
    <w:rsid w:val="000A5480"/>
    <w:rsid w:val="000A5CF9"/>
    <w:rsid w:val="000A69F5"/>
    <w:rsid w:val="000B218E"/>
    <w:rsid w:val="000B2AF9"/>
    <w:rsid w:val="000B6AE6"/>
    <w:rsid w:val="000B6D95"/>
    <w:rsid w:val="000C0749"/>
    <w:rsid w:val="000C0A95"/>
    <w:rsid w:val="000C2C32"/>
    <w:rsid w:val="000C4B34"/>
    <w:rsid w:val="000C546F"/>
    <w:rsid w:val="000C5D3A"/>
    <w:rsid w:val="000C66B4"/>
    <w:rsid w:val="000D0C3D"/>
    <w:rsid w:val="000D106E"/>
    <w:rsid w:val="000D4494"/>
    <w:rsid w:val="000D5234"/>
    <w:rsid w:val="000D6135"/>
    <w:rsid w:val="000E2D8B"/>
    <w:rsid w:val="000E3EA9"/>
    <w:rsid w:val="00101711"/>
    <w:rsid w:val="001042EB"/>
    <w:rsid w:val="00105252"/>
    <w:rsid w:val="00105431"/>
    <w:rsid w:val="00110973"/>
    <w:rsid w:val="001121B0"/>
    <w:rsid w:val="00116CE2"/>
    <w:rsid w:val="00120ED0"/>
    <w:rsid w:val="001277D9"/>
    <w:rsid w:val="00131CFD"/>
    <w:rsid w:val="00131E6E"/>
    <w:rsid w:val="00133855"/>
    <w:rsid w:val="00137703"/>
    <w:rsid w:val="00141BED"/>
    <w:rsid w:val="0014791B"/>
    <w:rsid w:val="00151B7D"/>
    <w:rsid w:val="0015297D"/>
    <w:rsid w:val="00153FF3"/>
    <w:rsid w:val="0015635F"/>
    <w:rsid w:val="001563F9"/>
    <w:rsid w:val="00160E73"/>
    <w:rsid w:val="00164CF5"/>
    <w:rsid w:val="001742A6"/>
    <w:rsid w:val="0017499F"/>
    <w:rsid w:val="00174C21"/>
    <w:rsid w:val="0017569A"/>
    <w:rsid w:val="00177768"/>
    <w:rsid w:val="00177941"/>
    <w:rsid w:val="00186990"/>
    <w:rsid w:val="00191CED"/>
    <w:rsid w:val="001932E1"/>
    <w:rsid w:val="0019357A"/>
    <w:rsid w:val="00193B31"/>
    <w:rsid w:val="00194505"/>
    <w:rsid w:val="00196A6A"/>
    <w:rsid w:val="001A51BC"/>
    <w:rsid w:val="001A6448"/>
    <w:rsid w:val="001A775C"/>
    <w:rsid w:val="001A78C4"/>
    <w:rsid w:val="001B144E"/>
    <w:rsid w:val="001B4B07"/>
    <w:rsid w:val="001B53D2"/>
    <w:rsid w:val="001B5D9C"/>
    <w:rsid w:val="001B60BD"/>
    <w:rsid w:val="001B64BB"/>
    <w:rsid w:val="001C24DE"/>
    <w:rsid w:val="001C2C92"/>
    <w:rsid w:val="001C3A89"/>
    <w:rsid w:val="001C6362"/>
    <w:rsid w:val="001D00ED"/>
    <w:rsid w:val="001D085F"/>
    <w:rsid w:val="001D4525"/>
    <w:rsid w:val="001D6130"/>
    <w:rsid w:val="001E0B01"/>
    <w:rsid w:val="001E1D0F"/>
    <w:rsid w:val="001E2E14"/>
    <w:rsid w:val="001E4186"/>
    <w:rsid w:val="001E5470"/>
    <w:rsid w:val="001F0A00"/>
    <w:rsid w:val="001F6B46"/>
    <w:rsid w:val="002013EA"/>
    <w:rsid w:val="00202307"/>
    <w:rsid w:val="00206562"/>
    <w:rsid w:val="00206960"/>
    <w:rsid w:val="00206F2D"/>
    <w:rsid w:val="00211F1A"/>
    <w:rsid w:val="00220581"/>
    <w:rsid w:val="0022166F"/>
    <w:rsid w:val="00222F44"/>
    <w:rsid w:val="002236FD"/>
    <w:rsid w:val="002239E1"/>
    <w:rsid w:val="00226AA8"/>
    <w:rsid w:val="00230BDE"/>
    <w:rsid w:val="002337A8"/>
    <w:rsid w:val="00234F88"/>
    <w:rsid w:val="00236A59"/>
    <w:rsid w:val="00241C4D"/>
    <w:rsid w:val="0024380F"/>
    <w:rsid w:val="00245998"/>
    <w:rsid w:val="00250BD4"/>
    <w:rsid w:val="002510BF"/>
    <w:rsid w:val="00252CE1"/>
    <w:rsid w:val="00255C2C"/>
    <w:rsid w:val="00262D04"/>
    <w:rsid w:val="00265FF1"/>
    <w:rsid w:val="002678A5"/>
    <w:rsid w:val="00267AD8"/>
    <w:rsid w:val="00272106"/>
    <w:rsid w:val="002752CB"/>
    <w:rsid w:val="00284017"/>
    <w:rsid w:val="00284A74"/>
    <w:rsid w:val="00285388"/>
    <w:rsid w:val="00285671"/>
    <w:rsid w:val="00286FB6"/>
    <w:rsid w:val="00293461"/>
    <w:rsid w:val="002A4F71"/>
    <w:rsid w:val="002A4FDB"/>
    <w:rsid w:val="002A5E89"/>
    <w:rsid w:val="002A78EF"/>
    <w:rsid w:val="002A7EC3"/>
    <w:rsid w:val="002B0409"/>
    <w:rsid w:val="002B4C2C"/>
    <w:rsid w:val="002B6BBA"/>
    <w:rsid w:val="002B79A1"/>
    <w:rsid w:val="002C05C8"/>
    <w:rsid w:val="002C16FC"/>
    <w:rsid w:val="002C40FD"/>
    <w:rsid w:val="002C728E"/>
    <w:rsid w:val="002D088B"/>
    <w:rsid w:val="002D315D"/>
    <w:rsid w:val="002D3591"/>
    <w:rsid w:val="002D4D3D"/>
    <w:rsid w:val="002E092F"/>
    <w:rsid w:val="002E2889"/>
    <w:rsid w:val="002E5E23"/>
    <w:rsid w:val="002E70FE"/>
    <w:rsid w:val="002F394F"/>
    <w:rsid w:val="002F6F31"/>
    <w:rsid w:val="002F73E7"/>
    <w:rsid w:val="00300864"/>
    <w:rsid w:val="00300D3E"/>
    <w:rsid w:val="00303611"/>
    <w:rsid w:val="0030397E"/>
    <w:rsid w:val="00305A12"/>
    <w:rsid w:val="00306B6B"/>
    <w:rsid w:val="003115C8"/>
    <w:rsid w:val="00311A8C"/>
    <w:rsid w:val="0031638E"/>
    <w:rsid w:val="00316F66"/>
    <w:rsid w:val="0031784C"/>
    <w:rsid w:val="00320B5A"/>
    <w:rsid w:val="003210D3"/>
    <w:rsid w:val="00324A56"/>
    <w:rsid w:val="00325767"/>
    <w:rsid w:val="003260BC"/>
    <w:rsid w:val="003269DC"/>
    <w:rsid w:val="00331FA6"/>
    <w:rsid w:val="0033214D"/>
    <w:rsid w:val="0033586C"/>
    <w:rsid w:val="00335F8E"/>
    <w:rsid w:val="003365DA"/>
    <w:rsid w:val="003401AE"/>
    <w:rsid w:val="00341355"/>
    <w:rsid w:val="0034234E"/>
    <w:rsid w:val="00344C92"/>
    <w:rsid w:val="003471A1"/>
    <w:rsid w:val="00347CF1"/>
    <w:rsid w:val="00351663"/>
    <w:rsid w:val="003538E5"/>
    <w:rsid w:val="003551AE"/>
    <w:rsid w:val="003557A2"/>
    <w:rsid w:val="00357A3C"/>
    <w:rsid w:val="0036333C"/>
    <w:rsid w:val="00367100"/>
    <w:rsid w:val="00371409"/>
    <w:rsid w:val="00372FA0"/>
    <w:rsid w:val="003813F2"/>
    <w:rsid w:val="00385568"/>
    <w:rsid w:val="00386984"/>
    <w:rsid w:val="00386D4B"/>
    <w:rsid w:val="003901E7"/>
    <w:rsid w:val="00392F9B"/>
    <w:rsid w:val="00394AD9"/>
    <w:rsid w:val="00396286"/>
    <w:rsid w:val="003A210E"/>
    <w:rsid w:val="003A3680"/>
    <w:rsid w:val="003B1152"/>
    <w:rsid w:val="003B1867"/>
    <w:rsid w:val="003B68FB"/>
    <w:rsid w:val="003C06EC"/>
    <w:rsid w:val="003C0A90"/>
    <w:rsid w:val="003C4D2C"/>
    <w:rsid w:val="003C6BB2"/>
    <w:rsid w:val="003D5C38"/>
    <w:rsid w:val="003D5C7E"/>
    <w:rsid w:val="003D72B9"/>
    <w:rsid w:val="003E04A4"/>
    <w:rsid w:val="003E06DC"/>
    <w:rsid w:val="003E0DC5"/>
    <w:rsid w:val="003E189E"/>
    <w:rsid w:val="003E26E3"/>
    <w:rsid w:val="003E297D"/>
    <w:rsid w:val="003E72BE"/>
    <w:rsid w:val="003E7962"/>
    <w:rsid w:val="003F1FC1"/>
    <w:rsid w:val="0040059D"/>
    <w:rsid w:val="00400E63"/>
    <w:rsid w:val="004019D8"/>
    <w:rsid w:val="00401D96"/>
    <w:rsid w:val="00401F3D"/>
    <w:rsid w:val="00403E05"/>
    <w:rsid w:val="00405BB7"/>
    <w:rsid w:val="004122B8"/>
    <w:rsid w:val="00414E0F"/>
    <w:rsid w:val="004173C5"/>
    <w:rsid w:val="00417498"/>
    <w:rsid w:val="00420000"/>
    <w:rsid w:val="0042080E"/>
    <w:rsid w:val="00422E11"/>
    <w:rsid w:val="0042514E"/>
    <w:rsid w:val="00430327"/>
    <w:rsid w:val="00430478"/>
    <w:rsid w:val="00432684"/>
    <w:rsid w:val="004333D5"/>
    <w:rsid w:val="0043453D"/>
    <w:rsid w:val="00437576"/>
    <w:rsid w:val="0044326D"/>
    <w:rsid w:val="00443EF8"/>
    <w:rsid w:val="0044590A"/>
    <w:rsid w:val="00446C02"/>
    <w:rsid w:val="0045054D"/>
    <w:rsid w:val="00451EC8"/>
    <w:rsid w:val="00453485"/>
    <w:rsid w:val="00457BDB"/>
    <w:rsid w:val="004608D0"/>
    <w:rsid w:val="0046246C"/>
    <w:rsid w:val="00466AC2"/>
    <w:rsid w:val="004671E8"/>
    <w:rsid w:val="00470CC8"/>
    <w:rsid w:val="004723AB"/>
    <w:rsid w:val="00474209"/>
    <w:rsid w:val="0047501F"/>
    <w:rsid w:val="004768AB"/>
    <w:rsid w:val="00477DDB"/>
    <w:rsid w:val="00481E0D"/>
    <w:rsid w:val="00482F69"/>
    <w:rsid w:val="0048333C"/>
    <w:rsid w:val="00486D02"/>
    <w:rsid w:val="00487AAE"/>
    <w:rsid w:val="004925F3"/>
    <w:rsid w:val="00492E12"/>
    <w:rsid w:val="00496079"/>
    <w:rsid w:val="00496C2F"/>
    <w:rsid w:val="00497053"/>
    <w:rsid w:val="004A081E"/>
    <w:rsid w:val="004A1897"/>
    <w:rsid w:val="004A19E2"/>
    <w:rsid w:val="004A4BD4"/>
    <w:rsid w:val="004A66A3"/>
    <w:rsid w:val="004A6A26"/>
    <w:rsid w:val="004B1807"/>
    <w:rsid w:val="004B2D7A"/>
    <w:rsid w:val="004B511E"/>
    <w:rsid w:val="004B71BB"/>
    <w:rsid w:val="004C3396"/>
    <w:rsid w:val="004C6D0D"/>
    <w:rsid w:val="004D1CA0"/>
    <w:rsid w:val="004D58DC"/>
    <w:rsid w:val="004D621A"/>
    <w:rsid w:val="004E2C02"/>
    <w:rsid w:val="004E4BC1"/>
    <w:rsid w:val="004E7854"/>
    <w:rsid w:val="004F3B63"/>
    <w:rsid w:val="004F51E8"/>
    <w:rsid w:val="004F5474"/>
    <w:rsid w:val="004F6114"/>
    <w:rsid w:val="004F63BD"/>
    <w:rsid w:val="00502355"/>
    <w:rsid w:val="005101F6"/>
    <w:rsid w:val="005102AB"/>
    <w:rsid w:val="005145BB"/>
    <w:rsid w:val="00514F1D"/>
    <w:rsid w:val="00517250"/>
    <w:rsid w:val="0052037A"/>
    <w:rsid w:val="0052146C"/>
    <w:rsid w:val="005220E7"/>
    <w:rsid w:val="005244E1"/>
    <w:rsid w:val="005276AB"/>
    <w:rsid w:val="00530F0A"/>
    <w:rsid w:val="00534B6B"/>
    <w:rsid w:val="00536C48"/>
    <w:rsid w:val="00540165"/>
    <w:rsid w:val="00540C9A"/>
    <w:rsid w:val="00542A58"/>
    <w:rsid w:val="00546AA9"/>
    <w:rsid w:val="005479B2"/>
    <w:rsid w:val="00547B08"/>
    <w:rsid w:val="00547F72"/>
    <w:rsid w:val="00547FEE"/>
    <w:rsid w:val="00553266"/>
    <w:rsid w:val="0055342E"/>
    <w:rsid w:val="00554C78"/>
    <w:rsid w:val="00555328"/>
    <w:rsid w:val="00555FF1"/>
    <w:rsid w:val="00562C33"/>
    <w:rsid w:val="0056313F"/>
    <w:rsid w:val="005725F3"/>
    <w:rsid w:val="0057281D"/>
    <w:rsid w:val="00574028"/>
    <w:rsid w:val="00576A73"/>
    <w:rsid w:val="005811B9"/>
    <w:rsid w:val="00581359"/>
    <w:rsid w:val="00581488"/>
    <w:rsid w:val="005840E5"/>
    <w:rsid w:val="00585E29"/>
    <w:rsid w:val="005A2987"/>
    <w:rsid w:val="005A39BA"/>
    <w:rsid w:val="005A3E19"/>
    <w:rsid w:val="005A5170"/>
    <w:rsid w:val="005B1892"/>
    <w:rsid w:val="005B1F40"/>
    <w:rsid w:val="005B79CD"/>
    <w:rsid w:val="005C1C6F"/>
    <w:rsid w:val="005C21AC"/>
    <w:rsid w:val="005C3320"/>
    <w:rsid w:val="005C40A3"/>
    <w:rsid w:val="005C4AE9"/>
    <w:rsid w:val="005C6CA1"/>
    <w:rsid w:val="005D1DCE"/>
    <w:rsid w:val="005D28AC"/>
    <w:rsid w:val="005D2DAC"/>
    <w:rsid w:val="005D3722"/>
    <w:rsid w:val="005D497D"/>
    <w:rsid w:val="005D51E9"/>
    <w:rsid w:val="005E1D86"/>
    <w:rsid w:val="005E2510"/>
    <w:rsid w:val="005E451C"/>
    <w:rsid w:val="005E7C23"/>
    <w:rsid w:val="005F350A"/>
    <w:rsid w:val="00602C67"/>
    <w:rsid w:val="0060515F"/>
    <w:rsid w:val="00607427"/>
    <w:rsid w:val="00615223"/>
    <w:rsid w:val="00617621"/>
    <w:rsid w:val="00617BDA"/>
    <w:rsid w:val="00620594"/>
    <w:rsid w:val="006258B2"/>
    <w:rsid w:val="00625BD9"/>
    <w:rsid w:val="00630441"/>
    <w:rsid w:val="0063070A"/>
    <w:rsid w:val="006310FE"/>
    <w:rsid w:val="00640287"/>
    <w:rsid w:val="00642EE0"/>
    <w:rsid w:val="00645442"/>
    <w:rsid w:val="00646042"/>
    <w:rsid w:val="006479BD"/>
    <w:rsid w:val="0065418F"/>
    <w:rsid w:val="00655AEF"/>
    <w:rsid w:val="006560DA"/>
    <w:rsid w:val="00656430"/>
    <w:rsid w:val="00656926"/>
    <w:rsid w:val="00656F66"/>
    <w:rsid w:val="00657CDF"/>
    <w:rsid w:val="006654CD"/>
    <w:rsid w:val="00666B2C"/>
    <w:rsid w:val="0067133E"/>
    <w:rsid w:val="00675F18"/>
    <w:rsid w:val="00677105"/>
    <w:rsid w:val="00677AB0"/>
    <w:rsid w:val="00680605"/>
    <w:rsid w:val="00680657"/>
    <w:rsid w:val="00681E18"/>
    <w:rsid w:val="00684483"/>
    <w:rsid w:val="00684D15"/>
    <w:rsid w:val="006856D1"/>
    <w:rsid w:val="006919C5"/>
    <w:rsid w:val="00693645"/>
    <w:rsid w:val="0069386B"/>
    <w:rsid w:val="00694CB2"/>
    <w:rsid w:val="006974D8"/>
    <w:rsid w:val="006A1FAD"/>
    <w:rsid w:val="006A420C"/>
    <w:rsid w:val="006A4509"/>
    <w:rsid w:val="006A5CA9"/>
    <w:rsid w:val="006C0179"/>
    <w:rsid w:val="006C2754"/>
    <w:rsid w:val="006C2952"/>
    <w:rsid w:val="006C2A47"/>
    <w:rsid w:val="006C37C0"/>
    <w:rsid w:val="006C38FB"/>
    <w:rsid w:val="006C3D68"/>
    <w:rsid w:val="006C42ED"/>
    <w:rsid w:val="006C54B1"/>
    <w:rsid w:val="006D0D96"/>
    <w:rsid w:val="006D3724"/>
    <w:rsid w:val="006D47C4"/>
    <w:rsid w:val="006D5175"/>
    <w:rsid w:val="006D6311"/>
    <w:rsid w:val="006D68E8"/>
    <w:rsid w:val="006D6AC9"/>
    <w:rsid w:val="006D77D0"/>
    <w:rsid w:val="006E2630"/>
    <w:rsid w:val="006E3911"/>
    <w:rsid w:val="006E4920"/>
    <w:rsid w:val="006E5BC7"/>
    <w:rsid w:val="006E5DA9"/>
    <w:rsid w:val="006F0366"/>
    <w:rsid w:val="006F06D3"/>
    <w:rsid w:val="006F211C"/>
    <w:rsid w:val="006F32D0"/>
    <w:rsid w:val="00700348"/>
    <w:rsid w:val="007009C4"/>
    <w:rsid w:val="0070131F"/>
    <w:rsid w:val="00702B39"/>
    <w:rsid w:val="00703079"/>
    <w:rsid w:val="00713310"/>
    <w:rsid w:val="007169E1"/>
    <w:rsid w:val="007207E3"/>
    <w:rsid w:val="00720DB7"/>
    <w:rsid w:val="00725645"/>
    <w:rsid w:val="00731085"/>
    <w:rsid w:val="00731C9A"/>
    <w:rsid w:val="00733CBD"/>
    <w:rsid w:val="00737B59"/>
    <w:rsid w:val="00740067"/>
    <w:rsid w:val="007408CE"/>
    <w:rsid w:val="0074359B"/>
    <w:rsid w:val="00743D5F"/>
    <w:rsid w:val="00746D39"/>
    <w:rsid w:val="0075034C"/>
    <w:rsid w:val="00755CBA"/>
    <w:rsid w:val="0075722C"/>
    <w:rsid w:val="00761869"/>
    <w:rsid w:val="007628EA"/>
    <w:rsid w:val="00764B10"/>
    <w:rsid w:val="00767027"/>
    <w:rsid w:val="00772ECB"/>
    <w:rsid w:val="0077493D"/>
    <w:rsid w:val="007756FB"/>
    <w:rsid w:val="00777423"/>
    <w:rsid w:val="00777E1D"/>
    <w:rsid w:val="00780A0C"/>
    <w:rsid w:val="007818D8"/>
    <w:rsid w:val="007820E4"/>
    <w:rsid w:val="00791410"/>
    <w:rsid w:val="00791B24"/>
    <w:rsid w:val="00793834"/>
    <w:rsid w:val="007943D1"/>
    <w:rsid w:val="00797E35"/>
    <w:rsid w:val="007A0642"/>
    <w:rsid w:val="007A0E80"/>
    <w:rsid w:val="007A2B1F"/>
    <w:rsid w:val="007A3233"/>
    <w:rsid w:val="007A765C"/>
    <w:rsid w:val="007A77CF"/>
    <w:rsid w:val="007B041C"/>
    <w:rsid w:val="007B0FA9"/>
    <w:rsid w:val="007B1796"/>
    <w:rsid w:val="007B1EF7"/>
    <w:rsid w:val="007C079B"/>
    <w:rsid w:val="007C0BF8"/>
    <w:rsid w:val="007C3584"/>
    <w:rsid w:val="007C7780"/>
    <w:rsid w:val="007D5FA0"/>
    <w:rsid w:val="007D6C51"/>
    <w:rsid w:val="007D6C62"/>
    <w:rsid w:val="007E32C2"/>
    <w:rsid w:val="007E35CD"/>
    <w:rsid w:val="007E5496"/>
    <w:rsid w:val="007E6ACC"/>
    <w:rsid w:val="007E7E6B"/>
    <w:rsid w:val="007F3E58"/>
    <w:rsid w:val="007F6097"/>
    <w:rsid w:val="007F6890"/>
    <w:rsid w:val="007F6F78"/>
    <w:rsid w:val="007F74AC"/>
    <w:rsid w:val="00802E55"/>
    <w:rsid w:val="00805D90"/>
    <w:rsid w:val="0081174D"/>
    <w:rsid w:val="00811C49"/>
    <w:rsid w:val="00811E9C"/>
    <w:rsid w:val="008152D5"/>
    <w:rsid w:val="00816817"/>
    <w:rsid w:val="00820121"/>
    <w:rsid w:val="00821C90"/>
    <w:rsid w:val="00824965"/>
    <w:rsid w:val="00824E47"/>
    <w:rsid w:val="0083035F"/>
    <w:rsid w:val="0083255E"/>
    <w:rsid w:val="00834E01"/>
    <w:rsid w:val="008375E3"/>
    <w:rsid w:val="00837F8B"/>
    <w:rsid w:val="008402B0"/>
    <w:rsid w:val="00842DC7"/>
    <w:rsid w:val="00843F44"/>
    <w:rsid w:val="00844006"/>
    <w:rsid w:val="0085223F"/>
    <w:rsid w:val="00854EA2"/>
    <w:rsid w:val="00855C81"/>
    <w:rsid w:val="00856220"/>
    <w:rsid w:val="00856570"/>
    <w:rsid w:val="00861249"/>
    <w:rsid w:val="008626C9"/>
    <w:rsid w:val="00863D6D"/>
    <w:rsid w:val="008653F3"/>
    <w:rsid w:val="00867552"/>
    <w:rsid w:val="00873A72"/>
    <w:rsid w:val="00875189"/>
    <w:rsid w:val="00875FC1"/>
    <w:rsid w:val="0087647F"/>
    <w:rsid w:val="008776D0"/>
    <w:rsid w:val="00877EBC"/>
    <w:rsid w:val="00882A2F"/>
    <w:rsid w:val="008830BB"/>
    <w:rsid w:val="008840DB"/>
    <w:rsid w:val="0088499C"/>
    <w:rsid w:val="00884CC0"/>
    <w:rsid w:val="00885D56"/>
    <w:rsid w:val="008862DA"/>
    <w:rsid w:val="00886AC4"/>
    <w:rsid w:val="00891621"/>
    <w:rsid w:val="00891BEF"/>
    <w:rsid w:val="00892EC5"/>
    <w:rsid w:val="00893BD1"/>
    <w:rsid w:val="00894B90"/>
    <w:rsid w:val="00897925"/>
    <w:rsid w:val="008A1E1D"/>
    <w:rsid w:val="008A28BC"/>
    <w:rsid w:val="008A4FA8"/>
    <w:rsid w:val="008A7ED8"/>
    <w:rsid w:val="008B21B3"/>
    <w:rsid w:val="008B2324"/>
    <w:rsid w:val="008B7D99"/>
    <w:rsid w:val="008C176B"/>
    <w:rsid w:val="008C19A8"/>
    <w:rsid w:val="008C315C"/>
    <w:rsid w:val="008C3516"/>
    <w:rsid w:val="008C423A"/>
    <w:rsid w:val="008C54D5"/>
    <w:rsid w:val="008C751E"/>
    <w:rsid w:val="008C7910"/>
    <w:rsid w:val="008D0F70"/>
    <w:rsid w:val="008D1ABD"/>
    <w:rsid w:val="008D2ABE"/>
    <w:rsid w:val="008D381A"/>
    <w:rsid w:val="008D41FE"/>
    <w:rsid w:val="008D5745"/>
    <w:rsid w:val="008D7AD7"/>
    <w:rsid w:val="008E2759"/>
    <w:rsid w:val="008E2F4F"/>
    <w:rsid w:val="008F1FD3"/>
    <w:rsid w:val="008F3747"/>
    <w:rsid w:val="008F4EA9"/>
    <w:rsid w:val="008F5EC8"/>
    <w:rsid w:val="0091163F"/>
    <w:rsid w:val="00911D72"/>
    <w:rsid w:val="00916836"/>
    <w:rsid w:val="00921A1B"/>
    <w:rsid w:val="00923527"/>
    <w:rsid w:val="00925170"/>
    <w:rsid w:val="00930E5A"/>
    <w:rsid w:val="009314D5"/>
    <w:rsid w:val="00933477"/>
    <w:rsid w:val="00934539"/>
    <w:rsid w:val="00934F00"/>
    <w:rsid w:val="009366F2"/>
    <w:rsid w:val="009421C1"/>
    <w:rsid w:val="00943B64"/>
    <w:rsid w:val="00947E09"/>
    <w:rsid w:val="00950610"/>
    <w:rsid w:val="00951226"/>
    <w:rsid w:val="009550E8"/>
    <w:rsid w:val="00957B80"/>
    <w:rsid w:val="009665BC"/>
    <w:rsid w:val="00967AB6"/>
    <w:rsid w:val="0097086A"/>
    <w:rsid w:val="009808F6"/>
    <w:rsid w:val="00980B3C"/>
    <w:rsid w:val="00981544"/>
    <w:rsid w:val="00981F46"/>
    <w:rsid w:val="009859D5"/>
    <w:rsid w:val="00985D24"/>
    <w:rsid w:val="0099056D"/>
    <w:rsid w:val="009914A4"/>
    <w:rsid w:val="00997C37"/>
    <w:rsid w:val="009A10F2"/>
    <w:rsid w:val="009A19E3"/>
    <w:rsid w:val="009A1F47"/>
    <w:rsid w:val="009A23F1"/>
    <w:rsid w:val="009A27C8"/>
    <w:rsid w:val="009A7E5E"/>
    <w:rsid w:val="009B0AAB"/>
    <w:rsid w:val="009B15A0"/>
    <w:rsid w:val="009B2CB8"/>
    <w:rsid w:val="009B51C3"/>
    <w:rsid w:val="009C052F"/>
    <w:rsid w:val="009C24BF"/>
    <w:rsid w:val="009C2EB3"/>
    <w:rsid w:val="009C4CC6"/>
    <w:rsid w:val="009C65A0"/>
    <w:rsid w:val="009D2BB3"/>
    <w:rsid w:val="009D5D0E"/>
    <w:rsid w:val="009D6D5C"/>
    <w:rsid w:val="009D710E"/>
    <w:rsid w:val="009E0004"/>
    <w:rsid w:val="009E23A2"/>
    <w:rsid w:val="009E2CBD"/>
    <w:rsid w:val="009E5360"/>
    <w:rsid w:val="009E6F0C"/>
    <w:rsid w:val="009F2374"/>
    <w:rsid w:val="009F25EF"/>
    <w:rsid w:val="009F3092"/>
    <w:rsid w:val="00A012E2"/>
    <w:rsid w:val="00A023D5"/>
    <w:rsid w:val="00A066F4"/>
    <w:rsid w:val="00A06D31"/>
    <w:rsid w:val="00A07F3E"/>
    <w:rsid w:val="00A10658"/>
    <w:rsid w:val="00A116AB"/>
    <w:rsid w:val="00A12427"/>
    <w:rsid w:val="00A132BA"/>
    <w:rsid w:val="00A136F7"/>
    <w:rsid w:val="00A140E2"/>
    <w:rsid w:val="00A1412A"/>
    <w:rsid w:val="00A164B9"/>
    <w:rsid w:val="00A2062E"/>
    <w:rsid w:val="00A20A8D"/>
    <w:rsid w:val="00A23FCC"/>
    <w:rsid w:val="00A2672F"/>
    <w:rsid w:val="00A2696F"/>
    <w:rsid w:val="00A27EF3"/>
    <w:rsid w:val="00A315B1"/>
    <w:rsid w:val="00A339AB"/>
    <w:rsid w:val="00A35C26"/>
    <w:rsid w:val="00A37EC5"/>
    <w:rsid w:val="00A37F1A"/>
    <w:rsid w:val="00A41140"/>
    <w:rsid w:val="00A474C0"/>
    <w:rsid w:val="00A47807"/>
    <w:rsid w:val="00A517E8"/>
    <w:rsid w:val="00A52AAF"/>
    <w:rsid w:val="00A545CA"/>
    <w:rsid w:val="00A5528B"/>
    <w:rsid w:val="00A55888"/>
    <w:rsid w:val="00A57773"/>
    <w:rsid w:val="00A57818"/>
    <w:rsid w:val="00A61C4B"/>
    <w:rsid w:val="00A63CAD"/>
    <w:rsid w:val="00A66482"/>
    <w:rsid w:val="00A66F61"/>
    <w:rsid w:val="00A67A75"/>
    <w:rsid w:val="00A70538"/>
    <w:rsid w:val="00A7069F"/>
    <w:rsid w:val="00A7159B"/>
    <w:rsid w:val="00A72D9E"/>
    <w:rsid w:val="00A752D0"/>
    <w:rsid w:val="00A76C38"/>
    <w:rsid w:val="00A81248"/>
    <w:rsid w:val="00A85F01"/>
    <w:rsid w:val="00A86595"/>
    <w:rsid w:val="00A90DAE"/>
    <w:rsid w:val="00A916A5"/>
    <w:rsid w:val="00A941AC"/>
    <w:rsid w:val="00A95AA4"/>
    <w:rsid w:val="00A95CDB"/>
    <w:rsid w:val="00A973DA"/>
    <w:rsid w:val="00AA18F5"/>
    <w:rsid w:val="00AA4113"/>
    <w:rsid w:val="00AA63BD"/>
    <w:rsid w:val="00AA6E3D"/>
    <w:rsid w:val="00AA756A"/>
    <w:rsid w:val="00AA7EA1"/>
    <w:rsid w:val="00AB06E7"/>
    <w:rsid w:val="00AB700D"/>
    <w:rsid w:val="00AB7E0A"/>
    <w:rsid w:val="00AC256A"/>
    <w:rsid w:val="00AC3CE5"/>
    <w:rsid w:val="00AC5842"/>
    <w:rsid w:val="00AC7C39"/>
    <w:rsid w:val="00AD1A4F"/>
    <w:rsid w:val="00AD1A57"/>
    <w:rsid w:val="00AD301B"/>
    <w:rsid w:val="00AD43CD"/>
    <w:rsid w:val="00AD74CA"/>
    <w:rsid w:val="00AE0B23"/>
    <w:rsid w:val="00AE0B42"/>
    <w:rsid w:val="00AE1D5D"/>
    <w:rsid w:val="00AE5835"/>
    <w:rsid w:val="00AF0FFD"/>
    <w:rsid w:val="00AF29FD"/>
    <w:rsid w:val="00AF4267"/>
    <w:rsid w:val="00AF4919"/>
    <w:rsid w:val="00AF669A"/>
    <w:rsid w:val="00AF6BB8"/>
    <w:rsid w:val="00B061D4"/>
    <w:rsid w:val="00B0666A"/>
    <w:rsid w:val="00B0678C"/>
    <w:rsid w:val="00B074A3"/>
    <w:rsid w:val="00B11064"/>
    <w:rsid w:val="00B130F3"/>
    <w:rsid w:val="00B169A2"/>
    <w:rsid w:val="00B30ED9"/>
    <w:rsid w:val="00B31BA2"/>
    <w:rsid w:val="00B31F66"/>
    <w:rsid w:val="00B3399E"/>
    <w:rsid w:val="00B3533F"/>
    <w:rsid w:val="00B37853"/>
    <w:rsid w:val="00B41279"/>
    <w:rsid w:val="00B4155F"/>
    <w:rsid w:val="00B416FE"/>
    <w:rsid w:val="00B424E3"/>
    <w:rsid w:val="00B44875"/>
    <w:rsid w:val="00B46EC0"/>
    <w:rsid w:val="00B47A2C"/>
    <w:rsid w:val="00B47CFB"/>
    <w:rsid w:val="00B50FF1"/>
    <w:rsid w:val="00B514BB"/>
    <w:rsid w:val="00B52594"/>
    <w:rsid w:val="00B55059"/>
    <w:rsid w:val="00B57DAF"/>
    <w:rsid w:val="00B63FB5"/>
    <w:rsid w:val="00B66396"/>
    <w:rsid w:val="00B666F1"/>
    <w:rsid w:val="00B730EB"/>
    <w:rsid w:val="00B73F85"/>
    <w:rsid w:val="00B74772"/>
    <w:rsid w:val="00B76AF2"/>
    <w:rsid w:val="00B77C5D"/>
    <w:rsid w:val="00B841B6"/>
    <w:rsid w:val="00B845D9"/>
    <w:rsid w:val="00B906D2"/>
    <w:rsid w:val="00B90A6A"/>
    <w:rsid w:val="00B96CEF"/>
    <w:rsid w:val="00B9745D"/>
    <w:rsid w:val="00B97EDF"/>
    <w:rsid w:val="00BA0E77"/>
    <w:rsid w:val="00BA490F"/>
    <w:rsid w:val="00BA6BD7"/>
    <w:rsid w:val="00BB1AFB"/>
    <w:rsid w:val="00BB5304"/>
    <w:rsid w:val="00BB5596"/>
    <w:rsid w:val="00BB5DC2"/>
    <w:rsid w:val="00BC1559"/>
    <w:rsid w:val="00BC4929"/>
    <w:rsid w:val="00BC7AD1"/>
    <w:rsid w:val="00BC7E66"/>
    <w:rsid w:val="00BD2571"/>
    <w:rsid w:val="00BD5A10"/>
    <w:rsid w:val="00BE6295"/>
    <w:rsid w:val="00BF5EEE"/>
    <w:rsid w:val="00C031B0"/>
    <w:rsid w:val="00C04D11"/>
    <w:rsid w:val="00C1098A"/>
    <w:rsid w:val="00C11D8D"/>
    <w:rsid w:val="00C15AD3"/>
    <w:rsid w:val="00C15FE4"/>
    <w:rsid w:val="00C16992"/>
    <w:rsid w:val="00C16D51"/>
    <w:rsid w:val="00C21E94"/>
    <w:rsid w:val="00C222E8"/>
    <w:rsid w:val="00C231A4"/>
    <w:rsid w:val="00C25E0D"/>
    <w:rsid w:val="00C26379"/>
    <w:rsid w:val="00C274B1"/>
    <w:rsid w:val="00C27D88"/>
    <w:rsid w:val="00C3059E"/>
    <w:rsid w:val="00C30B6F"/>
    <w:rsid w:val="00C316C2"/>
    <w:rsid w:val="00C337F7"/>
    <w:rsid w:val="00C361CD"/>
    <w:rsid w:val="00C36C5A"/>
    <w:rsid w:val="00C370B1"/>
    <w:rsid w:val="00C37151"/>
    <w:rsid w:val="00C400FD"/>
    <w:rsid w:val="00C41B7F"/>
    <w:rsid w:val="00C44A30"/>
    <w:rsid w:val="00C44EF3"/>
    <w:rsid w:val="00C4554D"/>
    <w:rsid w:val="00C47A59"/>
    <w:rsid w:val="00C505BC"/>
    <w:rsid w:val="00C53489"/>
    <w:rsid w:val="00C541EB"/>
    <w:rsid w:val="00C55DAF"/>
    <w:rsid w:val="00C6057D"/>
    <w:rsid w:val="00C624B2"/>
    <w:rsid w:val="00C6431F"/>
    <w:rsid w:val="00C70052"/>
    <w:rsid w:val="00C72116"/>
    <w:rsid w:val="00C82167"/>
    <w:rsid w:val="00C861C0"/>
    <w:rsid w:val="00C923F8"/>
    <w:rsid w:val="00C95AF8"/>
    <w:rsid w:val="00C97298"/>
    <w:rsid w:val="00C9742F"/>
    <w:rsid w:val="00C979C0"/>
    <w:rsid w:val="00CA0A24"/>
    <w:rsid w:val="00CA2E04"/>
    <w:rsid w:val="00CB2490"/>
    <w:rsid w:val="00CB26BA"/>
    <w:rsid w:val="00CB2831"/>
    <w:rsid w:val="00CB6622"/>
    <w:rsid w:val="00CB6AEF"/>
    <w:rsid w:val="00CB7B70"/>
    <w:rsid w:val="00CC140C"/>
    <w:rsid w:val="00CC2E50"/>
    <w:rsid w:val="00CC48B2"/>
    <w:rsid w:val="00CC4A9F"/>
    <w:rsid w:val="00CC5A35"/>
    <w:rsid w:val="00CC6B45"/>
    <w:rsid w:val="00CD6BEE"/>
    <w:rsid w:val="00CE2C4E"/>
    <w:rsid w:val="00CE2C7F"/>
    <w:rsid w:val="00CE463B"/>
    <w:rsid w:val="00CE6D80"/>
    <w:rsid w:val="00CE7E34"/>
    <w:rsid w:val="00CF1D05"/>
    <w:rsid w:val="00CF2D0A"/>
    <w:rsid w:val="00CF329D"/>
    <w:rsid w:val="00CF43B2"/>
    <w:rsid w:val="00CF4584"/>
    <w:rsid w:val="00D010B0"/>
    <w:rsid w:val="00D020F9"/>
    <w:rsid w:val="00D02A6B"/>
    <w:rsid w:val="00D03A94"/>
    <w:rsid w:val="00D04C29"/>
    <w:rsid w:val="00D05836"/>
    <w:rsid w:val="00D1264A"/>
    <w:rsid w:val="00D23AD4"/>
    <w:rsid w:val="00D23F51"/>
    <w:rsid w:val="00D246B9"/>
    <w:rsid w:val="00D24F58"/>
    <w:rsid w:val="00D3098D"/>
    <w:rsid w:val="00D33982"/>
    <w:rsid w:val="00D44A6A"/>
    <w:rsid w:val="00D46FEF"/>
    <w:rsid w:val="00D47020"/>
    <w:rsid w:val="00D52018"/>
    <w:rsid w:val="00D55E1F"/>
    <w:rsid w:val="00D62601"/>
    <w:rsid w:val="00D66684"/>
    <w:rsid w:val="00D7490E"/>
    <w:rsid w:val="00D76810"/>
    <w:rsid w:val="00D81F38"/>
    <w:rsid w:val="00D83683"/>
    <w:rsid w:val="00D84286"/>
    <w:rsid w:val="00D856CB"/>
    <w:rsid w:val="00D85EB3"/>
    <w:rsid w:val="00D87743"/>
    <w:rsid w:val="00D906C2"/>
    <w:rsid w:val="00DA023F"/>
    <w:rsid w:val="00DA1684"/>
    <w:rsid w:val="00DA3636"/>
    <w:rsid w:val="00DA6612"/>
    <w:rsid w:val="00DA776E"/>
    <w:rsid w:val="00DA7881"/>
    <w:rsid w:val="00DA7AD2"/>
    <w:rsid w:val="00DB02E5"/>
    <w:rsid w:val="00DB36CF"/>
    <w:rsid w:val="00DB539E"/>
    <w:rsid w:val="00DB6DEF"/>
    <w:rsid w:val="00DC2987"/>
    <w:rsid w:val="00DC33D0"/>
    <w:rsid w:val="00DC5355"/>
    <w:rsid w:val="00DC6678"/>
    <w:rsid w:val="00DC7E35"/>
    <w:rsid w:val="00DD0CAF"/>
    <w:rsid w:val="00DD5F81"/>
    <w:rsid w:val="00DD7282"/>
    <w:rsid w:val="00DE2A20"/>
    <w:rsid w:val="00DE331A"/>
    <w:rsid w:val="00DE49AA"/>
    <w:rsid w:val="00DE6130"/>
    <w:rsid w:val="00DF693A"/>
    <w:rsid w:val="00DF6961"/>
    <w:rsid w:val="00E01540"/>
    <w:rsid w:val="00E018EE"/>
    <w:rsid w:val="00E060F6"/>
    <w:rsid w:val="00E06B94"/>
    <w:rsid w:val="00E077C6"/>
    <w:rsid w:val="00E10292"/>
    <w:rsid w:val="00E11FD9"/>
    <w:rsid w:val="00E13245"/>
    <w:rsid w:val="00E139A3"/>
    <w:rsid w:val="00E13AC0"/>
    <w:rsid w:val="00E14308"/>
    <w:rsid w:val="00E224A8"/>
    <w:rsid w:val="00E242DC"/>
    <w:rsid w:val="00E25C11"/>
    <w:rsid w:val="00E26A54"/>
    <w:rsid w:val="00E30449"/>
    <w:rsid w:val="00E3188E"/>
    <w:rsid w:val="00E32C34"/>
    <w:rsid w:val="00E33072"/>
    <w:rsid w:val="00E3754A"/>
    <w:rsid w:val="00E40048"/>
    <w:rsid w:val="00E41BD7"/>
    <w:rsid w:val="00E42BC3"/>
    <w:rsid w:val="00E47D3C"/>
    <w:rsid w:val="00E51052"/>
    <w:rsid w:val="00E52C5C"/>
    <w:rsid w:val="00E55542"/>
    <w:rsid w:val="00E5649F"/>
    <w:rsid w:val="00E56C1A"/>
    <w:rsid w:val="00E600B6"/>
    <w:rsid w:val="00E606A4"/>
    <w:rsid w:val="00E6571F"/>
    <w:rsid w:val="00E76BC0"/>
    <w:rsid w:val="00E77745"/>
    <w:rsid w:val="00E803A6"/>
    <w:rsid w:val="00E81DE7"/>
    <w:rsid w:val="00E87484"/>
    <w:rsid w:val="00EA2D84"/>
    <w:rsid w:val="00EA3580"/>
    <w:rsid w:val="00EA7B6D"/>
    <w:rsid w:val="00EB0D16"/>
    <w:rsid w:val="00EB1395"/>
    <w:rsid w:val="00EB7F52"/>
    <w:rsid w:val="00EC0BF9"/>
    <w:rsid w:val="00EC2C6D"/>
    <w:rsid w:val="00EC3C5E"/>
    <w:rsid w:val="00EC3D42"/>
    <w:rsid w:val="00EC4226"/>
    <w:rsid w:val="00EC43ED"/>
    <w:rsid w:val="00ED0A12"/>
    <w:rsid w:val="00ED2EFB"/>
    <w:rsid w:val="00ED6A96"/>
    <w:rsid w:val="00EE086E"/>
    <w:rsid w:val="00EE39DD"/>
    <w:rsid w:val="00EE40EE"/>
    <w:rsid w:val="00EE5EDE"/>
    <w:rsid w:val="00EE61D8"/>
    <w:rsid w:val="00EF5B47"/>
    <w:rsid w:val="00F02931"/>
    <w:rsid w:val="00F03B5D"/>
    <w:rsid w:val="00F05E8A"/>
    <w:rsid w:val="00F12CCA"/>
    <w:rsid w:val="00F140F4"/>
    <w:rsid w:val="00F15082"/>
    <w:rsid w:val="00F1676A"/>
    <w:rsid w:val="00F17AE5"/>
    <w:rsid w:val="00F2507C"/>
    <w:rsid w:val="00F27ECB"/>
    <w:rsid w:val="00F27F62"/>
    <w:rsid w:val="00F31B80"/>
    <w:rsid w:val="00F36FE5"/>
    <w:rsid w:val="00F42283"/>
    <w:rsid w:val="00F44E33"/>
    <w:rsid w:val="00F452CB"/>
    <w:rsid w:val="00F45B82"/>
    <w:rsid w:val="00F4624C"/>
    <w:rsid w:val="00F57532"/>
    <w:rsid w:val="00F60775"/>
    <w:rsid w:val="00F6104F"/>
    <w:rsid w:val="00F6218A"/>
    <w:rsid w:val="00F621EF"/>
    <w:rsid w:val="00F701A5"/>
    <w:rsid w:val="00F73843"/>
    <w:rsid w:val="00F74BF0"/>
    <w:rsid w:val="00F77D9E"/>
    <w:rsid w:val="00F8248E"/>
    <w:rsid w:val="00F82CA2"/>
    <w:rsid w:val="00F82EB6"/>
    <w:rsid w:val="00F8475C"/>
    <w:rsid w:val="00F848F5"/>
    <w:rsid w:val="00F85FBA"/>
    <w:rsid w:val="00F869C2"/>
    <w:rsid w:val="00F90131"/>
    <w:rsid w:val="00F906BA"/>
    <w:rsid w:val="00F930A3"/>
    <w:rsid w:val="00F95521"/>
    <w:rsid w:val="00FA0A32"/>
    <w:rsid w:val="00FA1BA8"/>
    <w:rsid w:val="00FA241C"/>
    <w:rsid w:val="00FA5112"/>
    <w:rsid w:val="00FA7716"/>
    <w:rsid w:val="00FB082F"/>
    <w:rsid w:val="00FB3146"/>
    <w:rsid w:val="00FB563B"/>
    <w:rsid w:val="00FB6903"/>
    <w:rsid w:val="00FB718E"/>
    <w:rsid w:val="00FC0BE4"/>
    <w:rsid w:val="00FC1431"/>
    <w:rsid w:val="00FC2B06"/>
    <w:rsid w:val="00FC3878"/>
    <w:rsid w:val="00FD05FD"/>
    <w:rsid w:val="00FD0B71"/>
    <w:rsid w:val="00FD1A72"/>
    <w:rsid w:val="00FD4E05"/>
    <w:rsid w:val="00FD57F6"/>
    <w:rsid w:val="00FD6F2D"/>
    <w:rsid w:val="00FE2AC4"/>
    <w:rsid w:val="00FE4057"/>
    <w:rsid w:val="00FE5A2C"/>
    <w:rsid w:val="00FF0B2A"/>
    <w:rsid w:val="00FF1853"/>
    <w:rsid w:val="00FF33A6"/>
    <w:rsid w:val="00FF3D24"/>
    <w:rsid w:val="00FF6D70"/>
    <w:rsid w:val="00FF7814"/>
    <w:rsid w:val="00FF7AB8"/>
    <w:rsid w:val="01116074"/>
    <w:rsid w:val="0116746C"/>
    <w:rsid w:val="011B7640"/>
    <w:rsid w:val="011F514A"/>
    <w:rsid w:val="015F657A"/>
    <w:rsid w:val="01EC024A"/>
    <w:rsid w:val="01FA268C"/>
    <w:rsid w:val="022D6E3F"/>
    <w:rsid w:val="02476D0A"/>
    <w:rsid w:val="028906E3"/>
    <w:rsid w:val="029601A2"/>
    <w:rsid w:val="02D3746C"/>
    <w:rsid w:val="02D65461"/>
    <w:rsid w:val="032F5864"/>
    <w:rsid w:val="034925B3"/>
    <w:rsid w:val="03665692"/>
    <w:rsid w:val="03B91ABA"/>
    <w:rsid w:val="03E2769E"/>
    <w:rsid w:val="03E61EC5"/>
    <w:rsid w:val="04360431"/>
    <w:rsid w:val="04500D0B"/>
    <w:rsid w:val="045F32F3"/>
    <w:rsid w:val="049852B4"/>
    <w:rsid w:val="04CE6BA8"/>
    <w:rsid w:val="04D3426A"/>
    <w:rsid w:val="0529724E"/>
    <w:rsid w:val="053F571E"/>
    <w:rsid w:val="05D23BC9"/>
    <w:rsid w:val="05F33EC3"/>
    <w:rsid w:val="06917666"/>
    <w:rsid w:val="06A25CC0"/>
    <w:rsid w:val="06A755E2"/>
    <w:rsid w:val="06CC5AE2"/>
    <w:rsid w:val="06E07C0E"/>
    <w:rsid w:val="06FA7FB9"/>
    <w:rsid w:val="07466973"/>
    <w:rsid w:val="075B4754"/>
    <w:rsid w:val="07E72903"/>
    <w:rsid w:val="08385DCA"/>
    <w:rsid w:val="086019EB"/>
    <w:rsid w:val="086E3EE9"/>
    <w:rsid w:val="089642A6"/>
    <w:rsid w:val="08B91F18"/>
    <w:rsid w:val="08CD2419"/>
    <w:rsid w:val="090C0CB9"/>
    <w:rsid w:val="091D222C"/>
    <w:rsid w:val="092E72E7"/>
    <w:rsid w:val="0968398B"/>
    <w:rsid w:val="09915C2F"/>
    <w:rsid w:val="09B77212"/>
    <w:rsid w:val="09C84EE1"/>
    <w:rsid w:val="09CE6B61"/>
    <w:rsid w:val="0A5B02D3"/>
    <w:rsid w:val="0A5C153F"/>
    <w:rsid w:val="0A634502"/>
    <w:rsid w:val="0A7D04D0"/>
    <w:rsid w:val="0AE05D5F"/>
    <w:rsid w:val="0AE613DD"/>
    <w:rsid w:val="0B0F2612"/>
    <w:rsid w:val="0B463226"/>
    <w:rsid w:val="0BAC2530"/>
    <w:rsid w:val="0BC4703F"/>
    <w:rsid w:val="0BEE68E6"/>
    <w:rsid w:val="0C2831A4"/>
    <w:rsid w:val="0C4233D9"/>
    <w:rsid w:val="0C4A1032"/>
    <w:rsid w:val="0C813829"/>
    <w:rsid w:val="0CEE2C73"/>
    <w:rsid w:val="0D376832"/>
    <w:rsid w:val="0D481383"/>
    <w:rsid w:val="0DC20EBF"/>
    <w:rsid w:val="0E764AE1"/>
    <w:rsid w:val="0F0A0A6C"/>
    <w:rsid w:val="0F153B4E"/>
    <w:rsid w:val="0F19314A"/>
    <w:rsid w:val="0F6142DA"/>
    <w:rsid w:val="0FB0779B"/>
    <w:rsid w:val="0FE827E6"/>
    <w:rsid w:val="10C657A2"/>
    <w:rsid w:val="10DB062E"/>
    <w:rsid w:val="10DF2D53"/>
    <w:rsid w:val="10F214C1"/>
    <w:rsid w:val="10F93B58"/>
    <w:rsid w:val="10FA53DC"/>
    <w:rsid w:val="11047BA4"/>
    <w:rsid w:val="114C0CD6"/>
    <w:rsid w:val="115940E0"/>
    <w:rsid w:val="11652F0E"/>
    <w:rsid w:val="11826FCE"/>
    <w:rsid w:val="119D256A"/>
    <w:rsid w:val="11F124E5"/>
    <w:rsid w:val="11F61964"/>
    <w:rsid w:val="122F1701"/>
    <w:rsid w:val="12840ADB"/>
    <w:rsid w:val="12A154C2"/>
    <w:rsid w:val="12F62B02"/>
    <w:rsid w:val="13284542"/>
    <w:rsid w:val="13611946"/>
    <w:rsid w:val="136D7B3A"/>
    <w:rsid w:val="13D369B8"/>
    <w:rsid w:val="14455EAD"/>
    <w:rsid w:val="145640E6"/>
    <w:rsid w:val="148353E2"/>
    <w:rsid w:val="1489538D"/>
    <w:rsid w:val="149570A9"/>
    <w:rsid w:val="149959FA"/>
    <w:rsid w:val="14BB343F"/>
    <w:rsid w:val="14D24BB4"/>
    <w:rsid w:val="14D36BC7"/>
    <w:rsid w:val="150044D1"/>
    <w:rsid w:val="150131BE"/>
    <w:rsid w:val="15544156"/>
    <w:rsid w:val="15546C9A"/>
    <w:rsid w:val="157B55DA"/>
    <w:rsid w:val="158E0F93"/>
    <w:rsid w:val="15A4121C"/>
    <w:rsid w:val="15A9034C"/>
    <w:rsid w:val="15B46D9F"/>
    <w:rsid w:val="15BE1064"/>
    <w:rsid w:val="161217B4"/>
    <w:rsid w:val="165D5D1D"/>
    <w:rsid w:val="16760AEC"/>
    <w:rsid w:val="16983DA0"/>
    <w:rsid w:val="16D9555B"/>
    <w:rsid w:val="17024377"/>
    <w:rsid w:val="174635DC"/>
    <w:rsid w:val="177B28D2"/>
    <w:rsid w:val="17A7172D"/>
    <w:rsid w:val="17C1605A"/>
    <w:rsid w:val="18784784"/>
    <w:rsid w:val="188D7C06"/>
    <w:rsid w:val="1903071C"/>
    <w:rsid w:val="198963A2"/>
    <w:rsid w:val="19E0165F"/>
    <w:rsid w:val="19EF5F5E"/>
    <w:rsid w:val="1A1A4F95"/>
    <w:rsid w:val="1A56353B"/>
    <w:rsid w:val="1A9D1DCC"/>
    <w:rsid w:val="1AAD138D"/>
    <w:rsid w:val="1AC027C5"/>
    <w:rsid w:val="1AE3496D"/>
    <w:rsid w:val="1B07685B"/>
    <w:rsid w:val="1B146919"/>
    <w:rsid w:val="1B7A6B04"/>
    <w:rsid w:val="1BAA23B1"/>
    <w:rsid w:val="1C841862"/>
    <w:rsid w:val="1CD47B10"/>
    <w:rsid w:val="1D43713D"/>
    <w:rsid w:val="1D4E27C9"/>
    <w:rsid w:val="1D883FEF"/>
    <w:rsid w:val="1DEF3CF0"/>
    <w:rsid w:val="1DF368E4"/>
    <w:rsid w:val="1E42008B"/>
    <w:rsid w:val="1E92703D"/>
    <w:rsid w:val="1EFE2A3D"/>
    <w:rsid w:val="1F02373C"/>
    <w:rsid w:val="1F326FF6"/>
    <w:rsid w:val="1F4C3AA4"/>
    <w:rsid w:val="1F8F755B"/>
    <w:rsid w:val="20667BDE"/>
    <w:rsid w:val="20713B88"/>
    <w:rsid w:val="208774FC"/>
    <w:rsid w:val="20990AD7"/>
    <w:rsid w:val="20C01B38"/>
    <w:rsid w:val="211333B2"/>
    <w:rsid w:val="21FE312E"/>
    <w:rsid w:val="2277061D"/>
    <w:rsid w:val="229C723A"/>
    <w:rsid w:val="22B37AA7"/>
    <w:rsid w:val="22B8639F"/>
    <w:rsid w:val="23B44F33"/>
    <w:rsid w:val="23DA038B"/>
    <w:rsid w:val="23DD58E3"/>
    <w:rsid w:val="23EA05FA"/>
    <w:rsid w:val="23EE03AB"/>
    <w:rsid w:val="24367A4C"/>
    <w:rsid w:val="243A333B"/>
    <w:rsid w:val="246D664F"/>
    <w:rsid w:val="24995FD0"/>
    <w:rsid w:val="24B60B12"/>
    <w:rsid w:val="24D22DF3"/>
    <w:rsid w:val="250759D1"/>
    <w:rsid w:val="251267A0"/>
    <w:rsid w:val="25261FE7"/>
    <w:rsid w:val="2536674A"/>
    <w:rsid w:val="25A66503"/>
    <w:rsid w:val="25A7453E"/>
    <w:rsid w:val="25B12909"/>
    <w:rsid w:val="25B74348"/>
    <w:rsid w:val="25FD72D5"/>
    <w:rsid w:val="262512D3"/>
    <w:rsid w:val="264252F4"/>
    <w:rsid w:val="26804B1A"/>
    <w:rsid w:val="26A405EC"/>
    <w:rsid w:val="27992AF3"/>
    <w:rsid w:val="27E171EF"/>
    <w:rsid w:val="280F194F"/>
    <w:rsid w:val="28DD41A3"/>
    <w:rsid w:val="295760C0"/>
    <w:rsid w:val="295D272B"/>
    <w:rsid w:val="29864794"/>
    <w:rsid w:val="29AE1011"/>
    <w:rsid w:val="29FFABFB"/>
    <w:rsid w:val="2A237B4F"/>
    <w:rsid w:val="2A3909A5"/>
    <w:rsid w:val="2A4A6713"/>
    <w:rsid w:val="2A846629"/>
    <w:rsid w:val="2AA03026"/>
    <w:rsid w:val="2AAF6B83"/>
    <w:rsid w:val="2AB44210"/>
    <w:rsid w:val="2B114F27"/>
    <w:rsid w:val="2B1360EB"/>
    <w:rsid w:val="2B8319AA"/>
    <w:rsid w:val="2BAE44B5"/>
    <w:rsid w:val="2BBD17B8"/>
    <w:rsid w:val="2BF66DAD"/>
    <w:rsid w:val="2BF8189D"/>
    <w:rsid w:val="2C7B4021"/>
    <w:rsid w:val="2C955A8E"/>
    <w:rsid w:val="2CDB4C43"/>
    <w:rsid w:val="2D5565D0"/>
    <w:rsid w:val="2D693241"/>
    <w:rsid w:val="2D822F38"/>
    <w:rsid w:val="2DDD337B"/>
    <w:rsid w:val="2E487BB2"/>
    <w:rsid w:val="2E634CBB"/>
    <w:rsid w:val="2E7C4312"/>
    <w:rsid w:val="2E874665"/>
    <w:rsid w:val="2EE10BC0"/>
    <w:rsid w:val="2EFEF5FE"/>
    <w:rsid w:val="2F0917F8"/>
    <w:rsid w:val="2F141FA4"/>
    <w:rsid w:val="2F20493C"/>
    <w:rsid w:val="2F2D3991"/>
    <w:rsid w:val="2F4E48C4"/>
    <w:rsid w:val="2FBB7CB0"/>
    <w:rsid w:val="2FDC0CFB"/>
    <w:rsid w:val="2FED7D19"/>
    <w:rsid w:val="2FF41869"/>
    <w:rsid w:val="30813996"/>
    <w:rsid w:val="308A657F"/>
    <w:rsid w:val="30A6326E"/>
    <w:rsid w:val="30B21D16"/>
    <w:rsid w:val="30B56EDD"/>
    <w:rsid w:val="30DB3995"/>
    <w:rsid w:val="30F449A2"/>
    <w:rsid w:val="30FE01FF"/>
    <w:rsid w:val="31D85AB8"/>
    <w:rsid w:val="325B4844"/>
    <w:rsid w:val="32D00887"/>
    <w:rsid w:val="332F7404"/>
    <w:rsid w:val="335F0C45"/>
    <w:rsid w:val="336B2B47"/>
    <w:rsid w:val="337843B8"/>
    <w:rsid w:val="33AE2CD7"/>
    <w:rsid w:val="33AF4536"/>
    <w:rsid w:val="33BE053D"/>
    <w:rsid w:val="33D432F6"/>
    <w:rsid w:val="33F25DF6"/>
    <w:rsid w:val="343A27E7"/>
    <w:rsid w:val="34947686"/>
    <w:rsid w:val="3548087F"/>
    <w:rsid w:val="354E7A10"/>
    <w:rsid w:val="35534E4C"/>
    <w:rsid w:val="35BF64BD"/>
    <w:rsid w:val="35E50ED6"/>
    <w:rsid w:val="35EF6EC1"/>
    <w:rsid w:val="35F785A9"/>
    <w:rsid w:val="360358D7"/>
    <w:rsid w:val="36082C34"/>
    <w:rsid w:val="36434702"/>
    <w:rsid w:val="369B0D05"/>
    <w:rsid w:val="36E00F15"/>
    <w:rsid w:val="36E02EF9"/>
    <w:rsid w:val="36E34776"/>
    <w:rsid w:val="36F5032A"/>
    <w:rsid w:val="370F1824"/>
    <w:rsid w:val="37663020"/>
    <w:rsid w:val="376969F0"/>
    <w:rsid w:val="37945A35"/>
    <w:rsid w:val="37ED47DB"/>
    <w:rsid w:val="37FA01A6"/>
    <w:rsid w:val="38160478"/>
    <w:rsid w:val="38572A54"/>
    <w:rsid w:val="386353DA"/>
    <w:rsid w:val="386461FA"/>
    <w:rsid w:val="38E663DF"/>
    <w:rsid w:val="392C2F6D"/>
    <w:rsid w:val="394E1F4C"/>
    <w:rsid w:val="399A11CD"/>
    <w:rsid w:val="39C15AD7"/>
    <w:rsid w:val="39E54023"/>
    <w:rsid w:val="3A0A6599"/>
    <w:rsid w:val="3A2725A7"/>
    <w:rsid w:val="3A3A4C5C"/>
    <w:rsid w:val="3B115751"/>
    <w:rsid w:val="3B4857CB"/>
    <w:rsid w:val="3B70170C"/>
    <w:rsid w:val="3BE47DEE"/>
    <w:rsid w:val="3BEF704A"/>
    <w:rsid w:val="3C253322"/>
    <w:rsid w:val="3C487D8C"/>
    <w:rsid w:val="3C543525"/>
    <w:rsid w:val="3C813C41"/>
    <w:rsid w:val="3D0D5E63"/>
    <w:rsid w:val="3D1D4732"/>
    <w:rsid w:val="3D303CC1"/>
    <w:rsid w:val="3D341DBD"/>
    <w:rsid w:val="3DA27433"/>
    <w:rsid w:val="3DA95E86"/>
    <w:rsid w:val="3DB7054C"/>
    <w:rsid w:val="3DFB33AC"/>
    <w:rsid w:val="3E2767C9"/>
    <w:rsid w:val="3E3A2217"/>
    <w:rsid w:val="3E3F4FEF"/>
    <w:rsid w:val="3E3F63A0"/>
    <w:rsid w:val="3E71394C"/>
    <w:rsid w:val="3E8B48F8"/>
    <w:rsid w:val="3E9100CD"/>
    <w:rsid w:val="3EA774D1"/>
    <w:rsid w:val="3F03232F"/>
    <w:rsid w:val="3F5E45AF"/>
    <w:rsid w:val="3F655493"/>
    <w:rsid w:val="3F77EEF9"/>
    <w:rsid w:val="3F783AF5"/>
    <w:rsid w:val="3FB2519C"/>
    <w:rsid w:val="3FB56C8F"/>
    <w:rsid w:val="3FFBBFF8"/>
    <w:rsid w:val="3FFDB1D5"/>
    <w:rsid w:val="40081694"/>
    <w:rsid w:val="4037075D"/>
    <w:rsid w:val="407E09DC"/>
    <w:rsid w:val="40EF440A"/>
    <w:rsid w:val="414A1141"/>
    <w:rsid w:val="41C73505"/>
    <w:rsid w:val="41D975BD"/>
    <w:rsid w:val="41F24F74"/>
    <w:rsid w:val="41FF5FBF"/>
    <w:rsid w:val="41FF6FD7"/>
    <w:rsid w:val="42020CDF"/>
    <w:rsid w:val="42027279"/>
    <w:rsid w:val="420A60B5"/>
    <w:rsid w:val="42156B89"/>
    <w:rsid w:val="421D5688"/>
    <w:rsid w:val="42F42CA4"/>
    <w:rsid w:val="42FC3A2C"/>
    <w:rsid w:val="43066242"/>
    <w:rsid w:val="433C2774"/>
    <w:rsid w:val="43453E5E"/>
    <w:rsid w:val="438017BD"/>
    <w:rsid w:val="43803E38"/>
    <w:rsid w:val="439D7D5B"/>
    <w:rsid w:val="43B22FF0"/>
    <w:rsid w:val="43B6787C"/>
    <w:rsid w:val="43DD03D8"/>
    <w:rsid w:val="443E1446"/>
    <w:rsid w:val="446B3D96"/>
    <w:rsid w:val="44BD1441"/>
    <w:rsid w:val="44D004A2"/>
    <w:rsid w:val="453B5B3E"/>
    <w:rsid w:val="45AE6DB1"/>
    <w:rsid w:val="45D14882"/>
    <w:rsid w:val="45EA472F"/>
    <w:rsid w:val="46142F9C"/>
    <w:rsid w:val="462B5D4D"/>
    <w:rsid w:val="46485B6F"/>
    <w:rsid w:val="465A78BE"/>
    <w:rsid w:val="466748EF"/>
    <w:rsid w:val="46A91884"/>
    <w:rsid w:val="46EB508E"/>
    <w:rsid w:val="470945B9"/>
    <w:rsid w:val="471C26B3"/>
    <w:rsid w:val="471FCF85"/>
    <w:rsid w:val="472738F5"/>
    <w:rsid w:val="47472AB9"/>
    <w:rsid w:val="47DA1EB6"/>
    <w:rsid w:val="47DB208A"/>
    <w:rsid w:val="47E8168F"/>
    <w:rsid w:val="47ED0E16"/>
    <w:rsid w:val="480E2118"/>
    <w:rsid w:val="48746787"/>
    <w:rsid w:val="48C459A4"/>
    <w:rsid w:val="497B2EC3"/>
    <w:rsid w:val="49C1276B"/>
    <w:rsid w:val="49D97B56"/>
    <w:rsid w:val="4A261AF0"/>
    <w:rsid w:val="4A394BEA"/>
    <w:rsid w:val="4A736813"/>
    <w:rsid w:val="4AC20366"/>
    <w:rsid w:val="4B4F59FC"/>
    <w:rsid w:val="4C126A74"/>
    <w:rsid w:val="4CB83B1F"/>
    <w:rsid w:val="4D0116B2"/>
    <w:rsid w:val="4D5534DA"/>
    <w:rsid w:val="4D711CC0"/>
    <w:rsid w:val="4D780F75"/>
    <w:rsid w:val="4D797D48"/>
    <w:rsid w:val="4D9E5C5B"/>
    <w:rsid w:val="4DA359CA"/>
    <w:rsid w:val="4DCA3354"/>
    <w:rsid w:val="4E0365F9"/>
    <w:rsid w:val="4E2D7D6A"/>
    <w:rsid w:val="4EF4D4AE"/>
    <w:rsid w:val="4EFF6E33"/>
    <w:rsid w:val="4F397CBD"/>
    <w:rsid w:val="4F6D7596"/>
    <w:rsid w:val="4F9A70E0"/>
    <w:rsid w:val="4FC75EE4"/>
    <w:rsid w:val="4FDA1870"/>
    <w:rsid w:val="502E42F9"/>
    <w:rsid w:val="506C497A"/>
    <w:rsid w:val="50FE4616"/>
    <w:rsid w:val="50FF3704"/>
    <w:rsid w:val="5102653C"/>
    <w:rsid w:val="513B5C8F"/>
    <w:rsid w:val="51727D7B"/>
    <w:rsid w:val="517D5AC7"/>
    <w:rsid w:val="518035DD"/>
    <w:rsid w:val="51832A57"/>
    <w:rsid w:val="51934C96"/>
    <w:rsid w:val="51B36E55"/>
    <w:rsid w:val="51D86C7A"/>
    <w:rsid w:val="51E265B3"/>
    <w:rsid w:val="51E67608"/>
    <w:rsid w:val="521C2074"/>
    <w:rsid w:val="52220A95"/>
    <w:rsid w:val="52CB1E28"/>
    <w:rsid w:val="52F95B8A"/>
    <w:rsid w:val="538326AE"/>
    <w:rsid w:val="53A96E2D"/>
    <w:rsid w:val="53B540D4"/>
    <w:rsid w:val="53E90E6F"/>
    <w:rsid w:val="542D3CB0"/>
    <w:rsid w:val="54E25637"/>
    <w:rsid w:val="54F27122"/>
    <w:rsid w:val="55552585"/>
    <w:rsid w:val="55655280"/>
    <w:rsid w:val="55A53B43"/>
    <w:rsid w:val="55A700F9"/>
    <w:rsid w:val="55A71AA8"/>
    <w:rsid w:val="55E708DC"/>
    <w:rsid w:val="55EF593B"/>
    <w:rsid w:val="565D1288"/>
    <w:rsid w:val="569152BB"/>
    <w:rsid w:val="56FC33BD"/>
    <w:rsid w:val="571B2290"/>
    <w:rsid w:val="57736624"/>
    <w:rsid w:val="5777759B"/>
    <w:rsid w:val="577EFDB0"/>
    <w:rsid w:val="578423D2"/>
    <w:rsid w:val="57963161"/>
    <w:rsid w:val="57B91509"/>
    <w:rsid w:val="57F71EE3"/>
    <w:rsid w:val="58057F55"/>
    <w:rsid w:val="5819554F"/>
    <w:rsid w:val="58385FEF"/>
    <w:rsid w:val="58CB31FA"/>
    <w:rsid w:val="59146F99"/>
    <w:rsid w:val="5A007432"/>
    <w:rsid w:val="5A432B34"/>
    <w:rsid w:val="5AC058DF"/>
    <w:rsid w:val="5AD24643"/>
    <w:rsid w:val="5B0927C8"/>
    <w:rsid w:val="5B3AEBD5"/>
    <w:rsid w:val="5B654B17"/>
    <w:rsid w:val="5B891906"/>
    <w:rsid w:val="5BE578F2"/>
    <w:rsid w:val="5BFA7CD1"/>
    <w:rsid w:val="5C2546F3"/>
    <w:rsid w:val="5C3200A1"/>
    <w:rsid w:val="5C5F02F5"/>
    <w:rsid w:val="5DF72E80"/>
    <w:rsid w:val="5DFF7D34"/>
    <w:rsid w:val="5E7E3FA4"/>
    <w:rsid w:val="5EA4333D"/>
    <w:rsid w:val="5EBF35ED"/>
    <w:rsid w:val="5EE35C60"/>
    <w:rsid w:val="5EFA1F22"/>
    <w:rsid w:val="5F760406"/>
    <w:rsid w:val="5FA67F2B"/>
    <w:rsid w:val="5FBF91F7"/>
    <w:rsid w:val="5FC54629"/>
    <w:rsid w:val="602476CA"/>
    <w:rsid w:val="608A5A50"/>
    <w:rsid w:val="60D2184B"/>
    <w:rsid w:val="6106369A"/>
    <w:rsid w:val="6138592E"/>
    <w:rsid w:val="613C6533"/>
    <w:rsid w:val="6150165C"/>
    <w:rsid w:val="61540C54"/>
    <w:rsid w:val="61687538"/>
    <w:rsid w:val="61B0268E"/>
    <w:rsid w:val="61F74890"/>
    <w:rsid w:val="61FD6A36"/>
    <w:rsid w:val="621C58F6"/>
    <w:rsid w:val="62570EDA"/>
    <w:rsid w:val="626347C6"/>
    <w:rsid w:val="62C11C1A"/>
    <w:rsid w:val="62C3196B"/>
    <w:rsid w:val="62CD3DD6"/>
    <w:rsid w:val="62D5698A"/>
    <w:rsid w:val="63472919"/>
    <w:rsid w:val="635E1F40"/>
    <w:rsid w:val="63617E67"/>
    <w:rsid w:val="63922051"/>
    <w:rsid w:val="63A62896"/>
    <w:rsid w:val="63F96171"/>
    <w:rsid w:val="64741F01"/>
    <w:rsid w:val="64A1730F"/>
    <w:rsid w:val="64AD50E7"/>
    <w:rsid w:val="64C516C4"/>
    <w:rsid w:val="64F45ECC"/>
    <w:rsid w:val="65505358"/>
    <w:rsid w:val="65945815"/>
    <w:rsid w:val="65A16135"/>
    <w:rsid w:val="65A63D89"/>
    <w:rsid w:val="65AC4EED"/>
    <w:rsid w:val="66065617"/>
    <w:rsid w:val="66504A8D"/>
    <w:rsid w:val="667F6022"/>
    <w:rsid w:val="66824337"/>
    <w:rsid w:val="66A92C50"/>
    <w:rsid w:val="66D852D3"/>
    <w:rsid w:val="670B7ACC"/>
    <w:rsid w:val="674C2566"/>
    <w:rsid w:val="676F677C"/>
    <w:rsid w:val="67B80FAE"/>
    <w:rsid w:val="67C4054B"/>
    <w:rsid w:val="67CD8896"/>
    <w:rsid w:val="683B44F5"/>
    <w:rsid w:val="686F6FC1"/>
    <w:rsid w:val="689522ED"/>
    <w:rsid w:val="68DD314E"/>
    <w:rsid w:val="68DF4361"/>
    <w:rsid w:val="68E46452"/>
    <w:rsid w:val="690D06DB"/>
    <w:rsid w:val="69376569"/>
    <w:rsid w:val="693C5A23"/>
    <w:rsid w:val="695E6A8A"/>
    <w:rsid w:val="695F2057"/>
    <w:rsid w:val="69854A2C"/>
    <w:rsid w:val="699C1E01"/>
    <w:rsid w:val="6A242B1F"/>
    <w:rsid w:val="6A440F0D"/>
    <w:rsid w:val="6AA00E55"/>
    <w:rsid w:val="6B206201"/>
    <w:rsid w:val="6B935D28"/>
    <w:rsid w:val="6BEA442D"/>
    <w:rsid w:val="6C037ACB"/>
    <w:rsid w:val="6C384192"/>
    <w:rsid w:val="6C4142D9"/>
    <w:rsid w:val="6C813D43"/>
    <w:rsid w:val="6C8C4771"/>
    <w:rsid w:val="6C9E2FC3"/>
    <w:rsid w:val="6CF15D08"/>
    <w:rsid w:val="6D927476"/>
    <w:rsid w:val="6DB30381"/>
    <w:rsid w:val="6DB54AFD"/>
    <w:rsid w:val="6DC32988"/>
    <w:rsid w:val="6DDAF3D2"/>
    <w:rsid w:val="6E0C1670"/>
    <w:rsid w:val="6E4464DC"/>
    <w:rsid w:val="6E511A4B"/>
    <w:rsid w:val="6E537278"/>
    <w:rsid w:val="6E7F3D06"/>
    <w:rsid w:val="6E8939EA"/>
    <w:rsid w:val="6ECD790C"/>
    <w:rsid w:val="6EF05AC2"/>
    <w:rsid w:val="6EF85E24"/>
    <w:rsid w:val="6F0754F4"/>
    <w:rsid w:val="6F121519"/>
    <w:rsid w:val="6F5EF208"/>
    <w:rsid w:val="6F6F265C"/>
    <w:rsid w:val="6FC54DCE"/>
    <w:rsid w:val="6FDB2DBD"/>
    <w:rsid w:val="6FFC663D"/>
    <w:rsid w:val="70093725"/>
    <w:rsid w:val="703B6358"/>
    <w:rsid w:val="706035A1"/>
    <w:rsid w:val="70683549"/>
    <w:rsid w:val="70866429"/>
    <w:rsid w:val="7098496A"/>
    <w:rsid w:val="70A66CC2"/>
    <w:rsid w:val="70AF4673"/>
    <w:rsid w:val="71504225"/>
    <w:rsid w:val="724A29DA"/>
    <w:rsid w:val="72753BEA"/>
    <w:rsid w:val="727A50D6"/>
    <w:rsid w:val="72BA14F1"/>
    <w:rsid w:val="72BC4033"/>
    <w:rsid w:val="72F31FA4"/>
    <w:rsid w:val="72FC1E32"/>
    <w:rsid w:val="73492F80"/>
    <w:rsid w:val="735658DC"/>
    <w:rsid w:val="738162B8"/>
    <w:rsid w:val="739057CA"/>
    <w:rsid w:val="73A72772"/>
    <w:rsid w:val="73B574B6"/>
    <w:rsid w:val="73C355E2"/>
    <w:rsid w:val="74725F65"/>
    <w:rsid w:val="748C15CB"/>
    <w:rsid w:val="74CC2AA3"/>
    <w:rsid w:val="74DB43AC"/>
    <w:rsid w:val="74F82642"/>
    <w:rsid w:val="74FF0D80"/>
    <w:rsid w:val="750305D2"/>
    <w:rsid w:val="7529532B"/>
    <w:rsid w:val="75681972"/>
    <w:rsid w:val="756E2D13"/>
    <w:rsid w:val="758A707B"/>
    <w:rsid w:val="75C3145C"/>
    <w:rsid w:val="75E7ED44"/>
    <w:rsid w:val="75ED4B39"/>
    <w:rsid w:val="75F427FC"/>
    <w:rsid w:val="75F5398D"/>
    <w:rsid w:val="75F55C8B"/>
    <w:rsid w:val="761462B0"/>
    <w:rsid w:val="762E43D8"/>
    <w:rsid w:val="763255E2"/>
    <w:rsid w:val="769D0173"/>
    <w:rsid w:val="76CF45EA"/>
    <w:rsid w:val="76F555FE"/>
    <w:rsid w:val="771378CF"/>
    <w:rsid w:val="772133CB"/>
    <w:rsid w:val="777F78D9"/>
    <w:rsid w:val="778A4A46"/>
    <w:rsid w:val="77B5F210"/>
    <w:rsid w:val="77DDC5B7"/>
    <w:rsid w:val="77E0311F"/>
    <w:rsid w:val="77E4744D"/>
    <w:rsid w:val="77FF91B2"/>
    <w:rsid w:val="780C2BB0"/>
    <w:rsid w:val="782B7B74"/>
    <w:rsid w:val="785626C8"/>
    <w:rsid w:val="78721EB4"/>
    <w:rsid w:val="78750DBF"/>
    <w:rsid w:val="78796AC7"/>
    <w:rsid w:val="78ED7D9E"/>
    <w:rsid w:val="78EF0EF8"/>
    <w:rsid w:val="7902199E"/>
    <w:rsid w:val="792F1399"/>
    <w:rsid w:val="7A1A255B"/>
    <w:rsid w:val="7A3D5E64"/>
    <w:rsid w:val="7A711BEC"/>
    <w:rsid w:val="7A76044F"/>
    <w:rsid w:val="7AB78F04"/>
    <w:rsid w:val="7B3D2288"/>
    <w:rsid w:val="7B93603E"/>
    <w:rsid w:val="7BC35343"/>
    <w:rsid w:val="7BDFD45D"/>
    <w:rsid w:val="7BF97E37"/>
    <w:rsid w:val="7BFD62D3"/>
    <w:rsid w:val="7CA9206C"/>
    <w:rsid w:val="7CE3293C"/>
    <w:rsid w:val="7CF61784"/>
    <w:rsid w:val="7CFF303D"/>
    <w:rsid w:val="7D1604AB"/>
    <w:rsid w:val="7D184729"/>
    <w:rsid w:val="7D512F3F"/>
    <w:rsid w:val="7D5DB6F8"/>
    <w:rsid w:val="7D621C43"/>
    <w:rsid w:val="7D7377A6"/>
    <w:rsid w:val="7DD32898"/>
    <w:rsid w:val="7DDF776D"/>
    <w:rsid w:val="7DE72BAD"/>
    <w:rsid w:val="7DEF1C75"/>
    <w:rsid w:val="7DF37843"/>
    <w:rsid w:val="7DF67C9A"/>
    <w:rsid w:val="7E3960DC"/>
    <w:rsid w:val="7E4E36D6"/>
    <w:rsid w:val="7E632EA8"/>
    <w:rsid w:val="7EA12A21"/>
    <w:rsid w:val="7ED57D38"/>
    <w:rsid w:val="7EFF493D"/>
    <w:rsid w:val="7F0924EC"/>
    <w:rsid w:val="7F303633"/>
    <w:rsid w:val="7F3C4096"/>
    <w:rsid w:val="7F743FCE"/>
    <w:rsid w:val="7F7E4E14"/>
    <w:rsid w:val="7F8FF397"/>
    <w:rsid w:val="7FEDCD5B"/>
    <w:rsid w:val="7FEE2F32"/>
    <w:rsid w:val="7FF369FC"/>
    <w:rsid w:val="7FF9F931"/>
    <w:rsid w:val="9FFF2BE4"/>
    <w:rsid w:val="AFFF6748"/>
    <w:rsid w:val="B4FEAC34"/>
    <w:rsid w:val="B5DF80A0"/>
    <w:rsid w:val="B5FFF037"/>
    <w:rsid w:val="B7F47D00"/>
    <w:rsid w:val="B9D50FAB"/>
    <w:rsid w:val="B9D7BEBA"/>
    <w:rsid w:val="BB721676"/>
    <w:rsid w:val="BBF7254F"/>
    <w:rsid w:val="BDF700F8"/>
    <w:rsid w:val="BDFAAFE4"/>
    <w:rsid w:val="BEDF40F5"/>
    <w:rsid w:val="BF4E4617"/>
    <w:rsid w:val="BFCD378B"/>
    <w:rsid w:val="BFFFC8B4"/>
    <w:rsid w:val="CDF6ECE1"/>
    <w:rsid w:val="CFBF9B87"/>
    <w:rsid w:val="CFFE4ACF"/>
    <w:rsid w:val="D4F7798F"/>
    <w:rsid w:val="D72F745E"/>
    <w:rsid w:val="D8FFA18F"/>
    <w:rsid w:val="D94F86CC"/>
    <w:rsid w:val="DBF72A2B"/>
    <w:rsid w:val="DDF4D8DE"/>
    <w:rsid w:val="DEAA110D"/>
    <w:rsid w:val="DF969F27"/>
    <w:rsid w:val="DFFCB21A"/>
    <w:rsid w:val="DFFD1AC1"/>
    <w:rsid w:val="E2FE17B6"/>
    <w:rsid w:val="E33FAC37"/>
    <w:rsid w:val="E470B056"/>
    <w:rsid w:val="E6290F8B"/>
    <w:rsid w:val="EDDF1C0C"/>
    <w:rsid w:val="EDFDB05E"/>
    <w:rsid w:val="EEDD03FD"/>
    <w:rsid w:val="EFD9D7D5"/>
    <w:rsid w:val="EFF758D7"/>
    <w:rsid w:val="F2D45BB0"/>
    <w:rsid w:val="F54FDDE8"/>
    <w:rsid w:val="F5BFE607"/>
    <w:rsid w:val="F65979E5"/>
    <w:rsid w:val="F75EC23F"/>
    <w:rsid w:val="F9022B13"/>
    <w:rsid w:val="F9F71FA2"/>
    <w:rsid w:val="F9FB38FF"/>
    <w:rsid w:val="FBB704B0"/>
    <w:rsid w:val="FBBF1F41"/>
    <w:rsid w:val="FBDBCA08"/>
    <w:rsid w:val="FBEDEA2F"/>
    <w:rsid w:val="FBEF395F"/>
    <w:rsid w:val="FD7BB09C"/>
    <w:rsid w:val="FDD1E451"/>
    <w:rsid w:val="FF1FEF65"/>
    <w:rsid w:val="FF537646"/>
    <w:rsid w:val="FF55957B"/>
    <w:rsid w:val="FF7B2161"/>
    <w:rsid w:val="FF8F5DDE"/>
    <w:rsid w:val="FFAF7CE5"/>
    <w:rsid w:val="FFBD1140"/>
    <w:rsid w:val="FFEED402"/>
    <w:rsid w:val="FFF2AF50"/>
    <w:rsid w:val="FFFE67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EastAsia"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7"/>
    <w:unhideWhenUsed/>
    <w:qFormat/>
    <w:uiPriority w:val="9"/>
    <w:pPr>
      <w:keepNext/>
      <w:keepLines/>
      <w:spacing w:before="280" w:after="290" w:line="376" w:lineRule="auto"/>
      <w:outlineLvl w:val="4"/>
    </w:pPr>
    <w:rPr>
      <w:b/>
      <w:bCs/>
      <w:sz w:val="28"/>
      <w:szCs w:val="28"/>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7">
    <w:name w:val="Document Map"/>
    <w:basedOn w:val="1"/>
    <w:link w:val="30"/>
    <w:unhideWhenUsed/>
    <w:qFormat/>
    <w:uiPriority w:val="99"/>
    <w:rPr>
      <w:rFonts w:ascii="宋体" w:eastAsia="宋体"/>
      <w:sz w:val="24"/>
      <w:szCs w:val="24"/>
    </w:rPr>
  </w:style>
  <w:style w:type="paragraph" w:styleId="8">
    <w:name w:val="annotation text"/>
    <w:basedOn w:val="1"/>
    <w:link w:val="33"/>
    <w:unhideWhenUsed/>
    <w:qFormat/>
    <w:uiPriority w:val="0"/>
    <w:pPr>
      <w:jc w:val="left"/>
    </w:pPr>
  </w:style>
  <w:style w:type="paragraph" w:styleId="9">
    <w:name w:val="toc 3"/>
    <w:basedOn w:val="1"/>
    <w:next w:val="1"/>
    <w:unhideWhenUsed/>
    <w:qFormat/>
    <w:uiPriority w:val="39"/>
    <w:pPr>
      <w:ind w:left="840" w:leftChars="400"/>
    </w:pPr>
  </w:style>
  <w:style w:type="paragraph" w:styleId="10">
    <w:name w:val="Balloon Text"/>
    <w:basedOn w:val="1"/>
    <w:link w:val="29"/>
    <w:unhideWhenUsed/>
    <w:qFormat/>
    <w:uiPriority w:val="99"/>
    <w:rPr>
      <w:sz w:val="18"/>
      <w:szCs w:val="18"/>
    </w:rPr>
  </w:style>
  <w:style w:type="paragraph" w:styleId="11">
    <w:name w:val="footer"/>
    <w:basedOn w:val="1"/>
    <w:link w:val="28"/>
    <w:unhideWhenUsed/>
    <w:qFormat/>
    <w:uiPriority w:val="99"/>
    <w:pPr>
      <w:tabs>
        <w:tab w:val="center" w:pos="4153"/>
        <w:tab w:val="right" w:pos="8306"/>
      </w:tabs>
      <w:snapToGrid w:val="0"/>
      <w:jc w:val="left"/>
    </w:pPr>
    <w:rPr>
      <w:sz w:val="18"/>
      <w:szCs w:val="18"/>
    </w:rPr>
  </w:style>
  <w:style w:type="paragraph" w:styleId="12">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paragraph" w:styleId="15">
    <w:name w:val="annotation subject"/>
    <w:basedOn w:val="8"/>
    <w:next w:val="8"/>
    <w:link w:val="34"/>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FollowedHyperlink"/>
    <w:basedOn w:val="18"/>
    <w:unhideWhenUsed/>
    <w:qFormat/>
    <w:uiPriority w:val="99"/>
    <w:rPr>
      <w:color w:val="954F72" w:themeColor="followedHyperlink"/>
      <w:u w:val="single"/>
      <w14:textFill>
        <w14:solidFill>
          <w14:schemeClr w14:val="folHlink"/>
        </w14:solidFill>
      </w14:textFill>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annotation reference"/>
    <w:basedOn w:val="18"/>
    <w:unhideWhenUsed/>
    <w:qFormat/>
    <w:uiPriority w:val="0"/>
    <w:rPr>
      <w:sz w:val="21"/>
      <w:szCs w:val="21"/>
    </w:rPr>
  </w:style>
  <w:style w:type="character" w:customStyle="1" w:styleId="22">
    <w:name w:val="标题 1 Char"/>
    <w:basedOn w:val="18"/>
    <w:link w:val="2"/>
    <w:qFormat/>
    <w:uiPriority w:val="9"/>
    <w:rPr>
      <w:b/>
      <w:bCs/>
      <w:kern w:val="44"/>
      <w:sz w:val="44"/>
      <w:szCs w:val="44"/>
    </w:rPr>
  </w:style>
  <w:style w:type="character" w:customStyle="1" w:styleId="23">
    <w:name w:val="标题 2 Char"/>
    <w:basedOn w:val="18"/>
    <w:link w:val="3"/>
    <w:qFormat/>
    <w:uiPriority w:val="9"/>
    <w:rPr>
      <w:rFonts w:asciiTheme="majorHAnsi" w:hAnsiTheme="majorHAnsi" w:eastAsiaTheme="majorEastAsia" w:cstheme="majorBidi"/>
      <w:b/>
      <w:bCs/>
      <w:sz w:val="32"/>
      <w:szCs w:val="32"/>
    </w:rPr>
  </w:style>
  <w:style w:type="character" w:customStyle="1" w:styleId="24">
    <w:name w:val="标题 3 Char"/>
    <w:basedOn w:val="18"/>
    <w:link w:val="4"/>
    <w:qFormat/>
    <w:uiPriority w:val="9"/>
    <w:rPr>
      <w:b/>
      <w:bCs/>
      <w:sz w:val="32"/>
      <w:szCs w:val="32"/>
    </w:rPr>
  </w:style>
  <w:style w:type="paragraph" w:customStyle="1" w:styleId="2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6">
    <w:name w:val="标题 4 Char"/>
    <w:basedOn w:val="18"/>
    <w:link w:val="5"/>
    <w:qFormat/>
    <w:uiPriority w:val="9"/>
    <w:rPr>
      <w:rFonts w:asciiTheme="majorHAnsi" w:hAnsiTheme="majorHAnsi" w:eastAsiaTheme="majorEastAsia" w:cstheme="majorBidi"/>
      <w:b/>
      <w:bCs/>
      <w:sz w:val="28"/>
      <w:szCs w:val="28"/>
    </w:rPr>
  </w:style>
  <w:style w:type="character" w:customStyle="1" w:styleId="27">
    <w:name w:val="页眉 Char"/>
    <w:basedOn w:val="18"/>
    <w:link w:val="12"/>
    <w:qFormat/>
    <w:uiPriority w:val="99"/>
    <w:rPr>
      <w:sz w:val="18"/>
      <w:szCs w:val="18"/>
    </w:rPr>
  </w:style>
  <w:style w:type="character" w:customStyle="1" w:styleId="28">
    <w:name w:val="页脚 Char"/>
    <w:basedOn w:val="18"/>
    <w:link w:val="11"/>
    <w:qFormat/>
    <w:uiPriority w:val="99"/>
    <w:rPr>
      <w:sz w:val="18"/>
      <w:szCs w:val="18"/>
    </w:rPr>
  </w:style>
  <w:style w:type="character" w:customStyle="1" w:styleId="29">
    <w:name w:val="批注框文本 Char"/>
    <w:basedOn w:val="18"/>
    <w:link w:val="10"/>
    <w:semiHidden/>
    <w:qFormat/>
    <w:uiPriority w:val="99"/>
    <w:rPr>
      <w:sz w:val="18"/>
      <w:szCs w:val="18"/>
    </w:rPr>
  </w:style>
  <w:style w:type="character" w:customStyle="1" w:styleId="30">
    <w:name w:val="文档结构图 Char"/>
    <w:basedOn w:val="18"/>
    <w:link w:val="7"/>
    <w:semiHidden/>
    <w:qFormat/>
    <w:uiPriority w:val="99"/>
    <w:rPr>
      <w:rFonts w:ascii="宋体" w:eastAsia="宋体"/>
      <w:sz w:val="24"/>
      <w:szCs w:val="24"/>
    </w:rPr>
  </w:style>
  <w:style w:type="paragraph" w:customStyle="1" w:styleId="31">
    <w:name w:val="Revision"/>
    <w:hidden/>
    <w:semiHidden/>
    <w:qFormat/>
    <w:uiPriority w:val="99"/>
    <w:rPr>
      <w:rFonts w:asciiTheme="minorEastAsia" w:hAnsiTheme="minorHAnsi" w:eastAsiaTheme="minorEastAsia" w:cstheme="minorBidi"/>
      <w:kern w:val="2"/>
      <w:sz w:val="21"/>
      <w:szCs w:val="22"/>
      <w:lang w:val="en-US" w:eastAsia="zh-CN" w:bidi="ar-SA"/>
    </w:rPr>
  </w:style>
  <w:style w:type="paragraph" w:customStyle="1" w:styleId="32">
    <w:name w:val="List Paragraph"/>
    <w:basedOn w:val="1"/>
    <w:qFormat/>
    <w:uiPriority w:val="34"/>
    <w:pPr>
      <w:ind w:firstLine="420" w:firstLineChars="200"/>
    </w:pPr>
  </w:style>
  <w:style w:type="character" w:customStyle="1" w:styleId="33">
    <w:name w:val="批注文字 Char"/>
    <w:basedOn w:val="18"/>
    <w:link w:val="8"/>
    <w:qFormat/>
    <w:uiPriority w:val="0"/>
  </w:style>
  <w:style w:type="character" w:customStyle="1" w:styleId="34">
    <w:name w:val="批注主题 Char"/>
    <w:basedOn w:val="33"/>
    <w:link w:val="15"/>
    <w:semiHidden/>
    <w:qFormat/>
    <w:uiPriority w:val="99"/>
    <w:rPr>
      <w:b/>
      <w:bCs/>
    </w:rPr>
  </w:style>
  <w:style w:type="paragraph" w:customStyle="1" w:styleId="35">
    <w:name w:val="页眉1"/>
    <w:basedOn w:val="12"/>
    <w:qFormat/>
    <w:uiPriority w:val="0"/>
    <w:pPr>
      <w:numPr>
        <w:ilvl w:val="6"/>
        <w:numId w:val="1"/>
      </w:numPr>
      <w:pBdr>
        <w:bottom w:val="thinThickSmallGap" w:color="auto" w:sz="24" w:space="1"/>
      </w:pBdr>
      <w:jc w:val="both"/>
    </w:pPr>
    <w:rPr>
      <w:rFonts w:ascii="Times New Roman" w:hAnsi="Times New Roman" w:eastAsia="宋体" w:cs="Times New Roman"/>
      <w:szCs w:val="20"/>
    </w:rPr>
  </w:style>
  <w:style w:type="paragraph" w:customStyle="1" w:styleId="36">
    <w:name w:val="表格文字"/>
    <w:basedOn w:val="1"/>
    <w:qFormat/>
    <w:uiPriority w:val="0"/>
    <w:rPr>
      <w:rFonts w:ascii="Times New Roman" w:hAnsi="Times New Roman" w:eastAsia="宋体" w:cs="Times New Roman"/>
      <w:szCs w:val="21"/>
    </w:rPr>
  </w:style>
  <w:style w:type="character" w:customStyle="1" w:styleId="37">
    <w:name w:val="标题 5 Char"/>
    <w:basedOn w:val="18"/>
    <w:link w:val="6"/>
    <w:qFormat/>
    <w:uiPriority w:val="9"/>
    <w:rPr>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1.emf"/><Relationship Id="rId24" Type="http://schemas.openxmlformats.org/officeDocument/2006/relationships/oleObject" Target="embeddings/oleObject11.bin"/><Relationship Id="rId23" Type="http://schemas.openxmlformats.org/officeDocument/2006/relationships/image" Target="media/image10.emf"/><Relationship Id="rId22" Type="http://schemas.openxmlformats.org/officeDocument/2006/relationships/oleObject" Target="embeddings/oleObject10.bin"/><Relationship Id="rId21" Type="http://schemas.openxmlformats.org/officeDocument/2006/relationships/image" Target="media/image9.e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8.bin"/><Relationship Id="rId17" Type="http://schemas.openxmlformats.org/officeDocument/2006/relationships/image" Target="media/image7.emf"/><Relationship Id="rId16" Type="http://schemas.openxmlformats.org/officeDocument/2006/relationships/oleObject" Target="embeddings/oleObject7.bin"/><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4250052536</Company>
  <Pages>82</Pages>
  <Words>11484</Words>
  <Characters>65464</Characters>
  <Lines>545</Lines>
  <Paragraphs>153</Paragraphs>
  <TotalTime>13</TotalTime>
  <ScaleCrop>false</ScaleCrop>
  <LinksUpToDate>false</LinksUpToDate>
  <CharactersWithSpaces>76795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2016-11-02T18:21:00Z</dcterms:created>
  <dc:creator>CN=韩军威/OU=基金业务部/OU=公司总部/O=ChinaClear</dc:creator>
  <cp:lastModifiedBy>韩军威</cp:lastModifiedBy>
  <dcterms:modified xsi:type="dcterms:W3CDTF">2022-11-04T03:12:06Z</dcterms:modified>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