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87C" w:rsidRDefault="00BE6F34">
      <w:pPr>
        <w:tabs>
          <w:tab w:val="left" w:pos="1050"/>
        </w:tabs>
        <w:jc w:val="center"/>
        <w:rPr>
          <w:rFonts w:ascii="Times New Roman"/>
          <w:b/>
          <w:bCs/>
          <w:sz w:val="28"/>
          <w:szCs w:val="28"/>
        </w:rPr>
      </w:pPr>
      <w:bookmarkStart w:id="0" w:name="_GoBack"/>
      <w:bookmarkEnd w:id="0"/>
      <w:r>
        <w:rPr>
          <w:rFonts w:ascii="Times New Roman" w:hint="eastAsia"/>
          <w:b/>
          <w:bCs/>
          <w:sz w:val="28"/>
          <w:szCs w:val="28"/>
        </w:rPr>
        <w:t>深市交易结算异地灾备系统（上海）</w:t>
      </w:r>
    </w:p>
    <w:p w:rsidR="00B4787C" w:rsidRDefault="00BE6F34">
      <w:pPr>
        <w:tabs>
          <w:tab w:val="left" w:pos="1050"/>
        </w:tabs>
        <w:jc w:val="center"/>
        <w:rPr>
          <w:rFonts w:ascii="Times New Roman"/>
          <w:b/>
          <w:bCs/>
          <w:sz w:val="28"/>
          <w:szCs w:val="28"/>
        </w:rPr>
      </w:pPr>
      <w:r>
        <w:rPr>
          <w:rFonts w:ascii="Times New Roman" w:hint="eastAsia"/>
          <w:b/>
          <w:bCs/>
          <w:sz w:val="28"/>
          <w:szCs w:val="28"/>
        </w:rPr>
        <w:t>2022</w:t>
      </w:r>
      <w:r>
        <w:rPr>
          <w:rFonts w:ascii="Times New Roman" w:hint="eastAsia"/>
          <w:b/>
          <w:bCs/>
          <w:sz w:val="28"/>
          <w:szCs w:val="28"/>
        </w:rPr>
        <w:t>年</w:t>
      </w:r>
      <w:r>
        <w:rPr>
          <w:rFonts w:ascii="Times New Roman" w:hint="eastAsia"/>
          <w:b/>
          <w:bCs/>
          <w:sz w:val="28"/>
          <w:szCs w:val="28"/>
        </w:rPr>
        <w:t>1</w:t>
      </w:r>
      <w:r>
        <w:rPr>
          <w:rFonts w:ascii="Times New Roman" w:hint="eastAsia"/>
          <w:b/>
          <w:bCs/>
          <w:sz w:val="28"/>
          <w:szCs w:val="28"/>
        </w:rPr>
        <w:t>月</w:t>
      </w:r>
      <w:r>
        <w:rPr>
          <w:rFonts w:ascii="Times New Roman" w:hint="eastAsia"/>
          <w:b/>
          <w:bCs/>
          <w:sz w:val="28"/>
          <w:szCs w:val="28"/>
        </w:rPr>
        <w:t>21</w:t>
      </w:r>
      <w:r>
        <w:rPr>
          <w:rFonts w:ascii="Times New Roman" w:hint="eastAsia"/>
          <w:b/>
          <w:bCs/>
          <w:sz w:val="28"/>
          <w:szCs w:val="28"/>
        </w:rPr>
        <w:t>日连通性测试安排（</w:t>
      </w:r>
      <w:r>
        <w:rPr>
          <w:rFonts w:ascii="Times New Roman" w:hint="eastAsia"/>
          <w:b/>
          <w:bCs/>
          <w:sz w:val="28"/>
          <w:szCs w:val="28"/>
        </w:rPr>
        <w:t>17:30-19:30</w:t>
      </w:r>
      <w:r>
        <w:rPr>
          <w:rFonts w:ascii="Times New Roman" w:hint="eastAsia"/>
          <w:b/>
          <w:bCs/>
          <w:sz w:val="28"/>
          <w:szCs w:val="28"/>
        </w:rPr>
        <w:t>）</w:t>
      </w:r>
    </w:p>
    <w:p w:rsidR="00B4787C" w:rsidRDefault="00B4787C">
      <w:pPr>
        <w:tabs>
          <w:tab w:val="left" w:pos="1050"/>
        </w:tabs>
        <w:rPr>
          <w:rFonts w:ascii="Times New Roman"/>
          <w:sz w:val="28"/>
          <w:szCs w:val="28"/>
        </w:rPr>
      </w:pPr>
    </w:p>
    <w:p w:rsidR="00B4787C" w:rsidRDefault="00BE6F34">
      <w:pPr>
        <w:numPr>
          <w:ilvl w:val="0"/>
          <w:numId w:val="1"/>
        </w:numPr>
        <w:tabs>
          <w:tab w:val="left" w:pos="1050"/>
        </w:tabs>
        <w:rPr>
          <w:rFonts w:ascii="Times New Roman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市场参与人须</w:t>
      </w:r>
      <w:r>
        <w:rPr>
          <w:rFonts w:ascii="Times New Roman" w:hint="eastAsia"/>
          <w:sz w:val="28"/>
          <w:szCs w:val="28"/>
        </w:rPr>
        <w:t>按照《深圳证券市场交易结算异地灾备系统用户接入指引》做好相关配置调整，关注</w:t>
      </w:r>
      <w:r>
        <w:rPr>
          <w:rFonts w:ascii="Times New Roman" w:hint="eastAsia"/>
          <w:sz w:val="28"/>
          <w:szCs w:val="28"/>
        </w:rPr>
        <w:t>QQ</w:t>
      </w:r>
      <w:r>
        <w:rPr>
          <w:rFonts w:ascii="Times New Roman" w:hint="eastAsia"/>
          <w:sz w:val="28"/>
          <w:szCs w:val="28"/>
        </w:rPr>
        <w:t>群中交易所发布开始进行测试的通知。</w:t>
      </w:r>
    </w:p>
    <w:p w:rsidR="00B4787C" w:rsidRDefault="00BE6F34">
      <w:pPr>
        <w:numPr>
          <w:ilvl w:val="0"/>
          <w:numId w:val="1"/>
        </w:numPr>
        <w:tabs>
          <w:tab w:val="left" w:pos="1050"/>
        </w:tabs>
        <w:rPr>
          <w:rFonts w:ascii="Times New Roman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市场参与人</w:t>
      </w:r>
      <w:r>
        <w:rPr>
          <w:rFonts w:ascii="Times New Roman" w:hint="eastAsia"/>
          <w:sz w:val="28"/>
          <w:szCs w:val="28"/>
        </w:rPr>
        <w:t>在</w:t>
      </w:r>
      <w:r>
        <w:rPr>
          <w:rFonts w:ascii="Times New Roman" w:hint="eastAsia"/>
          <w:sz w:val="28"/>
          <w:szCs w:val="28"/>
        </w:rPr>
        <w:t>QQ</w:t>
      </w:r>
      <w:r>
        <w:rPr>
          <w:rFonts w:ascii="Times New Roman" w:hint="eastAsia"/>
          <w:sz w:val="28"/>
          <w:szCs w:val="28"/>
        </w:rPr>
        <w:t>群接到交易所通知后可以进行</w:t>
      </w:r>
      <w:r>
        <w:rPr>
          <w:rFonts w:ascii="Times New Roman" w:hint="eastAsia"/>
          <w:sz w:val="28"/>
          <w:szCs w:val="28"/>
        </w:rPr>
        <w:t>ping</w:t>
      </w:r>
      <w:r>
        <w:rPr>
          <w:rFonts w:ascii="Times New Roman" w:hint="eastAsia"/>
          <w:sz w:val="28"/>
          <w:szCs w:val="28"/>
        </w:rPr>
        <w:t>测试，尝试</w:t>
      </w:r>
      <w:r>
        <w:rPr>
          <w:rFonts w:ascii="Times New Roman" w:hint="eastAsia"/>
          <w:sz w:val="28"/>
          <w:szCs w:val="28"/>
        </w:rPr>
        <w:t>ping</w:t>
      </w:r>
      <w:r>
        <w:rPr>
          <w:rFonts w:ascii="Times New Roman" w:hint="eastAsia"/>
          <w:sz w:val="28"/>
          <w:szCs w:val="28"/>
        </w:rPr>
        <w:t>深交所交易异地灾备系统、中国结算深圳分公司结算异地灾备系统</w:t>
      </w:r>
      <w:r>
        <w:rPr>
          <w:rFonts w:ascii="Times New Roman" w:hint="eastAsia"/>
          <w:sz w:val="28"/>
          <w:szCs w:val="28"/>
        </w:rPr>
        <w:t>IP</w:t>
      </w:r>
      <w:r>
        <w:rPr>
          <w:rFonts w:ascii="Times New Roman" w:hint="eastAsia"/>
          <w:sz w:val="28"/>
          <w:szCs w:val="28"/>
        </w:rPr>
        <w:t>地址（见附件）。卫星行情无法</w:t>
      </w:r>
      <w:r>
        <w:rPr>
          <w:rFonts w:ascii="Times New Roman" w:hint="eastAsia"/>
          <w:sz w:val="28"/>
          <w:szCs w:val="28"/>
        </w:rPr>
        <w:t>ping</w:t>
      </w:r>
      <w:r>
        <w:rPr>
          <w:rFonts w:ascii="Times New Roman" w:hint="eastAsia"/>
          <w:sz w:val="28"/>
          <w:szCs w:val="28"/>
        </w:rPr>
        <w:t>验证，待交易系统启动后可以收到行情。</w:t>
      </w:r>
    </w:p>
    <w:p w:rsidR="00B4787C" w:rsidRDefault="00BE6F34">
      <w:pPr>
        <w:numPr>
          <w:ilvl w:val="0"/>
          <w:numId w:val="1"/>
        </w:numPr>
        <w:tabs>
          <w:tab w:val="left" w:pos="1050"/>
        </w:tabs>
        <w:rPr>
          <w:rFonts w:ascii="Times New Roman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市场参与人</w:t>
      </w:r>
      <w:r>
        <w:rPr>
          <w:rFonts w:ascii="Times New Roman" w:hint="eastAsia"/>
          <w:sz w:val="28"/>
          <w:szCs w:val="28"/>
        </w:rPr>
        <w:t>在接到交易所通知交易系统启动完成后可以进行登录测试，尝试</w:t>
      </w:r>
      <w:r>
        <w:rPr>
          <w:rFonts w:ascii="Times New Roman" w:hint="eastAsia"/>
          <w:sz w:val="28"/>
          <w:szCs w:val="28"/>
        </w:rPr>
        <w:t>telnet</w:t>
      </w:r>
      <w:r>
        <w:rPr>
          <w:rFonts w:ascii="Times New Roman" w:hint="eastAsia"/>
          <w:sz w:val="28"/>
          <w:szCs w:val="28"/>
        </w:rPr>
        <w:t>各网关相应端口（见附件），可以登录交易网关、行情网关、文件网关，严禁在连通性测试期间（含通过交易终端）允许申报委托。另外，上交所外高桥广域接入的用户，由于只能收取卫星行情，无法</w:t>
      </w:r>
      <w:r>
        <w:rPr>
          <w:rFonts w:ascii="Times New Roman" w:hint="eastAsia"/>
          <w:sz w:val="28"/>
          <w:szCs w:val="28"/>
        </w:rPr>
        <w:t>telnet</w:t>
      </w:r>
      <w:r>
        <w:rPr>
          <w:rFonts w:ascii="Times New Roman" w:hint="eastAsia"/>
          <w:sz w:val="28"/>
          <w:szCs w:val="28"/>
        </w:rPr>
        <w:t>到地面行情服务器</w:t>
      </w:r>
      <w:r>
        <w:rPr>
          <w:rFonts w:ascii="Times New Roman" w:hint="eastAsia"/>
          <w:sz w:val="28"/>
          <w:szCs w:val="28"/>
        </w:rPr>
        <w:t>172.33.0.198</w:t>
      </w:r>
      <w:r>
        <w:rPr>
          <w:rFonts w:ascii="Times New Roman" w:hint="eastAsia"/>
          <w:sz w:val="28"/>
          <w:szCs w:val="28"/>
        </w:rPr>
        <w:t>的</w:t>
      </w:r>
      <w:r>
        <w:rPr>
          <w:rFonts w:ascii="Times New Roman" w:hint="eastAsia"/>
          <w:sz w:val="28"/>
          <w:szCs w:val="28"/>
        </w:rPr>
        <w:t>7018</w:t>
      </w:r>
      <w:r>
        <w:rPr>
          <w:rFonts w:ascii="Times New Roman" w:hint="eastAsia"/>
          <w:sz w:val="28"/>
          <w:szCs w:val="28"/>
        </w:rPr>
        <w:t>端口。</w:t>
      </w:r>
    </w:p>
    <w:p w:rsidR="00B4787C" w:rsidRDefault="00BE6F34">
      <w:pPr>
        <w:numPr>
          <w:ilvl w:val="0"/>
          <w:numId w:val="1"/>
        </w:numPr>
        <w:tabs>
          <w:tab w:val="left" w:pos="1050"/>
        </w:tabs>
        <w:rPr>
          <w:rFonts w:ascii="Times New Roman"/>
          <w:sz w:val="28"/>
          <w:szCs w:val="28"/>
        </w:rPr>
      </w:pPr>
      <w:r>
        <w:rPr>
          <w:rFonts w:ascii="Times New Roman" w:hint="eastAsia"/>
          <w:sz w:val="28"/>
          <w:szCs w:val="28"/>
        </w:rPr>
        <w:t>深市交易异地灾备系统（上海）新增了行情服务器及一组组播地址（新增地址见附件），连通性测试期间暂</w:t>
      </w:r>
      <w:r>
        <w:rPr>
          <w:rFonts w:ascii="Times New Roman" w:hint="eastAsia"/>
          <w:color w:val="FF0000"/>
          <w:sz w:val="28"/>
          <w:szCs w:val="28"/>
        </w:rPr>
        <w:t>不通过</w:t>
      </w:r>
      <w:r>
        <w:rPr>
          <w:rFonts w:ascii="Times New Roman" w:hint="eastAsia"/>
          <w:sz w:val="28"/>
          <w:szCs w:val="28"/>
        </w:rPr>
        <w:t>新增组播地址发送行情。</w:t>
      </w:r>
    </w:p>
    <w:p w:rsidR="00B4787C" w:rsidRDefault="00BE6F34">
      <w:pPr>
        <w:numPr>
          <w:ilvl w:val="0"/>
          <w:numId w:val="1"/>
        </w:numPr>
        <w:tabs>
          <w:tab w:val="left" w:pos="1050"/>
        </w:tabs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市场参与人完成各行情网关登录后，可以正常收到行情，预期管理通道分组</w:t>
      </w:r>
      <w:r>
        <w:rPr>
          <w:rFonts w:hint="eastAsia"/>
          <w:color w:val="000000"/>
          <w:sz w:val="28"/>
          <w:szCs w:val="28"/>
        </w:rPr>
        <w:t>9010</w:t>
      </w:r>
      <w:r>
        <w:rPr>
          <w:rFonts w:hint="eastAsia"/>
          <w:color w:val="000000"/>
          <w:sz w:val="28"/>
          <w:szCs w:val="28"/>
        </w:rPr>
        <w:t>状态正常、数据通道分组</w:t>
      </w:r>
      <w:r>
        <w:rPr>
          <w:rFonts w:hint="eastAsia"/>
          <w:color w:val="000000"/>
          <w:sz w:val="28"/>
          <w:szCs w:val="28"/>
        </w:rPr>
        <w:t>11</w:t>
      </w:r>
      <w:r>
        <w:rPr>
          <w:rFonts w:hint="eastAsia"/>
          <w:color w:val="000000"/>
          <w:sz w:val="28"/>
          <w:szCs w:val="28"/>
        </w:rPr>
        <w:t>和</w:t>
      </w:r>
      <w:r>
        <w:rPr>
          <w:rFonts w:hint="eastAsia"/>
          <w:color w:val="000000"/>
          <w:sz w:val="28"/>
          <w:szCs w:val="28"/>
        </w:rPr>
        <w:t>13</w:t>
      </w:r>
      <w:r>
        <w:rPr>
          <w:rFonts w:hint="eastAsia"/>
          <w:color w:val="000000"/>
          <w:sz w:val="28"/>
          <w:szCs w:val="28"/>
        </w:rPr>
        <w:t>（卫星）、</w:t>
      </w:r>
      <w:r>
        <w:rPr>
          <w:rFonts w:hint="eastAsia"/>
          <w:color w:val="000000"/>
          <w:sz w:val="28"/>
          <w:szCs w:val="28"/>
        </w:rPr>
        <w:t>21</w:t>
      </w:r>
      <w:r>
        <w:rPr>
          <w:rFonts w:hint="eastAsia"/>
          <w:color w:val="000000"/>
          <w:sz w:val="28"/>
          <w:szCs w:val="28"/>
        </w:rPr>
        <w:t>和</w:t>
      </w:r>
      <w:r>
        <w:rPr>
          <w:rFonts w:hint="eastAsia"/>
          <w:color w:val="000000"/>
          <w:sz w:val="28"/>
          <w:szCs w:val="28"/>
        </w:rPr>
        <w:t>23</w:t>
      </w:r>
      <w:r>
        <w:rPr>
          <w:rFonts w:hint="eastAsia"/>
          <w:color w:val="000000"/>
          <w:sz w:val="28"/>
          <w:szCs w:val="28"/>
        </w:rPr>
        <w:t>（地面）分组状态正常，数据通道分组</w:t>
      </w:r>
      <w:r>
        <w:rPr>
          <w:rFonts w:hint="eastAsia"/>
          <w:color w:val="000000"/>
          <w:sz w:val="28"/>
          <w:szCs w:val="28"/>
        </w:rPr>
        <w:t>12</w:t>
      </w:r>
      <w:r>
        <w:rPr>
          <w:rFonts w:hint="eastAsia"/>
          <w:color w:val="000000"/>
          <w:sz w:val="28"/>
          <w:szCs w:val="28"/>
        </w:rPr>
        <w:t>（卫星）和</w:t>
      </w:r>
      <w:r>
        <w:rPr>
          <w:rFonts w:hint="eastAsia"/>
          <w:color w:val="000000"/>
          <w:sz w:val="28"/>
          <w:szCs w:val="28"/>
        </w:rPr>
        <w:t>22</w:t>
      </w:r>
      <w:r>
        <w:rPr>
          <w:rFonts w:hint="eastAsia"/>
          <w:color w:val="000000"/>
          <w:sz w:val="28"/>
          <w:szCs w:val="28"/>
        </w:rPr>
        <w:t>（地面）分组状态</w:t>
      </w:r>
      <w:r>
        <w:rPr>
          <w:rFonts w:hint="eastAsia"/>
          <w:color w:val="FF0000"/>
          <w:sz w:val="28"/>
          <w:szCs w:val="28"/>
        </w:rPr>
        <w:t>异常</w:t>
      </w:r>
      <w:r>
        <w:rPr>
          <w:rFonts w:hint="eastAsia"/>
          <w:color w:val="000000"/>
          <w:sz w:val="28"/>
          <w:szCs w:val="28"/>
        </w:rPr>
        <w:t>。</w:t>
      </w:r>
    </w:p>
    <w:p w:rsidR="00B4787C" w:rsidRDefault="00BE6F34">
      <w:pPr>
        <w:pageBreakBefore/>
        <w:tabs>
          <w:tab w:val="left" w:pos="1050"/>
        </w:tabs>
        <w:rPr>
          <w:rFonts w:ascii="Times New Roman"/>
          <w:b/>
          <w:bCs/>
          <w:sz w:val="28"/>
          <w:szCs w:val="28"/>
        </w:rPr>
      </w:pPr>
      <w:r>
        <w:rPr>
          <w:rFonts w:ascii="Times New Roman" w:hint="eastAsia"/>
          <w:b/>
          <w:bCs/>
          <w:sz w:val="28"/>
          <w:szCs w:val="28"/>
        </w:rPr>
        <w:lastRenderedPageBreak/>
        <w:t>附件：</w:t>
      </w:r>
    </w:p>
    <w:p w:rsidR="00B4787C" w:rsidRDefault="00BE6F34">
      <w:pPr>
        <w:jc w:val="center"/>
        <w:rPr>
          <w:rFonts w:ascii="宋体" w:eastAsia="宋体" w:hAnsi="宋体" w:cs="宋体"/>
          <w:b/>
          <w:color w:val="000000"/>
          <w:kern w:val="0"/>
          <w:sz w:val="22"/>
        </w:rPr>
      </w:pPr>
      <w:r>
        <w:rPr>
          <w:rFonts w:hint="eastAsia"/>
        </w:rPr>
        <w:t>深交所交易异地灾备系统</w:t>
      </w:r>
      <w:r>
        <w:rPr>
          <w:rFonts w:hint="eastAsia"/>
        </w:rPr>
        <w:t>IP</w:t>
      </w:r>
      <w:r>
        <w:rPr>
          <w:rFonts w:hint="eastAsia"/>
        </w:rPr>
        <w:t>地址列表</w:t>
      </w:r>
    </w:p>
    <w:tbl>
      <w:tblPr>
        <w:tblW w:w="8330" w:type="dxa"/>
        <w:jc w:val="center"/>
        <w:tblLayout w:type="fixed"/>
        <w:tblLook w:val="04A0"/>
      </w:tblPr>
      <w:tblGrid>
        <w:gridCol w:w="1100"/>
        <w:gridCol w:w="1646"/>
        <w:gridCol w:w="658"/>
        <w:gridCol w:w="1784"/>
        <w:gridCol w:w="1575"/>
        <w:gridCol w:w="1567"/>
      </w:tblGrid>
      <w:tr w:rsidR="00B4787C">
        <w:trPr>
          <w:trHeight w:val="270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B4787C" w:rsidRDefault="00BE6F34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行情服务</w:t>
            </w: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B4787C" w:rsidRDefault="00BE6F34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组播地址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B4787C" w:rsidRDefault="00BE6F34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端口</w:t>
            </w:r>
          </w:p>
        </w:tc>
        <w:tc>
          <w:tcPr>
            <w:tcW w:w="1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B4787C" w:rsidRDefault="00BE6F34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组播源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B4787C" w:rsidRDefault="00BE6F34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通道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B4787C" w:rsidRDefault="00BE6F34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连通性测试期间是否可用</w:t>
            </w:r>
          </w:p>
        </w:tc>
      </w:tr>
      <w:tr w:rsidR="00B4787C">
        <w:trPr>
          <w:trHeight w:val="270"/>
          <w:jc w:val="center"/>
        </w:trPr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87C" w:rsidRDefault="00BE6F34">
            <w:pPr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L1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卫星</w:t>
            </w: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87C" w:rsidRDefault="00BE6F34">
            <w:pPr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shd w:val="clear" w:color="auto" w:fill="FFFFFF"/>
              </w:rPr>
              <w:t>231.3.3.1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87C" w:rsidRDefault="00BE6F34">
            <w:pPr>
              <w:jc w:val="left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/>
              </w:rPr>
              <w:t>6111</w:t>
            </w:r>
          </w:p>
        </w:tc>
        <w:tc>
          <w:tcPr>
            <w:tcW w:w="1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87C" w:rsidRDefault="00BE6F34">
            <w:pPr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/>
              </w:rPr>
              <w:t>172.33.0.149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87C" w:rsidRDefault="00BE6F34">
            <w:pPr>
              <w:textAlignment w:val="center"/>
              <w:rPr>
                <w:rFonts w:ascii="宋体" w:eastAsia="宋体" w:hAnsi="宋体" w:cs="宋体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/>
              </w:rPr>
              <w:t>管理通道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/>
              </w:rPr>
              <w:t>9010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是</w:t>
            </w:r>
          </w:p>
        </w:tc>
      </w:tr>
      <w:tr w:rsidR="00B4787C">
        <w:trPr>
          <w:trHeight w:val="270"/>
          <w:jc w:val="center"/>
        </w:trPr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87C" w:rsidRDefault="00B4787C">
            <w:pPr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87C" w:rsidRDefault="00BE6F34">
            <w:pPr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shd w:val="clear" w:color="auto" w:fill="FFFFFF"/>
              </w:rPr>
              <w:t>231.3.3.1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87C" w:rsidRDefault="00BE6F34">
            <w:pPr>
              <w:jc w:val="left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/>
              </w:rPr>
              <w:t>5111</w:t>
            </w:r>
          </w:p>
        </w:tc>
        <w:tc>
          <w:tcPr>
            <w:tcW w:w="1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87C" w:rsidRDefault="00BE6F34">
            <w:pPr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/>
              </w:rPr>
              <w:t>172.33.0.149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87C" w:rsidRDefault="00BE6F34">
            <w:pPr>
              <w:textAlignment w:val="center"/>
              <w:rPr>
                <w:rFonts w:ascii="宋体" w:eastAsia="宋体" w:hAnsi="宋体" w:cs="宋体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/>
              </w:rPr>
              <w:t>数据通道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/>
              </w:rPr>
              <w:t>11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是</w:t>
            </w:r>
          </w:p>
        </w:tc>
      </w:tr>
      <w:tr w:rsidR="00B4787C">
        <w:trPr>
          <w:trHeight w:val="270"/>
          <w:jc w:val="center"/>
        </w:trPr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87C" w:rsidRDefault="00B4787C">
            <w:pPr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87C" w:rsidRDefault="00BE6F34">
            <w:pPr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  <w:shd w:val="clear" w:color="auto" w:fill="FFFFFF"/>
              </w:rPr>
              <w:t xml:space="preserve">231.3.3.1  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87C" w:rsidRDefault="00BE6F34">
            <w:pPr>
              <w:jc w:val="left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  <w:shd w:val="clear" w:color="auto" w:fill="FFFFFF"/>
              </w:rPr>
              <w:t xml:space="preserve">5151 </w:t>
            </w:r>
          </w:p>
        </w:tc>
        <w:tc>
          <w:tcPr>
            <w:tcW w:w="1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87C" w:rsidRDefault="00BE6F34">
            <w:pPr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  <w:shd w:val="clear" w:color="auto" w:fill="FFFFFF"/>
              </w:rPr>
              <w:t>172.33.0.</w:t>
            </w:r>
            <w:r>
              <w:rPr>
                <w:rFonts w:ascii="宋体" w:eastAsia="宋体" w:hAnsi="宋体" w:cs="宋体" w:hint="eastAsia"/>
                <w:sz w:val="22"/>
                <w:szCs w:val="22"/>
                <w:shd w:val="clear" w:color="auto" w:fill="FFFFFF"/>
              </w:rPr>
              <w:t>149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87C" w:rsidRDefault="00BE6F34">
            <w:pPr>
              <w:jc w:val="left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  <w:shd w:val="clear" w:color="auto" w:fill="FFFFFF"/>
              </w:rPr>
              <w:t>数据通道</w:t>
            </w:r>
            <w:r>
              <w:rPr>
                <w:rFonts w:ascii="宋体" w:eastAsia="宋体" w:hAnsi="宋体" w:cs="宋体" w:hint="eastAsia"/>
                <w:sz w:val="22"/>
                <w:szCs w:val="22"/>
                <w:shd w:val="clear" w:color="auto" w:fill="FFFFFF"/>
              </w:rPr>
              <w:t>13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87C" w:rsidRDefault="00BE6F34">
            <w:pPr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shd w:val="clear" w:color="auto" w:fill="FFFFFF"/>
              </w:rPr>
              <w:t>是</w:t>
            </w:r>
          </w:p>
        </w:tc>
      </w:tr>
      <w:tr w:rsidR="00B4787C">
        <w:trPr>
          <w:trHeight w:val="270"/>
          <w:jc w:val="center"/>
        </w:trPr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87C" w:rsidRDefault="00B4787C">
            <w:pPr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87C" w:rsidRDefault="00BE6F34">
            <w:pPr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shd w:val="clear" w:color="auto" w:fill="FFFFFF"/>
              </w:rPr>
              <w:t>231.3.3.1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87C" w:rsidRDefault="00BE6F34">
            <w:pPr>
              <w:jc w:val="left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/>
              </w:rPr>
              <w:t>5191</w:t>
            </w:r>
          </w:p>
        </w:tc>
        <w:tc>
          <w:tcPr>
            <w:tcW w:w="1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87C" w:rsidRDefault="00BE6F34">
            <w:pPr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/>
              </w:rPr>
              <w:t>172.33.0.149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87C" w:rsidRDefault="00BE6F34">
            <w:pPr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/>
              </w:rPr>
              <w:t>数据通道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/>
              </w:rPr>
              <w:t>12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是（无行情包）</w:t>
            </w:r>
          </w:p>
        </w:tc>
      </w:tr>
      <w:tr w:rsidR="00B4787C">
        <w:trPr>
          <w:trHeight w:val="270"/>
          <w:jc w:val="center"/>
        </w:trPr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地面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232.16.102.1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6211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172.33.0.45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管理通道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9010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</w:tr>
      <w:tr w:rsidR="00B4787C">
        <w:trPr>
          <w:trHeight w:val="270"/>
          <w:jc w:val="center"/>
        </w:trPr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4787C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232.16.102.11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5211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172.33.0.45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数据通道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</w:tr>
      <w:tr w:rsidR="00B4787C">
        <w:trPr>
          <w:trHeight w:val="270"/>
          <w:jc w:val="center"/>
        </w:trPr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4787C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 xml:space="preserve">232.16.102.51 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 xml:space="preserve">5251 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 xml:space="preserve">172.33.0.45 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数据通道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是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:rsidR="00B4787C">
        <w:trPr>
          <w:trHeight w:val="270"/>
          <w:jc w:val="center"/>
        </w:trPr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4787C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232.16.102.91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5291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172.33.0.45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数据通道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（无行情包）</w:t>
            </w:r>
          </w:p>
        </w:tc>
      </w:tr>
      <w:tr w:rsidR="00B4787C">
        <w:trPr>
          <w:trHeight w:val="270"/>
          <w:jc w:val="center"/>
        </w:trPr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地面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232.16.102.3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6213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172.33.0.38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管理通道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9010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（新增）</w:t>
            </w:r>
          </w:p>
        </w:tc>
      </w:tr>
      <w:tr w:rsidR="00B4787C">
        <w:trPr>
          <w:trHeight w:val="270"/>
          <w:jc w:val="center"/>
        </w:trPr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4787C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232.16.102.13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5213</w:t>
            </w:r>
          </w:p>
        </w:tc>
        <w:tc>
          <w:tcPr>
            <w:tcW w:w="1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172.33.0.38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数据通道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（新增）</w:t>
            </w:r>
          </w:p>
        </w:tc>
      </w:tr>
      <w:tr w:rsidR="00B4787C">
        <w:trPr>
          <w:trHeight w:val="270"/>
          <w:jc w:val="center"/>
        </w:trPr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4787C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232.16.102.5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525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172.33.0.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数据通道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是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（新增）</w:t>
            </w:r>
          </w:p>
        </w:tc>
      </w:tr>
      <w:tr w:rsidR="00B4787C">
        <w:trPr>
          <w:trHeight w:val="270"/>
          <w:jc w:val="center"/>
        </w:trPr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4787C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232.16.102.93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5293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172.33.0.38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数据通道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（新增）</w:t>
            </w:r>
          </w:p>
        </w:tc>
      </w:tr>
    </w:tbl>
    <w:p w:rsidR="00B4787C" w:rsidRDefault="00B4787C"/>
    <w:p w:rsidR="00B4787C" w:rsidRDefault="00B4787C"/>
    <w:tbl>
      <w:tblPr>
        <w:tblW w:w="86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66"/>
        <w:gridCol w:w="2558"/>
        <w:gridCol w:w="1212"/>
        <w:gridCol w:w="2677"/>
      </w:tblGrid>
      <w:tr w:rsidR="00B4787C">
        <w:trPr>
          <w:jc w:val="center"/>
        </w:trPr>
        <w:tc>
          <w:tcPr>
            <w:tcW w:w="2166" w:type="dxa"/>
            <w:shd w:val="clear" w:color="auto" w:fill="BFBFBF"/>
          </w:tcPr>
          <w:p w:rsidR="00B4787C" w:rsidRDefault="00BE6F34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名称</w:t>
            </w:r>
          </w:p>
        </w:tc>
        <w:tc>
          <w:tcPr>
            <w:tcW w:w="2558" w:type="dxa"/>
            <w:shd w:val="clear" w:color="auto" w:fill="BFBFBF"/>
          </w:tcPr>
          <w:p w:rsidR="00B4787C" w:rsidRDefault="00BE6F34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IP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地址</w:t>
            </w:r>
          </w:p>
        </w:tc>
        <w:tc>
          <w:tcPr>
            <w:tcW w:w="1212" w:type="dxa"/>
            <w:shd w:val="clear" w:color="auto" w:fill="BFBFBF"/>
          </w:tcPr>
          <w:p w:rsidR="00B4787C" w:rsidRDefault="00BE6F34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端口</w:t>
            </w:r>
          </w:p>
        </w:tc>
        <w:tc>
          <w:tcPr>
            <w:tcW w:w="2677" w:type="dxa"/>
            <w:shd w:val="clear" w:color="auto" w:fill="BFBFBF"/>
          </w:tcPr>
          <w:p w:rsidR="00B4787C" w:rsidRDefault="00BE6F34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连通性测试期间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是否可用</w:t>
            </w:r>
          </w:p>
        </w:tc>
      </w:tr>
      <w:tr w:rsidR="00B4787C">
        <w:trPr>
          <w:jc w:val="center"/>
        </w:trPr>
        <w:tc>
          <w:tcPr>
            <w:tcW w:w="2166" w:type="dxa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交易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网关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TCS_1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2558" w:type="dxa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172.33.0.191</w:t>
            </w:r>
          </w:p>
        </w:tc>
        <w:tc>
          <w:tcPr>
            <w:tcW w:w="1212" w:type="dxa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7019</w:t>
            </w:r>
          </w:p>
        </w:tc>
        <w:tc>
          <w:tcPr>
            <w:tcW w:w="2677" w:type="dxa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</w:tr>
      <w:tr w:rsidR="00B4787C">
        <w:trPr>
          <w:jc w:val="center"/>
        </w:trPr>
        <w:tc>
          <w:tcPr>
            <w:tcW w:w="2166" w:type="dxa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交易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网关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TCS_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2)</w:t>
            </w:r>
          </w:p>
        </w:tc>
        <w:tc>
          <w:tcPr>
            <w:tcW w:w="2558" w:type="dxa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172.33.0.19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12" w:type="dxa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7019</w:t>
            </w:r>
          </w:p>
        </w:tc>
        <w:tc>
          <w:tcPr>
            <w:tcW w:w="2677" w:type="dxa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</w:tr>
      <w:tr w:rsidR="00B4787C">
        <w:trPr>
          <w:jc w:val="center"/>
        </w:trPr>
        <w:tc>
          <w:tcPr>
            <w:tcW w:w="2166" w:type="dxa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交易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网关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TCS_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3)</w:t>
            </w:r>
          </w:p>
        </w:tc>
        <w:tc>
          <w:tcPr>
            <w:tcW w:w="2558" w:type="dxa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172.33.0.19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212" w:type="dxa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7019</w:t>
            </w:r>
          </w:p>
        </w:tc>
        <w:tc>
          <w:tcPr>
            <w:tcW w:w="2677" w:type="dxa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</w:tr>
      <w:tr w:rsidR="00B4787C">
        <w:trPr>
          <w:jc w:val="center"/>
        </w:trPr>
        <w:tc>
          <w:tcPr>
            <w:tcW w:w="2166" w:type="dxa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交易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网关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TCS_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4)</w:t>
            </w:r>
          </w:p>
        </w:tc>
        <w:tc>
          <w:tcPr>
            <w:tcW w:w="2558" w:type="dxa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172.33.0.19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12" w:type="dxa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7019</w:t>
            </w:r>
          </w:p>
        </w:tc>
        <w:tc>
          <w:tcPr>
            <w:tcW w:w="2677" w:type="dxa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</w:tr>
      <w:tr w:rsidR="00B4787C">
        <w:trPr>
          <w:jc w:val="center"/>
        </w:trPr>
        <w:tc>
          <w:tcPr>
            <w:tcW w:w="2166" w:type="dxa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成交汇总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网关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TCS_9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2558" w:type="dxa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172.33.0.19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12" w:type="dxa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7021</w:t>
            </w:r>
          </w:p>
        </w:tc>
        <w:tc>
          <w:tcPr>
            <w:tcW w:w="2677" w:type="dxa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</w:tr>
      <w:tr w:rsidR="00B4787C">
        <w:trPr>
          <w:jc w:val="center"/>
        </w:trPr>
        <w:tc>
          <w:tcPr>
            <w:tcW w:w="2166" w:type="dxa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bookmarkStart w:id="1" w:name="OLE_LINK1"/>
            <w:bookmarkStart w:id="2" w:name="OLE_LINK2"/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行情网关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(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Level 1</w:t>
            </w:r>
            <w:bookmarkEnd w:id="1"/>
            <w:bookmarkEnd w:id="2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2558" w:type="dxa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172.33.0.198</w:t>
            </w:r>
          </w:p>
        </w:tc>
        <w:tc>
          <w:tcPr>
            <w:tcW w:w="1212" w:type="dxa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7018</w:t>
            </w:r>
          </w:p>
        </w:tc>
        <w:tc>
          <w:tcPr>
            <w:tcW w:w="2677" w:type="dxa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</w:tr>
      <w:tr w:rsidR="00B4787C">
        <w:trPr>
          <w:jc w:val="center"/>
        </w:trPr>
        <w:tc>
          <w:tcPr>
            <w:tcW w:w="2166" w:type="dxa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文件网关</w:t>
            </w:r>
          </w:p>
        </w:tc>
        <w:tc>
          <w:tcPr>
            <w:tcW w:w="2558" w:type="dxa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172.33.0.51</w:t>
            </w:r>
          </w:p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172.33.0.52</w:t>
            </w:r>
          </w:p>
        </w:tc>
        <w:tc>
          <w:tcPr>
            <w:tcW w:w="1212" w:type="dxa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bookmarkStart w:id="3" w:name="OLE_LINK3"/>
            <w:bookmarkStart w:id="4" w:name="OLE_LINK4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015</w:t>
            </w:r>
          </w:p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7016</w:t>
            </w:r>
            <w:bookmarkEnd w:id="3"/>
            <w:bookmarkEnd w:id="4"/>
          </w:p>
        </w:tc>
        <w:tc>
          <w:tcPr>
            <w:tcW w:w="2677" w:type="dxa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</w:tr>
      <w:tr w:rsidR="00B4787C">
        <w:trPr>
          <w:jc w:val="center"/>
        </w:trPr>
        <w:tc>
          <w:tcPr>
            <w:tcW w:w="2166" w:type="dxa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交易终端</w:t>
            </w:r>
          </w:p>
        </w:tc>
        <w:tc>
          <w:tcPr>
            <w:tcW w:w="2558" w:type="dxa"/>
          </w:tcPr>
          <w:p w:rsidR="00B4787C" w:rsidRDefault="00B4787C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hyperlink r:id="rId8" w:history="1">
              <w:r w:rsidR="00BE6F34">
                <w:rPr>
                  <w:rFonts w:ascii="宋体" w:eastAsia="宋体" w:hAnsi="宋体" w:cs="宋体" w:hint="eastAsia"/>
                  <w:color w:val="000000"/>
                  <w:kern w:val="0"/>
                  <w:sz w:val="22"/>
                  <w:szCs w:val="22"/>
                </w:rPr>
                <w:t>https://172.33.0.163:7022</w:t>
              </w:r>
            </w:hyperlink>
          </w:p>
        </w:tc>
        <w:tc>
          <w:tcPr>
            <w:tcW w:w="1212" w:type="dxa"/>
          </w:tcPr>
          <w:p w:rsidR="00B4787C" w:rsidRDefault="00B4787C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77" w:type="dxa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</w:tr>
    </w:tbl>
    <w:p w:rsidR="00B4787C" w:rsidRDefault="00B4787C"/>
    <w:p w:rsidR="00B4787C" w:rsidRDefault="00BE6F34">
      <w:pPr>
        <w:jc w:val="center"/>
      </w:pPr>
      <w:r>
        <w:rPr>
          <w:rFonts w:hint="eastAsia"/>
        </w:rPr>
        <w:t>中国结算深圳分公司结算异地灾备系统</w:t>
      </w:r>
      <w:r>
        <w:rPr>
          <w:rFonts w:hint="eastAsia"/>
        </w:rPr>
        <w:t>IP</w:t>
      </w:r>
      <w:r>
        <w:rPr>
          <w:rFonts w:hint="eastAsia"/>
        </w:rPr>
        <w:t>地址列表</w:t>
      </w:r>
    </w:p>
    <w:tbl>
      <w:tblPr>
        <w:tblW w:w="86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75"/>
        <w:gridCol w:w="2550"/>
        <w:gridCol w:w="1213"/>
        <w:gridCol w:w="2675"/>
      </w:tblGrid>
      <w:tr w:rsidR="00B4787C">
        <w:trPr>
          <w:jc w:val="center"/>
        </w:trPr>
        <w:tc>
          <w:tcPr>
            <w:tcW w:w="2175" w:type="dxa"/>
            <w:shd w:val="clear" w:color="auto" w:fill="BFBFBF"/>
          </w:tcPr>
          <w:p w:rsidR="00B4787C" w:rsidRDefault="00BE6F34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名称</w:t>
            </w:r>
          </w:p>
        </w:tc>
        <w:tc>
          <w:tcPr>
            <w:tcW w:w="2550" w:type="dxa"/>
            <w:shd w:val="clear" w:color="auto" w:fill="BFBFBF"/>
          </w:tcPr>
          <w:p w:rsidR="00B4787C" w:rsidRDefault="00BE6F34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IP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地址</w:t>
            </w:r>
          </w:p>
        </w:tc>
        <w:tc>
          <w:tcPr>
            <w:tcW w:w="1213" w:type="dxa"/>
            <w:shd w:val="clear" w:color="auto" w:fill="BFBFBF"/>
          </w:tcPr>
          <w:p w:rsidR="00B4787C" w:rsidRDefault="00BE6F34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端口</w:t>
            </w:r>
          </w:p>
        </w:tc>
        <w:tc>
          <w:tcPr>
            <w:tcW w:w="2675" w:type="dxa"/>
            <w:shd w:val="clear" w:color="auto" w:fill="BFBFBF"/>
          </w:tcPr>
          <w:p w:rsidR="00B4787C" w:rsidRDefault="00BE6F34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连通性测试期间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是否可用</w:t>
            </w:r>
          </w:p>
        </w:tc>
      </w:tr>
      <w:tr w:rsidR="00B4787C">
        <w:trPr>
          <w:jc w:val="center"/>
        </w:trPr>
        <w:tc>
          <w:tcPr>
            <w:tcW w:w="2175" w:type="dxa"/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D-COM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网关</w:t>
            </w:r>
          </w:p>
        </w:tc>
        <w:tc>
          <w:tcPr>
            <w:tcW w:w="2550" w:type="dxa"/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172.33.2.168</w:t>
            </w:r>
          </w:p>
        </w:tc>
        <w:tc>
          <w:tcPr>
            <w:tcW w:w="1213" w:type="dxa"/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7031</w:t>
            </w:r>
          </w:p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7035</w:t>
            </w:r>
          </w:p>
        </w:tc>
        <w:tc>
          <w:tcPr>
            <w:tcW w:w="2675" w:type="dxa"/>
            <w:vAlign w:val="center"/>
          </w:tcPr>
          <w:p w:rsidR="00B4787C" w:rsidRDefault="00BE6F34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</w:tbl>
    <w:p w:rsidR="00B4787C" w:rsidRDefault="00B4787C"/>
    <w:sectPr w:rsidR="00B4787C" w:rsidSect="00B478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6F34" w:rsidRDefault="00BE6F34" w:rsidP="007449EF">
      <w:r>
        <w:separator/>
      </w:r>
    </w:p>
  </w:endnote>
  <w:endnote w:type="continuationSeparator" w:id="1">
    <w:p w:rsidR="00BE6F34" w:rsidRDefault="00BE6F34" w:rsidP="007449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6F34" w:rsidRDefault="00BE6F34" w:rsidP="007449EF">
      <w:r>
        <w:separator/>
      </w:r>
    </w:p>
  </w:footnote>
  <w:footnote w:type="continuationSeparator" w:id="1">
    <w:p w:rsidR="00BE6F34" w:rsidRDefault="00BE6F34" w:rsidP="007449E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88DD0E"/>
    <w:multiLevelType w:val="singleLevel"/>
    <w:tmpl w:val="5088DD0E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trackRevision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E77C01"/>
    <w:rsid w:val="00501390"/>
    <w:rsid w:val="007449EF"/>
    <w:rsid w:val="007C7989"/>
    <w:rsid w:val="00A23025"/>
    <w:rsid w:val="00B4787C"/>
    <w:rsid w:val="00BE6F34"/>
    <w:rsid w:val="00E77C01"/>
    <w:rsid w:val="01CC7A4D"/>
    <w:rsid w:val="02C841FD"/>
    <w:rsid w:val="0589281C"/>
    <w:rsid w:val="0E4A332B"/>
    <w:rsid w:val="19247474"/>
    <w:rsid w:val="227E605B"/>
    <w:rsid w:val="2F9822F2"/>
    <w:rsid w:val="37287691"/>
    <w:rsid w:val="38CE21EB"/>
    <w:rsid w:val="3D270D1E"/>
    <w:rsid w:val="44786581"/>
    <w:rsid w:val="45E963BE"/>
    <w:rsid w:val="49133BDB"/>
    <w:rsid w:val="5BE25766"/>
    <w:rsid w:val="62D632FF"/>
    <w:rsid w:val="6A531E9F"/>
    <w:rsid w:val="6C0F1E1F"/>
    <w:rsid w:val="6D151E06"/>
    <w:rsid w:val="6D845092"/>
    <w:rsid w:val="708D41AD"/>
    <w:rsid w:val="71B2349E"/>
    <w:rsid w:val="723A65D3"/>
    <w:rsid w:val="73981ABD"/>
    <w:rsid w:val="772A4E53"/>
    <w:rsid w:val="7BF610EC"/>
    <w:rsid w:val="7DA45A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4787C"/>
    <w:pPr>
      <w:widowControl w:val="0"/>
      <w:jc w:val="both"/>
    </w:pPr>
    <w:rPr>
      <w:rFonts w:ascii="楷体_GB2312" w:eastAsia="楷体_GB2312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B4787C"/>
    <w:pPr>
      <w:jc w:val="left"/>
    </w:pPr>
  </w:style>
  <w:style w:type="paragraph" w:styleId="a4">
    <w:name w:val="Balloon Text"/>
    <w:basedOn w:val="a"/>
    <w:link w:val="Char"/>
    <w:qFormat/>
    <w:rsid w:val="00B4787C"/>
    <w:rPr>
      <w:sz w:val="18"/>
      <w:szCs w:val="18"/>
    </w:rPr>
  </w:style>
  <w:style w:type="character" w:styleId="a5">
    <w:name w:val="Hyperlink"/>
    <w:uiPriority w:val="99"/>
    <w:qFormat/>
    <w:rsid w:val="00B4787C"/>
    <w:rPr>
      <w:color w:val="0000FF"/>
      <w:u w:val="single"/>
    </w:rPr>
  </w:style>
  <w:style w:type="character" w:customStyle="1" w:styleId="Char">
    <w:name w:val="批注框文本 Char"/>
    <w:basedOn w:val="a0"/>
    <w:link w:val="a4"/>
    <w:qFormat/>
    <w:rsid w:val="00B4787C"/>
    <w:rPr>
      <w:rFonts w:ascii="楷体_GB2312" w:eastAsia="楷体_GB2312"/>
      <w:kern w:val="2"/>
      <w:sz w:val="18"/>
      <w:szCs w:val="18"/>
    </w:rPr>
  </w:style>
  <w:style w:type="paragraph" w:customStyle="1" w:styleId="1">
    <w:name w:val="修订1"/>
    <w:hidden/>
    <w:uiPriority w:val="99"/>
    <w:unhideWhenUsed/>
    <w:qFormat/>
    <w:rsid w:val="00B4787C"/>
    <w:rPr>
      <w:rFonts w:ascii="楷体_GB2312" w:eastAsia="楷体_GB2312"/>
      <w:kern w:val="2"/>
      <w:sz w:val="24"/>
    </w:rPr>
  </w:style>
  <w:style w:type="paragraph" w:styleId="a6">
    <w:name w:val="header"/>
    <w:basedOn w:val="a"/>
    <w:link w:val="Char0"/>
    <w:rsid w:val="007449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7449EF"/>
    <w:rPr>
      <w:rFonts w:ascii="楷体_GB2312" w:eastAsia="楷体_GB2312"/>
      <w:kern w:val="2"/>
      <w:sz w:val="18"/>
      <w:szCs w:val="18"/>
    </w:rPr>
  </w:style>
  <w:style w:type="paragraph" w:styleId="a7">
    <w:name w:val="footer"/>
    <w:basedOn w:val="a"/>
    <w:link w:val="Char1"/>
    <w:rsid w:val="007449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7449EF"/>
    <w:rPr>
      <w:rFonts w:ascii="楷体_GB2312" w:eastAsia="楷体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172.33.0.163:7022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234</Words>
  <Characters>1334</Characters>
  <Application>Microsoft Office Word</Application>
  <DocSecurity>0</DocSecurity>
  <Lines>11</Lines>
  <Paragraphs>3</Paragraphs>
  <ScaleCrop>false</ScaleCrop>
  <Company>Microsoft</Company>
  <LinksUpToDate>false</LinksUpToDate>
  <CharactersWithSpaces>1565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SQLIU</dc:creator>
  <cp:lastModifiedBy>唐宝兰/综合部/深圳分公司/ChinaClear</cp:lastModifiedBy>
  <cp:revision>2</cp:revision>
  <dcterms:created xsi:type="dcterms:W3CDTF">2022-01-20T02:09:00Z</dcterms:created>
  <dcterms:modified xsi:type="dcterms:W3CDTF">2022-01-20T02:09:00Z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