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9EA" w:rsidRDefault="00B429EA">
      <w:pPr>
        <w:spacing w:line="540" w:lineRule="exact"/>
        <w:rPr>
          <w:rFonts w:eastAsia="方正仿宋简体"/>
          <w:sz w:val="30"/>
          <w:szCs w:val="30"/>
        </w:rPr>
      </w:pPr>
    </w:p>
    <w:p w:rsidR="00B429EA" w:rsidRDefault="0056495A">
      <w:pPr>
        <w:pStyle w:val="2"/>
        <w:spacing w:before="0" w:line="540" w:lineRule="exact"/>
        <w:rPr>
          <w:rFonts w:ascii="方正小标宋简体"/>
          <w:b/>
          <w:sz w:val="36"/>
          <w:szCs w:val="36"/>
        </w:rPr>
      </w:pPr>
      <w:r>
        <w:rPr>
          <w:rFonts w:ascii="Calibri" w:hAnsi="Calibri" w:hint="eastAsia"/>
          <w:b/>
          <w:sz w:val="36"/>
          <w:szCs w:val="36"/>
        </w:rPr>
        <w:t>证券期货业第十二次网络安全联合</w:t>
      </w:r>
      <w:r>
        <w:rPr>
          <w:rFonts w:ascii="方正小标宋简体" w:hint="eastAsia"/>
          <w:b/>
          <w:sz w:val="36"/>
          <w:szCs w:val="36"/>
        </w:rPr>
        <w:t>应急演练</w:t>
      </w:r>
    </w:p>
    <w:p w:rsidR="00B429EA" w:rsidRDefault="0056495A">
      <w:pPr>
        <w:pStyle w:val="2"/>
        <w:spacing w:before="0" w:line="540" w:lineRule="exact"/>
        <w:rPr>
          <w:rFonts w:ascii="方正小标宋简体"/>
          <w:b/>
          <w:sz w:val="36"/>
          <w:szCs w:val="36"/>
        </w:rPr>
      </w:pPr>
      <w:r>
        <w:rPr>
          <w:rFonts w:ascii="方正小标宋简体" w:hint="eastAsia"/>
          <w:b/>
          <w:sz w:val="36"/>
          <w:szCs w:val="36"/>
        </w:rPr>
        <w:t>（深圳证券交易所部分）测试方案</w:t>
      </w:r>
    </w:p>
    <w:p w:rsidR="00B429EA" w:rsidRDefault="00B429EA" w:rsidP="0014566E">
      <w:pPr>
        <w:pStyle w:val="2"/>
        <w:spacing w:before="0"/>
        <w:ind w:firstLineChars="200" w:firstLine="688"/>
        <w:jc w:val="both"/>
        <w:rPr>
          <w:rFonts w:eastAsia="方正仿宋简体"/>
          <w:b/>
          <w:bCs/>
          <w:spacing w:val="12"/>
          <w:sz w:val="32"/>
        </w:rPr>
      </w:pPr>
    </w:p>
    <w:p w:rsidR="00B429EA" w:rsidRDefault="0056495A">
      <w:pPr>
        <w:pStyle w:val="3"/>
        <w:outlineLvl w:val="0"/>
        <w:rPr>
          <w:rFonts w:ascii="楷体_GB2312" w:eastAsia="楷体_GB2312"/>
          <w:b/>
          <w:color w:val="000000"/>
          <w:sz w:val="32"/>
          <w:szCs w:val="32"/>
        </w:rPr>
      </w:pPr>
      <w:r>
        <w:rPr>
          <w:rFonts w:ascii="楷体_GB2312" w:eastAsia="楷体_GB2312" w:hint="eastAsia"/>
          <w:b/>
          <w:color w:val="000000"/>
          <w:sz w:val="32"/>
          <w:szCs w:val="32"/>
        </w:rPr>
        <w:t>一、参演单位</w:t>
      </w:r>
    </w:p>
    <w:p w:rsidR="00B429EA" w:rsidRDefault="0056495A" w:rsidP="0014566E">
      <w:pPr>
        <w:ind w:firstLineChars="201" w:firstLine="563"/>
        <w:rPr>
          <w:rFonts w:ascii="楷体_GB2312" w:eastAsia="楷体_GB2312"/>
          <w:sz w:val="28"/>
          <w:szCs w:val="28"/>
        </w:rPr>
      </w:pPr>
      <w:r>
        <w:rPr>
          <w:rFonts w:ascii="楷体_GB2312" w:eastAsia="楷体_GB2312" w:hint="eastAsia"/>
          <w:sz w:val="28"/>
          <w:szCs w:val="28"/>
        </w:rPr>
        <w:t>1</w:t>
      </w:r>
      <w:r>
        <w:rPr>
          <w:rFonts w:ascii="楷体_GB2312" w:eastAsia="楷体_GB2312" w:hint="eastAsia"/>
          <w:sz w:val="28"/>
          <w:szCs w:val="28"/>
        </w:rPr>
        <w:t>、深圳证券交易所</w:t>
      </w:r>
    </w:p>
    <w:p w:rsidR="00B429EA" w:rsidRDefault="0056495A" w:rsidP="0014566E">
      <w:pPr>
        <w:ind w:firstLineChars="201" w:firstLine="563"/>
        <w:rPr>
          <w:rFonts w:ascii="楷体_GB2312" w:eastAsia="楷体_GB2312"/>
          <w:sz w:val="28"/>
          <w:szCs w:val="28"/>
        </w:rPr>
      </w:pPr>
      <w:r>
        <w:rPr>
          <w:rFonts w:ascii="楷体_GB2312" w:eastAsia="楷体_GB2312" w:hint="eastAsia"/>
          <w:sz w:val="28"/>
          <w:szCs w:val="28"/>
        </w:rPr>
        <w:t>2</w:t>
      </w:r>
      <w:r>
        <w:rPr>
          <w:rFonts w:ascii="楷体_GB2312" w:eastAsia="楷体_GB2312" w:hint="eastAsia"/>
          <w:sz w:val="28"/>
          <w:szCs w:val="28"/>
        </w:rPr>
        <w:t>、香港联交所</w:t>
      </w:r>
    </w:p>
    <w:p w:rsidR="00B429EA" w:rsidRDefault="0056495A" w:rsidP="0014566E">
      <w:pPr>
        <w:ind w:firstLineChars="201" w:firstLine="563"/>
        <w:rPr>
          <w:rFonts w:ascii="楷体_GB2312" w:eastAsia="楷体_GB2312"/>
          <w:sz w:val="28"/>
          <w:szCs w:val="28"/>
        </w:rPr>
        <w:pPrChange w:id="0" w:author="唐宝兰/综合部/深圳分公司/ChinaClear" w:date="2022-01-06T08:56:00Z">
          <w:pPr>
            <w:ind w:firstLineChars="201" w:firstLine="563"/>
          </w:pPr>
        </w:pPrChange>
      </w:pPr>
      <w:r>
        <w:rPr>
          <w:rFonts w:ascii="楷体_GB2312" w:eastAsia="楷体_GB2312" w:hint="eastAsia"/>
          <w:sz w:val="28"/>
          <w:szCs w:val="28"/>
        </w:rPr>
        <w:t>3</w:t>
      </w:r>
      <w:r>
        <w:rPr>
          <w:rFonts w:ascii="楷体_GB2312" w:eastAsia="楷体_GB2312" w:hint="eastAsia"/>
          <w:sz w:val="28"/>
          <w:szCs w:val="28"/>
        </w:rPr>
        <w:t>、中国结算深圳分公司</w:t>
      </w:r>
    </w:p>
    <w:p w:rsidR="00B429EA" w:rsidRDefault="0056495A" w:rsidP="0014566E">
      <w:pPr>
        <w:ind w:firstLineChars="201" w:firstLine="563"/>
        <w:rPr>
          <w:rFonts w:ascii="楷体_GB2312" w:eastAsia="楷体_GB2312"/>
          <w:sz w:val="28"/>
          <w:szCs w:val="28"/>
        </w:rPr>
        <w:pPrChange w:id="1" w:author="唐宝兰/综合部/深圳分公司/ChinaClear" w:date="2022-01-06T08:56:00Z">
          <w:pPr>
            <w:ind w:firstLineChars="201" w:firstLine="563"/>
          </w:pPr>
        </w:pPrChange>
      </w:pPr>
      <w:r>
        <w:rPr>
          <w:rFonts w:ascii="楷体_GB2312" w:eastAsia="楷体_GB2312" w:hint="eastAsia"/>
          <w:sz w:val="28"/>
          <w:szCs w:val="28"/>
        </w:rPr>
        <w:t>4</w:t>
      </w:r>
      <w:r>
        <w:rPr>
          <w:rFonts w:ascii="楷体_GB2312" w:eastAsia="楷体_GB2312" w:hint="eastAsia"/>
          <w:sz w:val="28"/>
          <w:szCs w:val="28"/>
        </w:rPr>
        <w:t>、深圳证券通信公司</w:t>
      </w:r>
    </w:p>
    <w:p w:rsidR="00B429EA" w:rsidRDefault="0056495A" w:rsidP="0014566E">
      <w:pPr>
        <w:ind w:firstLineChars="201" w:firstLine="563"/>
        <w:rPr>
          <w:rFonts w:ascii="楷体_GB2312" w:eastAsia="楷体_GB2312"/>
          <w:sz w:val="28"/>
          <w:szCs w:val="28"/>
        </w:rPr>
        <w:pPrChange w:id="2" w:author="唐宝兰/综合部/深圳分公司/ChinaClear" w:date="2022-01-06T08:56:00Z">
          <w:pPr>
            <w:ind w:firstLineChars="201" w:firstLine="563"/>
          </w:pPr>
        </w:pPrChange>
      </w:pPr>
      <w:r>
        <w:rPr>
          <w:rFonts w:ascii="楷体_GB2312" w:eastAsia="楷体_GB2312" w:hint="eastAsia"/>
          <w:sz w:val="28"/>
          <w:szCs w:val="28"/>
        </w:rPr>
        <w:t>5</w:t>
      </w:r>
      <w:r>
        <w:rPr>
          <w:rFonts w:ascii="楷体_GB2312" w:eastAsia="楷体_GB2312" w:hint="eastAsia"/>
          <w:sz w:val="28"/>
          <w:szCs w:val="28"/>
        </w:rPr>
        <w:t>、深圳证券信息公司</w:t>
      </w:r>
      <w:bookmarkStart w:id="3" w:name="_GoBack"/>
      <w:bookmarkEnd w:id="3"/>
    </w:p>
    <w:p w:rsidR="00B429EA" w:rsidRDefault="0056495A" w:rsidP="0014566E">
      <w:pPr>
        <w:ind w:firstLineChars="201" w:firstLine="563"/>
        <w:rPr>
          <w:rFonts w:ascii="楷体_GB2312" w:eastAsia="楷体_GB2312"/>
          <w:sz w:val="28"/>
          <w:szCs w:val="28"/>
        </w:rPr>
        <w:pPrChange w:id="4" w:author="唐宝兰/综合部/深圳分公司/ChinaClear" w:date="2022-01-06T08:56:00Z">
          <w:pPr>
            <w:ind w:firstLineChars="201" w:firstLine="563"/>
          </w:pPr>
        </w:pPrChange>
      </w:pPr>
      <w:r>
        <w:rPr>
          <w:rFonts w:ascii="楷体_GB2312" w:eastAsia="楷体_GB2312" w:hint="eastAsia"/>
          <w:sz w:val="28"/>
          <w:szCs w:val="28"/>
        </w:rPr>
        <w:t>6</w:t>
      </w:r>
      <w:r>
        <w:rPr>
          <w:rFonts w:ascii="楷体_GB2312" w:eastAsia="楷体_GB2312" w:hint="eastAsia"/>
          <w:sz w:val="28"/>
          <w:szCs w:val="28"/>
        </w:rPr>
        <w:t>、各会员单位（具备经纪业务权限）</w:t>
      </w:r>
    </w:p>
    <w:p w:rsidR="00B429EA" w:rsidRDefault="0056495A" w:rsidP="0014566E">
      <w:pPr>
        <w:ind w:firstLineChars="201" w:firstLine="563"/>
        <w:rPr>
          <w:rFonts w:ascii="楷体_GB2312" w:eastAsia="楷体_GB2312"/>
          <w:sz w:val="28"/>
          <w:szCs w:val="28"/>
        </w:rPr>
        <w:pPrChange w:id="5" w:author="唐宝兰/综合部/深圳分公司/ChinaClear" w:date="2022-01-06T08:56:00Z">
          <w:pPr>
            <w:ind w:firstLineChars="201" w:firstLine="563"/>
          </w:pPr>
        </w:pPrChange>
      </w:pPr>
      <w:r>
        <w:rPr>
          <w:rFonts w:ascii="楷体_GB2312" w:eastAsia="楷体_GB2312" w:hint="eastAsia"/>
          <w:sz w:val="28"/>
          <w:szCs w:val="28"/>
        </w:rPr>
        <w:t>7</w:t>
      </w:r>
      <w:r>
        <w:rPr>
          <w:rFonts w:ascii="楷体_GB2312" w:eastAsia="楷体_GB2312" w:hint="eastAsia"/>
          <w:sz w:val="28"/>
          <w:szCs w:val="28"/>
        </w:rPr>
        <w:t>、基金管理公司</w:t>
      </w:r>
    </w:p>
    <w:p w:rsidR="00B429EA" w:rsidRDefault="0056495A" w:rsidP="0014566E">
      <w:pPr>
        <w:ind w:firstLineChars="201" w:firstLine="563"/>
        <w:rPr>
          <w:rFonts w:ascii="楷体_GB2312" w:eastAsia="楷体_GB2312"/>
          <w:sz w:val="28"/>
          <w:szCs w:val="28"/>
        </w:rPr>
        <w:pPrChange w:id="6" w:author="唐宝兰/综合部/深圳分公司/ChinaClear" w:date="2022-01-06T08:56:00Z">
          <w:pPr>
            <w:ind w:firstLineChars="201" w:firstLine="563"/>
          </w:pPr>
        </w:pPrChange>
      </w:pPr>
      <w:r>
        <w:rPr>
          <w:rFonts w:ascii="楷体_GB2312" w:eastAsia="楷体_GB2312" w:hint="eastAsia"/>
          <w:sz w:val="28"/>
          <w:szCs w:val="28"/>
        </w:rPr>
        <w:t>8</w:t>
      </w:r>
      <w:r>
        <w:rPr>
          <w:rFonts w:ascii="楷体_GB2312" w:eastAsia="楷体_GB2312" w:hint="eastAsia"/>
          <w:sz w:val="28"/>
          <w:szCs w:val="28"/>
        </w:rPr>
        <w:t>、期货公司</w:t>
      </w:r>
    </w:p>
    <w:p w:rsidR="00B429EA" w:rsidRDefault="0056495A" w:rsidP="0014566E">
      <w:pPr>
        <w:ind w:firstLineChars="201" w:firstLine="563"/>
        <w:rPr>
          <w:rFonts w:ascii="楷体_GB2312" w:eastAsia="楷体_GB2312"/>
          <w:sz w:val="28"/>
          <w:szCs w:val="28"/>
        </w:rPr>
        <w:pPrChange w:id="7" w:author="唐宝兰/综合部/深圳分公司/ChinaClear" w:date="2022-01-06T08:56:00Z">
          <w:pPr>
            <w:ind w:firstLineChars="201" w:firstLine="563"/>
          </w:pPr>
        </w:pPrChange>
      </w:pPr>
      <w:r>
        <w:rPr>
          <w:rFonts w:ascii="楷体_GB2312" w:eastAsia="楷体_GB2312" w:hint="eastAsia"/>
          <w:sz w:val="28"/>
          <w:szCs w:val="28"/>
        </w:rPr>
        <w:t>9</w:t>
      </w:r>
      <w:r>
        <w:rPr>
          <w:rFonts w:ascii="楷体_GB2312" w:eastAsia="楷体_GB2312" w:hint="eastAsia"/>
          <w:sz w:val="28"/>
          <w:szCs w:val="28"/>
        </w:rPr>
        <w:t>、其他相关单位</w:t>
      </w:r>
    </w:p>
    <w:p w:rsidR="00B429EA" w:rsidRDefault="0056495A">
      <w:pPr>
        <w:pStyle w:val="3"/>
        <w:outlineLvl w:val="0"/>
        <w:rPr>
          <w:rFonts w:ascii="楷体_GB2312" w:eastAsia="楷体_GB2312"/>
          <w:b/>
          <w:color w:val="000000"/>
          <w:sz w:val="32"/>
          <w:szCs w:val="32"/>
        </w:rPr>
      </w:pPr>
      <w:r>
        <w:rPr>
          <w:rFonts w:ascii="楷体_GB2312" w:eastAsia="楷体_GB2312" w:hint="eastAsia"/>
          <w:b/>
          <w:color w:val="000000"/>
          <w:sz w:val="32"/>
          <w:szCs w:val="32"/>
        </w:rPr>
        <w:t>二、应急演练项目</w:t>
      </w:r>
    </w:p>
    <w:p w:rsidR="00B429EA" w:rsidRDefault="0056495A" w:rsidP="0014566E">
      <w:pPr>
        <w:ind w:firstLineChars="201" w:firstLine="563"/>
        <w:rPr>
          <w:rFonts w:ascii="楷体_GB2312" w:eastAsia="楷体_GB2312"/>
          <w:sz w:val="28"/>
          <w:szCs w:val="28"/>
        </w:rPr>
      </w:pPr>
      <w:r>
        <w:rPr>
          <w:rFonts w:ascii="楷体_GB2312" w:eastAsia="楷体_GB2312" w:hint="eastAsia"/>
          <w:sz w:val="28"/>
          <w:szCs w:val="28"/>
        </w:rPr>
        <w:t>1</w:t>
      </w:r>
      <w:r>
        <w:rPr>
          <w:rFonts w:ascii="楷体_GB2312" w:eastAsia="楷体_GB2312" w:hint="eastAsia"/>
          <w:sz w:val="28"/>
          <w:szCs w:val="28"/>
        </w:rPr>
        <w:t>、各相关单位按通知要求开展集中演练。</w:t>
      </w:r>
    </w:p>
    <w:p w:rsidR="00B429EA" w:rsidRDefault="0056495A" w:rsidP="0014566E">
      <w:pPr>
        <w:ind w:firstLineChars="201" w:firstLine="563"/>
        <w:rPr>
          <w:rFonts w:ascii="楷体_GB2312" w:eastAsia="楷体_GB2312"/>
          <w:sz w:val="28"/>
          <w:szCs w:val="28"/>
        </w:rPr>
      </w:pPr>
      <w:r>
        <w:rPr>
          <w:rFonts w:ascii="楷体_GB2312" w:eastAsia="楷体_GB2312" w:hint="eastAsia"/>
          <w:sz w:val="28"/>
          <w:szCs w:val="28"/>
        </w:rPr>
        <w:t>2</w:t>
      </w:r>
      <w:r>
        <w:rPr>
          <w:rFonts w:ascii="楷体_GB2312" w:eastAsia="楷体_GB2312" w:hint="eastAsia"/>
          <w:sz w:val="28"/>
          <w:szCs w:val="28"/>
        </w:rPr>
        <w:t>、各会员及相关单位按要求开展预设场景的演练。</w:t>
      </w:r>
    </w:p>
    <w:p w:rsidR="00B429EA" w:rsidRDefault="0056495A">
      <w:pPr>
        <w:pStyle w:val="3"/>
        <w:outlineLvl w:val="0"/>
        <w:rPr>
          <w:rFonts w:ascii="楷体_GB2312" w:eastAsia="楷体_GB2312"/>
          <w:b/>
          <w:color w:val="000000"/>
          <w:sz w:val="32"/>
          <w:szCs w:val="32"/>
        </w:rPr>
      </w:pPr>
      <w:r>
        <w:rPr>
          <w:rFonts w:ascii="楷体_GB2312" w:eastAsia="楷体_GB2312" w:hint="eastAsia"/>
          <w:b/>
          <w:color w:val="000000"/>
          <w:sz w:val="32"/>
          <w:szCs w:val="32"/>
        </w:rPr>
        <w:t>三、演练时间及步骤</w:t>
      </w:r>
    </w:p>
    <w:p w:rsidR="00B429EA" w:rsidRDefault="0056495A" w:rsidP="0014566E">
      <w:pPr>
        <w:ind w:firstLineChars="201" w:firstLine="563"/>
        <w:rPr>
          <w:rFonts w:ascii="楷体_GB2312" w:eastAsia="楷体_GB2312"/>
          <w:sz w:val="28"/>
          <w:szCs w:val="28"/>
        </w:rPr>
      </w:pPr>
      <w:r>
        <w:rPr>
          <w:rFonts w:ascii="楷体_GB2312" w:eastAsia="楷体_GB2312" w:hint="eastAsia"/>
          <w:sz w:val="28"/>
          <w:szCs w:val="28"/>
        </w:rPr>
        <w:t>演练时间为</w:t>
      </w:r>
      <w:r>
        <w:rPr>
          <w:rFonts w:ascii="楷体_GB2312" w:eastAsia="楷体_GB2312" w:hint="eastAsia"/>
          <w:sz w:val="28"/>
          <w:szCs w:val="28"/>
        </w:rPr>
        <w:t>2022</w:t>
      </w:r>
      <w:r>
        <w:rPr>
          <w:rFonts w:ascii="楷体_GB2312" w:eastAsia="楷体_GB2312" w:hint="eastAsia"/>
          <w:sz w:val="28"/>
          <w:szCs w:val="28"/>
        </w:rPr>
        <w:t>年</w:t>
      </w:r>
      <w:r>
        <w:rPr>
          <w:rFonts w:ascii="楷体_GB2312" w:eastAsia="楷体_GB2312" w:hint="eastAsia"/>
          <w:sz w:val="28"/>
          <w:szCs w:val="28"/>
        </w:rPr>
        <w:t>1</w:t>
      </w:r>
      <w:r>
        <w:rPr>
          <w:rFonts w:ascii="楷体_GB2312" w:eastAsia="楷体_GB2312" w:hint="eastAsia"/>
          <w:sz w:val="28"/>
          <w:szCs w:val="28"/>
        </w:rPr>
        <w:t>月</w:t>
      </w:r>
      <w:r>
        <w:rPr>
          <w:rFonts w:ascii="楷体_GB2312" w:eastAsia="楷体_GB2312" w:hint="eastAsia"/>
          <w:sz w:val="28"/>
          <w:szCs w:val="28"/>
        </w:rPr>
        <w:t>8</w:t>
      </w:r>
      <w:r>
        <w:rPr>
          <w:rFonts w:ascii="楷体_GB2312" w:eastAsia="楷体_GB2312" w:hint="eastAsia"/>
          <w:sz w:val="28"/>
          <w:szCs w:val="28"/>
        </w:rPr>
        <w:t>日（星期六）</w:t>
      </w:r>
      <w:r>
        <w:rPr>
          <w:rFonts w:ascii="楷体_GB2312" w:eastAsia="楷体_GB2312" w:hint="eastAsia"/>
          <w:sz w:val="28"/>
          <w:szCs w:val="28"/>
        </w:rPr>
        <w:t>T</w:t>
      </w:r>
      <w:r>
        <w:rPr>
          <w:rFonts w:ascii="楷体_GB2312" w:eastAsia="楷体_GB2312" w:hint="eastAsia"/>
          <w:sz w:val="28"/>
          <w:szCs w:val="28"/>
        </w:rPr>
        <w:t>日</w:t>
      </w:r>
      <w:r>
        <w:rPr>
          <w:rFonts w:ascii="楷体_GB2312" w:eastAsia="楷体_GB2312" w:hint="eastAsia"/>
          <w:sz w:val="28"/>
          <w:szCs w:val="28"/>
        </w:rPr>
        <w:t>9:00</w:t>
      </w:r>
      <w:r>
        <w:rPr>
          <w:rFonts w:ascii="楷体_GB2312" w:eastAsia="楷体_GB2312" w:hint="eastAsia"/>
          <w:sz w:val="28"/>
          <w:szCs w:val="28"/>
        </w:rPr>
        <w:t>至</w:t>
      </w:r>
      <w:r>
        <w:rPr>
          <w:rFonts w:ascii="楷体_GB2312" w:eastAsia="楷体_GB2312" w:hint="eastAsia"/>
          <w:sz w:val="28"/>
          <w:szCs w:val="28"/>
        </w:rPr>
        <w:t>18:00</w:t>
      </w:r>
      <w:r>
        <w:rPr>
          <w:rFonts w:ascii="楷体_GB2312" w:eastAsia="楷体_GB2312" w:hint="eastAsia"/>
          <w:sz w:val="28"/>
          <w:szCs w:val="28"/>
        </w:rPr>
        <w:t>，模拟深市交易日、深市结算日、港股通交易日、港股通结算日。</w:t>
      </w:r>
    </w:p>
    <w:p w:rsidR="00B429EA" w:rsidRDefault="0056495A">
      <w:pPr>
        <w:ind w:firstLine="480"/>
        <w:rPr>
          <w:rFonts w:ascii="楷体_GB2312" w:eastAsia="楷体_GB2312"/>
          <w:color w:val="000000"/>
          <w:sz w:val="28"/>
          <w:szCs w:val="28"/>
        </w:rPr>
      </w:pPr>
      <w:r>
        <w:rPr>
          <w:rFonts w:ascii="楷体_GB2312" w:eastAsia="楷体_GB2312" w:hint="eastAsia"/>
          <w:color w:val="000000"/>
          <w:sz w:val="28"/>
          <w:szCs w:val="28"/>
        </w:rPr>
        <w:t>深市演练准备、交易及结算业务的具体安排请见下表：</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1"/>
        <w:gridCol w:w="723"/>
        <w:gridCol w:w="1786"/>
        <w:gridCol w:w="5408"/>
      </w:tblGrid>
      <w:tr w:rsidR="00B429EA">
        <w:trPr>
          <w:trHeight w:val="90"/>
          <w:jc w:val="center"/>
        </w:trPr>
        <w:tc>
          <w:tcPr>
            <w:tcW w:w="831" w:type="dxa"/>
          </w:tcPr>
          <w:p w:rsidR="00B429EA" w:rsidRDefault="00B429EA">
            <w:pPr>
              <w:spacing w:line="320" w:lineRule="exact"/>
              <w:jc w:val="center"/>
              <w:rPr>
                <w:rFonts w:ascii="楷体" w:eastAsia="楷体" w:hAnsi="楷体" w:cs="楷体"/>
                <w:b/>
                <w:sz w:val="24"/>
                <w:szCs w:val="24"/>
              </w:rPr>
            </w:pPr>
          </w:p>
        </w:tc>
        <w:tc>
          <w:tcPr>
            <w:tcW w:w="723" w:type="dxa"/>
            <w:vAlign w:val="center"/>
          </w:tcPr>
          <w:p w:rsidR="00B429EA" w:rsidRDefault="0056495A">
            <w:pPr>
              <w:spacing w:line="320" w:lineRule="exact"/>
              <w:jc w:val="center"/>
              <w:rPr>
                <w:rFonts w:ascii="楷体" w:eastAsia="楷体" w:hAnsi="楷体" w:cs="楷体"/>
                <w:b/>
                <w:sz w:val="24"/>
                <w:szCs w:val="24"/>
              </w:rPr>
            </w:pPr>
            <w:r>
              <w:rPr>
                <w:rFonts w:ascii="楷体" w:eastAsia="楷体" w:hAnsi="楷体" w:cs="楷体" w:hint="eastAsia"/>
                <w:b/>
                <w:sz w:val="24"/>
                <w:szCs w:val="24"/>
              </w:rPr>
              <w:t>步骤</w:t>
            </w:r>
          </w:p>
        </w:tc>
        <w:tc>
          <w:tcPr>
            <w:tcW w:w="1786" w:type="dxa"/>
            <w:vAlign w:val="center"/>
          </w:tcPr>
          <w:p w:rsidR="00B429EA" w:rsidRDefault="0056495A">
            <w:pPr>
              <w:spacing w:line="320" w:lineRule="exact"/>
              <w:jc w:val="center"/>
              <w:rPr>
                <w:rFonts w:ascii="楷体" w:eastAsia="楷体" w:hAnsi="楷体" w:cs="楷体"/>
                <w:b/>
                <w:sz w:val="24"/>
                <w:szCs w:val="24"/>
              </w:rPr>
            </w:pPr>
            <w:r>
              <w:rPr>
                <w:rFonts w:ascii="楷体" w:eastAsia="楷体" w:hAnsi="楷体" w:cs="楷体" w:hint="eastAsia"/>
                <w:b/>
                <w:sz w:val="24"/>
                <w:szCs w:val="24"/>
              </w:rPr>
              <w:t>时间</w:t>
            </w:r>
          </w:p>
        </w:tc>
        <w:tc>
          <w:tcPr>
            <w:tcW w:w="5408" w:type="dxa"/>
          </w:tcPr>
          <w:p w:rsidR="00B429EA" w:rsidRDefault="0056495A">
            <w:pPr>
              <w:spacing w:line="320" w:lineRule="exact"/>
              <w:jc w:val="center"/>
              <w:rPr>
                <w:rFonts w:ascii="楷体" w:eastAsia="楷体" w:hAnsi="楷体" w:cs="楷体"/>
                <w:b/>
                <w:sz w:val="24"/>
                <w:szCs w:val="24"/>
              </w:rPr>
            </w:pPr>
            <w:r>
              <w:rPr>
                <w:rFonts w:ascii="楷体" w:eastAsia="楷体" w:hAnsi="楷体" w:cs="楷体" w:hint="eastAsia"/>
                <w:b/>
                <w:sz w:val="24"/>
                <w:szCs w:val="24"/>
              </w:rPr>
              <w:t>测试项目</w:t>
            </w:r>
          </w:p>
        </w:tc>
      </w:tr>
      <w:tr w:rsidR="00B429EA">
        <w:trPr>
          <w:cantSplit/>
          <w:trHeight w:val="1134"/>
          <w:jc w:val="center"/>
        </w:trPr>
        <w:tc>
          <w:tcPr>
            <w:tcW w:w="831" w:type="dxa"/>
            <w:vAlign w:val="center"/>
          </w:tcPr>
          <w:p w:rsidR="00B429EA" w:rsidRDefault="0056495A">
            <w:pPr>
              <w:spacing w:line="300" w:lineRule="exact"/>
              <w:jc w:val="center"/>
              <w:rPr>
                <w:rFonts w:ascii="楷体_GB2312" w:eastAsia="楷体_GB2312"/>
                <w:b/>
                <w:bCs/>
                <w:color w:val="000000"/>
                <w:szCs w:val="21"/>
              </w:rPr>
            </w:pPr>
            <w:r>
              <w:rPr>
                <w:rFonts w:ascii="楷体_GB2312" w:eastAsia="楷体_GB2312" w:hint="eastAsia"/>
                <w:b/>
                <w:bCs/>
                <w:color w:val="000000"/>
                <w:szCs w:val="21"/>
              </w:rPr>
              <w:lastRenderedPageBreak/>
              <w:t>T-1</w:t>
            </w:r>
            <w:r>
              <w:rPr>
                <w:rFonts w:ascii="楷体_GB2312" w:eastAsia="楷体_GB2312" w:hint="eastAsia"/>
                <w:b/>
                <w:bCs/>
                <w:color w:val="000000"/>
                <w:szCs w:val="21"/>
              </w:rPr>
              <w:t>日</w:t>
            </w:r>
          </w:p>
        </w:tc>
        <w:tc>
          <w:tcPr>
            <w:tcW w:w="723" w:type="dxa"/>
            <w:tcBorders>
              <w:bottom w:val="single" w:sz="4" w:space="0" w:color="auto"/>
            </w:tcBorders>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1</w:t>
            </w:r>
          </w:p>
        </w:tc>
        <w:tc>
          <w:tcPr>
            <w:tcW w:w="1786" w:type="dxa"/>
            <w:tcBorders>
              <w:bottom w:val="single" w:sz="4" w:space="0" w:color="auto"/>
            </w:tcBorders>
            <w:vAlign w:val="center"/>
          </w:tcPr>
          <w:p w:rsidR="00B429EA" w:rsidRDefault="00B429EA">
            <w:pPr>
              <w:spacing w:line="320" w:lineRule="exact"/>
              <w:jc w:val="center"/>
              <w:rPr>
                <w:rFonts w:hAnsi="宋体"/>
                <w:sz w:val="24"/>
                <w:szCs w:val="24"/>
              </w:rPr>
            </w:pPr>
          </w:p>
        </w:tc>
        <w:tc>
          <w:tcPr>
            <w:tcW w:w="5408" w:type="dxa"/>
            <w:tcBorders>
              <w:bottom w:val="single" w:sz="4" w:space="0" w:color="auto"/>
            </w:tcBorders>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各会员及相关单位完成正常业务处理工作，按通知要求做好相关系统的数据和系统备份，做好应急演练的各项准备工作。</w:t>
            </w:r>
          </w:p>
        </w:tc>
      </w:tr>
      <w:tr w:rsidR="00B429EA">
        <w:trPr>
          <w:cantSplit/>
          <w:trHeight w:val="425"/>
          <w:jc w:val="center"/>
        </w:trPr>
        <w:tc>
          <w:tcPr>
            <w:tcW w:w="831" w:type="dxa"/>
            <w:vMerge w:val="restart"/>
            <w:vAlign w:val="center"/>
          </w:tcPr>
          <w:p w:rsidR="00B429EA" w:rsidRDefault="0056495A">
            <w:pPr>
              <w:spacing w:line="300" w:lineRule="exact"/>
              <w:jc w:val="center"/>
              <w:rPr>
                <w:rFonts w:ascii="楷体_GB2312" w:eastAsia="楷体_GB2312"/>
                <w:b/>
                <w:bCs/>
                <w:color w:val="000000"/>
                <w:szCs w:val="21"/>
              </w:rPr>
            </w:pPr>
            <w:r>
              <w:rPr>
                <w:rFonts w:ascii="楷体_GB2312" w:eastAsia="楷体_GB2312" w:hint="eastAsia"/>
                <w:b/>
                <w:bCs/>
                <w:color w:val="000000"/>
                <w:szCs w:val="21"/>
              </w:rPr>
              <w:t>T</w:t>
            </w:r>
            <w:r>
              <w:rPr>
                <w:rFonts w:ascii="楷体_GB2312" w:eastAsia="楷体_GB2312" w:hint="eastAsia"/>
                <w:b/>
                <w:bCs/>
                <w:color w:val="000000"/>
                <w:szCs w:val="21"/>
              </w:rPr>
              <w:t>日</w:t>
            </w:r>
          </w:p>
          <w:p w:rsidR="00B429EA" w:rsidRDefault="00B429EA">
            <w:pPr>
              <w:spacing w:line="300" w:lineRule="exact"/>
              <w:jc w:val="center"/>
              <w:rPr>
                <w:rFonts w:ascii="楷体_GB2312" w:eastAsia="楷体_GB2312"/>
                <w:b/>
                <w:bCs/>
                <w:color w:val="000000"/>
                <w:szCs w:val="21"/>
              </w:rPr>
            </w:pPr>
          </w:p>
        </w:tc>
        <w:tc>
          <w:tcPr>
            <w:tcW w:w="723" w:type="dxa"/>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2</w:t>
            </w:r>
          </w:p>
        </w:tc>
        <w:tc>
          <w:tcPr>
            <w:tcW w:w="1786" w:type="dxa"/>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8:30</w:t>
            </w:r>
            <w:r>
              <w:rPr>
                <w:rFonts w:ascii="楷体_GB2312" w:eastAsia="楷体_GB2312" w:hint="eastAsia"/>
                <w:color w:val="000000"/>
                <w:szCs w:val="21"/>
              </w:rPr>
              <w:t>前</w:t>
            </w:r>
          </w:p>
        </w:tc>
        <w:tc>
          <w:tcPr>
            <w:tcW w:w="5408" w:type="dxa"/>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参测单位接收并处理当日测试使用的交易参考信息文件。</w:t>
            </w:r>
          </w:p>
        </w:tc>
      </w:tr>
      <w:tr w:rsidR="00B429EA">
        <w:trPr>
          <w:cantSplit/>
          <w:trHeight w:val="425"/>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3</w:t>
            </w:r>
          </w:p>
        </w:tc>
        <w:tc>
          <w:tcPr>
            <w:tcW w:w="1786" w:type="dxa"/>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8:30</w:t>
            </w:r>
            <w:r>
              <w:rPr>
                <w:rFonts w:ascii="楷体_GB2312" w:eastAsia="楷体_GB2312" w:hint="eastAsia"/>
                <w:color w:val="000000"/>
                <w:szCs w:val="21"/>
              </w:rPr>
              <w:t>前</w:t>
            </w:r>
          </w:p>
        </w:tc>
        <w:tc>
          <w:tcPr>
            <w:tcW w:w="5408" w:type="dxa"/>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深交所交易系统准备就绪。</w:t>
            </w:r>
          </w:p>
        </w:tc>
      </w:tr>
      <w:tr w:rsidR="00B429EA">
        <w:trPr>
          <w:cantSplit/>
          <w:trHeight w:val="850"/>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4</w:t>
            </w:r>
          </w:p>
        </w:tc>
        <w:tc>
          <w:tcPr>
            <w:tcW w:w="1786" w:type="dxa"/>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9:15</w:t>
            </w:r>
            <w:r>
              <w:rPr>
                <w:rFonts w:ascii="楷体_GB2312" w:eastAsia="楷体_GB2312" w:hint="eastAsia"/>
                <w:color w:val="000000"/>
                <w:szCs w:val="21"/>
              </w:rPr>
              <w:t>至</w:t>
            </w:r>
            <w:r>
              <w:rPr>
                <w:rFonts w:ascii="楷体_GB2312" w:eastAsia="楷体_GB2312" w:hint="eastAsia"/>
                <w:color w:val="000000"/>
                <w:szCs w:val="21"/>
              </w:rPr>
              <w:t>9:25</w:t>
            </w:r>
          </w:p>
        </w:tc>
        <w:tc>
          <w:tcPr>
            <w:tcW w:w="5408" w:type="dxa"/>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集合竞价阶段，其中</w:t>
            </w:r>
            <w:r>
              <w:rPr>
                <w:rFonts w:ascii="楷体_GB2312" w:eastAsia="楷体_GB2312" w:hint="eastAsia"/>
                <w:color w:val="000000"/>
                <w:szCs w:val="21"/>
              </w:rPr>
              <w:t>9:25</w:t>
            </w:r>
            <w:r>
              <w:rPr>
                <w:rFonts w:ascii="楷体_GB2312" w:eastAsia="楷体_GB2312" w:hint="eastAsia"/>
                <w:color w:val="000000"/>
                <w:szCs w:val="21"/>
              </w:rPr>
              <w:t>进行集合竞价撮合。</w:t>
            </w:r>
          </w:p>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各参测单位开始申报委托。</w:t>
            </w:r>
          </w:p>
        </w:tc>
      </w:tr>
      <w:tr w:rsidR="00B429EA">
        <w:trPr>
          <w:cantSplit/>
          <w:trHeight w:val="850"/>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5</w:t>
            </w:r>
          </w:p>
        </w:tc>
        <w:tc>
          <w:tcPr>
            <w:tcW w:w="1786" w:type="dxa"/>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9:30</w:t>
            </w:r>
            <w:r>
              <w:rPr>
                <w:rFonts w:ascii="楷体_GB2312" w:eastAsia="楷体_GB2312" w:hint="eastAsia"/>
                <w:color w:val="000000"/>
                <w:szCs w:val="21"/>
              </w:rPr>
              <w:t>至</w:t>
            </w:r>
            <w:r>
              <w:rPr>
                <w:rFonts w:ascii="楷体_GB2312" w:eastAsia="楷体_GB2312" w:hint="eastAsia"/>
                <w:color w:val="000000"/>
                <w:szCs w:val="21"/>
              </w:rPr>
              <w:t>11:30</w:t>
            </w:r>
          </w:p>
        </w:tc>
        <w:tc>
          <w:tcPr>
            <w:tcW w:w="5408" w:type="dxa"/>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模拟上午交易。</w:t>
            </w:r>
          </w:p>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各参测单位申报交易及非交易等委托。</w:t>
            </w:r>
          </w:p>
        </w:tc>
      </w:tr>
      <w:tr w:rsidR="00B429EA">
        <w:trPr>
          <w:cantSplit/>
          <w:trHeight w:val="1134"/>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6</w:t>
            </w:r>
          </w:p>
        </w:tc>
        <w:tc>
          <w:tcPr>
            <w:tcW w:w="1786" w:type="dxa"/>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9:30</w:t>
            </w:r>
            <w:r>
              <w:rPr>
                <w:rFonts w:ascii="楷体_GB2312" w:eastAsia="楷体_GB2312" w:hint="eastAsia"/>
                <w:color w:val="000000"/>
                <w:szCs w:val="21"/>
              </w:rPr>
              <w:t>至</w:t>
            </w:r>
            <w:r>
              <w:rPr>
                <w:rFonts w:ascii="楷体_GB2312" w:eastAsia="楷体_GB2312" w:hint="eastAsia"/>
                <w:color w:val="000000"/>
                <w:szCs w:val="21"/>
              </w:rPr>
              <w:t>11:30</w:t>
            </w:r>
          </w:p>
        </w:tc>
        <w:tc>
          <w:tcPr>
            <w:tcW w:w="5408" w:type="dxa"/>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相关单位按证监会《关于开展证券期货业第十二次网络安全联合应急演练的通知》（</w:t>
            </w:r>
            <w:bookmarkStart w:id="8" w:name="wordNo"/>
            <w:r>
              <w:rPr>
                <w:rFonts w:ascii="楷体_GB2312" w:eastAsia="楷体_GB2312" w:hint="eastAsia"/>
                <w:color w:val="000000"/>
                <w:szCs w:val="21"/>
              </w:rPr>
              <w:t>科技局函〔</w:t>
            </w:r>
            <w:r>
              <w:rPr>
                <w:rFonts w:ascii="楷体_GB2312" w:eastAsia="楷体_GB2312" w:hint="eastAsia"/>
                <w:color w:val="000000"/>
                <w:szCs w:val="21"/>
              </w:rPr>
              <w:t>2021</w:t>
            </w:r>
            <w:r>
              <w:rPr>
                <w:rFonts w:ascii="楷体_GB2312" w:eastAsia="楷体_GB2312" w:hint="eastAsia"/>
                <w:color w:val="000000"/>
                <w:szCs w:val="21"/>
              </w:rPr>
              <w:t>〕</w:t>
            </w:r>
            <w:r>
              <w:rPr>
                <w:rFonts w:ascii="楷体_GB2312" w:eastAsia="楷体_GB2312" w:hint="eastAsia"/>
                <w:color w:val="000000"/>
                <w:szCs w:val="21"/>
              </w:rPr>
              <w:t>896</w:t>
            </w:r>
            <w:r>
              <w:rPr>
                <w:rFonts w:ascii="楷体_GB2312" w:eastAsia="楷体_GB2312" w:hint="eastAsia"/>
                <w:color w:val="000000"/>
                <w:szCs w:val="21"/>
              </w:rPr>
              <w:t>号</w:t>
            </w:r>
            <w:bookmarkEnd w:id="8"/>
            <w:r>
              <w:rPr>
                <w:rFonts w:ascii="楷体_GB2312" w:eastAsia="楷体_GB2312" w:hint="eastAsia"/>
                <w:color w:val="000000"/>
                <w:szCs w:val="21"/>
              </w:rPr>
              <w:t>）要求开展集中演练。</w:t>
            </w:r>
          </w:p>
        </w:tc>
      </w:tr>
      <w:tr w:rsidR="00B429EA">
        <w:trPr>
          <w:cantSplit/>
          <w:trHeight w:val="425"/>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tcBorders>
              <w:bottom w:val="single" w:sz="4" w:space="0" w:color="auto"/>
            </w:tcBorders>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7</w:t>
            </w:r>
          </w:p>
        </w:tc>
        <w:tc>
          <w:tcPr>
            <w:tcW w:w="1786" w:type="dxa"/>
            <w:tcBorders>
              <w:bottom w:val="single" w:sz="4" w:space="0" w:color="auto"/>
            </w:tcBorders>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11:30</w:t>
            </w:r>
            <w:r>
              <w:rPr>
                <w:rFonts w:ascii="楷体_GB2312" w:eastAsia="楷体_GB2312" w:hint="eastAsia"/>
                <w:color w:val="000000"/>
                <w:szCs w:val="21"/>
              </w:rPr>
              <w:t>至</w:t>
            </w:r>
            <w:r>
              <w:rPr>
                <w:rFonts w:ascii="楷体_GB2312" w:eastAsia="楷体_GB2312" w:hint="eastAsia"/>
                <w:color w:val="000000"/>
                <w:szCs w:val="21"/>
              </w:rPr>
              <w:t>13:00</w:t>
            </w:r>
          </w:p>
        </w:tc>
        <w:tc>
          <w:tcPr>
            <w:tcW w:w="5408" w:type="dxa"/>
            <w:tcBorders>
              <w:bottom w:val="single" w:sz="4" w:space="0" w:color="auto"/>
            </w:tcBorders>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中午休市，深交所交易系统恢复为福田中心为主、南方中心为备的双中心运行模式。</w:t>
            </w:r>
          </w:p>
        </w:tc>
      </w:tr>
      <w:tr w:rsidR="00B429EA">
        <w:trPr>
          <w:cantSplit/>
          <w:trHeight w:val="1134"/>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tcBorders>
              <w:bottom w:val="single" w:sz="4" w:space="0" w:color="auto"/>
            </w:tcBorders>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8</w:t>
            </w:r>
          </w:p>
        </w:tc>
        <w:tc>
          <w:tcPr>
            <w:tcW w:w="1786" w:type="dxa"/>
            <w:tcBorders>
              <w:bottom w:val="single" w:sz="4" w:space="0" w:color="auto"/>
            </w:tcBorders>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13:00</w:t>
            </w:r>
            <w:r>
              <w:rPr>
                <w:rFonts w:ascii="楷体_GB2312" w:eastAsia="楷体_GB2312" w:hint="eastAsia"/>
                <w:color w:val="000000"/>
                <w:szCs w:val="21"/>
              </w:rPr>
              <w:t>至</w:t>
            </w:r>
            <w:r>
              <w:rPr>
                <w:rFonts w:ascii="楷体_GB2312" w:eastAsia="楷体_GB2312" w:hint="eastAsia"/>
                <w:color w:val="000000"/>
                <w:szCs w:val="21"/>
              </w:rPr>
              <w:t>15:30</w:t>
            </w:r>
          </w:p>
        </w:tc>
        <w:tc>
          <w:tcPr>
            <w:tcW w:w="5408" w:type="dxa"/>
            <w:tcBorders>
              <w:bottom w:val="single" w:sz="4" w:space="0" w:color="auto"/>
            </w:tcBorders>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模拟下午交易。</w:t>
            </w:r>
          </w:p>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其中，现货集中竞价交易平台</w:t>
            </w:r>
            <w:r>
              <w:rPr>
                <w:rFonts w:ascii="楷体_GB2312" w:eastAsia="楷体_GB2312" w:hint="eastAsia"/>
                <w:color w:val="000000"/>
                <w:szCs w:val="21"/>
              </w:rPr>
              <w:t>15:00</w:t>
            </w:r>
            <w:r>
              <w:rPr>
                <w:rFonts w:ascii="楷体_GB2312" w:eastAsia="楷体_GB2312" w:hint="eastAsia"/>
                <w:color w:val="000000"/>
                <w:szCs w:val="21"/>
              </w:rPr>
              <w:t>闭市，综合金融服务平台及非交易平台</w:t>
            </w:r>
            <w:r>
              <w:rPr>
                <w:rFonts w:ascii="楷体_GB2312" w:eastAsia="楷体_GB2312" w:hint="eastAsia"/>
                <w:color w:val="000000"/>
                <w:szCs w:val="21"/>
              </w:rPr>
              <w:t>15:30</w:t>
            </w:r>
            <w:r>
              <w:rPr>
                <w:rFonts w:ascii="楷体_GB2312" w:eastAsia="楷体_GB2312" w:hint="eastAsia"/>
                <w:color w:val="000000"/>
                <w:szCs w:val="21"/>
              </w:rPr>
              <w:t>闭市。</w:t>
            </w:r>
          </w:p>
        </w:tc>
      </w:tr>
      <w:tr w:rsidR="00B429EA">
        <w:trPr>
          <w:cantSplit/>
          <w:trHeight w:val="425"/>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9</w:t>
            </w:r>
          </w:p>
        </w:tc>
        <w:tc>
          <w:tcPr>
            <w:tcW w:w="1786" w:type="dxa"/>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13:00</w:t>
            </w:r>
            <w:r>
              <w:rPr>
                <w:rFonts w:ascii="楷体_GB2312" w:eastAsia="楷体_GB2312" w:hint="eastAsia"/>
                <w:color w:val="000000"/>
                <w:szCs w:val="21"/>
              </w:rPr>
              <w:t>至</w:t>
            </w:r>
            <w:r>
              <w:rPr>
                <w:rFonts w:ascii="楷体_GB2312" w:eastAsia="楷体_GB2312" w:hint="eastAsia"/>
                <w:color w:val="000000"/>
                <w:szCs w:val="21"/>
              </w:rPr>
              <w:t>17:00</w:t>
            </w:r>
          </w:p>
        </w:tc>
        <w:tc>
          <w:tcPr>
            <w:tcW w:w="5408" w:type="dxa"/>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各经营机构按预设场景开展分会场演练。</w:t>
            </w:r>
          </w:p>
        </w:tc>
      </w:tr>
      <w:tr w:rsidR="00B429EA">
        <w:trPr>
          <w:cantSplit/>
          <w:trHeight w:val="425"/>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tcBorders>
              <w:bottom w:val="single" w:sz="4" w:space="0" w:color="auto"/>
            </w:tcBorders>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10</w:t>
            </w:r>
          </w:p>
        </w:tc>
        <w:tc>
          <w:tcPr>
            <w:tcW w:w="1786" w:type="dxa"/>
            <w:tcBorders>
              <w:bottom w:val="single" w:sz="4" w:space="0" w:color="auto"/>
            </w:tcBorders>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15:30</w:t>
            </w:r>
            <w:r>
              <w:rPr>
                <w:rFonts w:ascii="楷体_GB2312" w:eastAsia="楷体_GB2312" w:hint="eastAsia"/>
                <w:color w:val="000000"/>
                <w:szCs w:val="21"/>
              </w:rPr>
              <w:t>至</w:t>
            </w:r>
            <w:r>
              <w:rPr>
                <w:rFonts w:ascii="楷体_GB2312" w:eastAsia="楷体_GB2312" w:hint="eastAsia"/>
                <w:color w:val="000000"/>
                <w:szCs w:val="21"/>
              </w:rPr>
              <w:t>17:30</w:t>
            </w:r>
          </w:p>
        </w:tc>
        <w:tc>
          <w:tcPr>
            <w:tcW w:w="5408" w:type="dxa"/>
            <w:tcBorders>
              <w:bottom w:val="single" w:sz="4" w:space="0" w:color="auto"/>
            </w:tcBorders>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中国结算深圳分公司结算系统处理和发送结算数据。</w:t>
            </w:r>
          </w:p>
        </w:tc>
      </w:tr>
      <w:tr w:rsidR="00B429EA">
        <w:trPr>
          <w:cantSplit/>
          <w:trHeight w:val="425"/>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tcBorders>
              <w:bottom w:val="single" w:sz="4" w:space="0" w:color="auto"/>
            </w:tcBorders>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11</w:t>
            </w:r>
          </w:p>
        </w:tc>
        <w:tc>
          <w:tcPr>
            <w:tcW w:w="1786" w:type="dxa"/>
            <w:tcBorders>
              <w:bottom w:val="single" w:sz="4" w:space="0" w:color="auto"/>
            </w:tcBorders>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color w:val="000000"/>
                <w:szCs w:val="21"/>
              </w:rPr>
              <w:t>演练完成后</w:t>
            </w:r>
          </w:p>
        </w:tc>
        <w:tc>
          <w:tcPr>
            <w:tcW w:w="5408" w:type="dxa"/>
            <w:tcBorders>
              <w:bottom w:val="single" w:sz="4" w:space="0" w:color="auto"/>
            </w:tcBorders>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各参测单位完成数据和系统恢复检查工作。</w:t>
            </w:r>
          </w:p>
        </w:tc>
      </w:tr>
      <w:tr w:rsidR="00B429EA">
        <w:trPr>
          <w:cantSplit/>
          <w:trHeight w:val="850"/>
          <w:jc w:val="center"/>
        </w:trPr>
        <w:tc>
          <w:tcPr>
            <w:tcW w:w="831" w:type="dxa"/>
            <w:vMerge/>
            <w:vAlign w:val="center"/>
          </w:tcPr>
          <w:p w:rsidR="00B429EA" w:rsidRDefault="00B429EA">
            <w:pPr>
              <w:spacing w:line="300" w:lineRule="exact"/>
              <w:jc w:val="center"/>
              <w:rPr>
                <w:rFonts w:ascii="楷体_GB2312" w:eastAsia="楷体_GB2312"/>
                <w:b/>
                <w:bCs/>
                <w:color w:val="000000"/>
                <w:szCs w:val="21"/>
              </w:rPr>
            </w:pPr>
          </w:p>
        </w:tc>
        <w:tc>
          <w:tcPr>
            <w:tcW w:w="723" w:type="dxa"/>
            <w:tcBorders>
              <w:bottom w:val="single" w:sz="4" w:space="0" w:color="auto"/>
            </w:tcBorders>
            <w:vAlign w:val="center"/>
          </w:tcPr>
          <w:p w:rsidR="00B429EA" w:rsidRDefault="0056495A">
            <w:pPr>
              <w:spacing w:line="320" w:lineRule="exact"/>
              <w:jc w:val="center"/>
              <w:rPr>
                <w:rFonts w:ascii="楷体" w:eastAsia="楷体" w:hAnsi="楷体" w:cs="楷体"/>
                <w:sz w:val="24"/>
                <w:szCs w:val="24"/>
              </w:rPr>
            </w:pPr>
            <w:r>
              <w:rPr>
                <w:rFonts w:ascii="楷体" w:eastAsia="楷体" w:hAnsi="楷体" w:cs="楷体" w:hint="eastAsia"/>
                <w:sz w:val="24"/>
                <w:szCs w:val="24"/>
              </w:rPr>
              <w:t>12</w:t>
            </w:r>
          </w:p>
        </w:tc>
        <w:tc>
          <w:tcPr>
            <w:tcW w:w="1786" w:type="dxa"/>
            <w:tcBorders>
              <w:bottom w:val="single" w:sz="4" w:space="0" w:color="auto"/>
            </w:tcBorders>
            <w:vAlign w:val="center"/>
          </w:tcPr>
          <w:p w:rsidR="00B429EA" w:rsidRDefault="0056495A">
            <w:pPr>
              <w:spacing w:line="300" w:lineRule="exact"/>
              <w:jc w:val="center"/>
              <w:rPr>
                <w:rFonts w:ascii="楷体_GB2312" w:eastAsia="楷体_GB2312"/>
                <w:color w:val="000000"/>
                <w:szCs w:val="21"/>
              </w:rPr>
            </w:pPr>
            <w:r>
              <w:rPr>
                <w:rFonts w:ascii="楷体_GB2312" w:eastAsia="楷体_GB2312" w:hint="eastAsia"/>
                <w:b/>
                <w:bCs/>
                <w:color w:val="000000"/>
                <w:szCs w:val="21"/>
              </w:rPr>
              <w:t>1</w:t>
            </w:r>
            <w:r>
              <w:rPr>
                <w:rFonts w:ascii="楷体_GB2312" w:eastAsia="楷体_GB2312" w:hint="eastAsia"/>
                <w:b/>
                <w:bCs/>
                <w:color w:val="000000"/>
                <w:szCs w:val="21"/>
              </w:rPr>
              <w:t>月</w:t>
            </w:r>
            <w:r>
              <w:rPr>
                <w:rFonts w:ascii="楷体_GB2312" w:eastAsia="楷体_GB2312" w:hint="eastAsia"/>
                <w:b/>
                <w:bCs/>
                <w:color w:val="000000"/>
                <w:szCs w:val="21"/>
              </w:rPr>
              <w:t>8</w:t>
            </w:r>
            <w:r>
              <w:rPr>
                <w:rFonts w:ascii="楷体_GB2312" w:eastAsia="楷体_GB2312" w:hint="eastAsia"/>
                <w:b/>
                <w:bCs/>
                <w:color w:val="000000"/>
                <w:szCs w:val="21"/>
              </w:rPr>
              <w:t>日</w:t>
            </w:r>
            <w:r>
              <w:rPr>
                <w:rFonts w:ascii="楷体_GB2312" w:eastAsia="楷体_GB2312" w:hint="eastAsia"/>
                <w:b/>
                <w:bCs/>
                <w:color w:val="000000"/>
                <w:szCs w:val="21"/>
              </w:rPr>
              <w:t>18:00</w:t>
            </w:r>
            <w:r>
              <w:rPr>
                <w:rFonts w:ascii="楷体_GB2312" w:eastAsia="楷体_GB2312" w:hint="eastAsia"/>
                <w:b/>
                <w:bCs/>
                <w:color w:val="000000"/>
                <w:szCs w:val="21"/>
              </w:rPr>
              <w:t>前</w:t>
            </w:r>
          </w:p>
        </w:tc>
        <w:tc>
          <w:tcPr>
            <w:tcW w:w="5408" w:type="dxa"/>
            <w:tcBorders>
              <w:bottom w:val="single" w:sz="4" w:space="0" w:color="auto"/>
            </w:tcBorders>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填写并提交《证券期货业网络安全联合应急演练情况反馈表》（见附件）。</w:t>
            </w:r>
          </w:p>
        </w:tc>
      </w:tr>
    </w:tbl>
    <w:p w:rsidR="00B429EA" w:rsidRDefault="00B429EA">
      <w:pPr>
        <w:spacing w:line="560" w:lineRule="exact"/>
        <w:ind w:firstLineChars="200" w:firstLine="560"/>
        <w:rPr>
          <w:rFonts w:eastAsia="方正仿宋简体"/>
          <w:sz w:val="28"/>
          <w:szCs w:val="28"/>
        </w:rPr>
      </w:pPr>
    </w:p>
    <w:p w:rsidR="00B429EA" w:rsidRDefault="0056495A">
      <w:pPr>
        <w:ind w:firstLine="480"/>
        <w:rPr>
          <w:rFonts w:ascii="楷体" w:eastAsia="楷体" w:hAnsi="楷体" w:cs="楷体"/>
          <w:sz w:val="28"/>
          <w:szCs w:val="28"/>
        </w:rPr>
      </w:pPr>
      <w:r>
        <w:rPr>
          <w:rFonts w:ascii="楷体" w:eastAsia="楷体" w:hAnsi="楷体" w:cs="楷体" w:hint="eastAsia"/>
          <w:sz w:val="28"/>
          <w:szCs w:val="28"/>
        </w:rPr>
        <w:t>港股通测试具体安排请见下表：</w:t>
      </w:r>
    </w:p>
    <w:tbl>
      <w:tblPr>
        <w:tblW w:w="8625" w:type="dxa"/>
        <w:jc w:val="center"/>
        <w:tblLayout w:type="fixed"/>
        <w:tblLook w:val="04A0"/>
      </w:tblPr>
      <w:tblGrid>
        <w:gridCol w:w="753"/>
        <w:gridCol w:w="2896"/>
        <w:gridCol w:w="4976"/>
      </w:tblGrid>
      <w:tr w:rsidR="00B429EA">
        <w:trPr>
          <w:cantSplit/>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20" w:lineRule="exact"/>
              <w:rPr>
                <w:rFonts w:ascii="仿宋_GB2312" w:eastAsia="仿宋_GB2312" w:hAnsi="Calibri" w:cs="宋体"/>
                <w:b/>
                <w:bCs/>
                <w:szCs w:val="24"/>
              </w:rPr>
            </w:pPr>
            <w:r>
              <w:rPr>
                <w:rFonts w:ascii="仿宋_GB2312" w:eastAsia="仿宋_GB2312" w:hint="eastAsia"/>
                <w:b/>
                <w:bCs/>
              </w:rPr>
              <w:t>步骤</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20" w:lineRule="exact"/>
              <w:jc w:val="center"/>
              <w:rPr>
                <w:rFonts w:ascii="仿宋_GB2312" w:eastAsia="仿宋_GB2312" w:hAnsi="Calibri" w:cs="宋体"/>
                <w:b/>
                <w:bCs/>
                <w:szCs w:val="24"/>
              </w:rPr>
            </w:pPr>
            <w:r>
              <w:rPr>
                <w:rFonts w:ascii="仿宋_GB2312" w:eastAsia="仿宋_GB2312" w:hint="eastAsia"/>
                <w:b/>
                <w:bCs/>
              </w:rPr>
              <w:t>时间段</w:t>
            </w:r>
          </w:p>
        </w:tc>
        <w:tc>
          <w:tcPr>
            <w:tcW w:w="4976" w:type="dxa"/>
            <w:tcBorders>
              <w:top w:val="single" w:sz="4" w:space="0" w:color="auto"/>
              <w:left w:val="nil"/>
              <w:bottom w:val="single" w:sz="4" w:space="0" w:color="auto"/>
              <w:right w:val="single" w:sz="4" w:space="0" w:color="auto"/>
            </w:tcBorders>
            <w:shd w:val="clear" w:color="auto" w:fill="auto"/>
          </w:tcPr>
          <w:p w:rsidR="00B429EA" w:rsidRDefault="0056495A">
            <w:pPr>
              <w:spacing w:line="320" w:lineRule="exact"/>
              <w:jc w:val="center"/>
              <w:rPr>
                <w:rFonts w:ascii="仿宋_GB2312" w:eastAsia="仿宋_GB2312" w:hAnsi="Calibri" w:cs="宋体"/>
                <w:b/>
                <w:bCs/>
                <w:szCs w:val="24"/>
              </w:rPr>
            </w:pPr>
            <w:r>
              <w:rPr>
                <w:rFonts w:ascii="仿宋_GB2312" w:eastAsia="仿宋_GB2312" w:hint="eastAsia"/>
                <w:b/>
                <w:bCs/>
              </w:rPr>
              <w:t>测试内容</w:t>
            </w:r>
          </w:p>
        </w:tc>
      </w:tr>
      <w:tr w:rsidR="00B429EA">
        <w:trPr>
          <w:jc w:val="center"/>
        </w:trPr>
        <w:tc>
          <w:tcPr>
            <w:tcW w:w="86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pStyle w:val="a4"/>
              <w:spacing w:line="320" w:lineRule="exact"/>
              <w:rPr>
                <w:rFonts w:ascii="仿宋_GB2312" w:eastAsia="仿宋_GB2312" w:hAnsi="Calibri" w:cs="宋体"/>
                <w:b/>
                <w:bCs/>
                <w:szCs w:val="24"/>
              </w:rPr>
            </w:pPr>
            <w:r>
              <w:rPr>
                <w:rFonts w:ascii="楷体_GB2312" w:eastAsia="楷体_GB2312" w:hAnsi="Times New Roman" w:hint="eastAsia"/>
                <w:b/>
                <w:bCs/>
                <w:color w:val="000000"/>
                <w:sz w:val="21"/>
                <w:szCs w:val="21"/>
              </w:rPr>
              <w:t>一、深交所港股通测试日安排（模拟</w:t>
            </w:r>
            <w:r>
              <w:rPr>
                <w:rFonts w:ascii="楷体_GB2312" w:eastAsia="楷体_GB2312" w:hAnsi="Times New Roman" w:hint="eastAsia"/>
                <w:b/>
                <w:bCs/>
                <w:color w:val="000000"/>
                <w:sz w:val="21"/>
                <w:szCs w:val="21"/>
              </w:rPr>
              <w:t>T</w:t>
            </w:r>
            <w:r>
              <w:rPr>
                <w:rFonts w:ascii="楷体_GB2312" w:eastAsia="楷体_GB2312" w:hAnsi="Times New Roman" w:hint="eastAsia"/>
                <w:b/>
                <w:bCs/>
                <w:color w:val="000000"/>
                <w:sz w:val="21"/>
                <w:szCs w:val="21"/>
              </w:rPr>
              <w:t>日</w:t>
            </w:r>
            <w:r>
              <w:rPr>
                <w:rFonts w:ascii="楷体_GB2312" w:eastAsia="楷体_GB2312" w:hAnsi="Times New Roman" w:hint="eastAsia"/>
                <w:b/>
                <w:bCs/>
                <w:color w:val="000000"/>
                <w:sz w:val="21"/>
                <w:szCs w:val="21"/>
              </w:rPr>
              <w:t>2022</w:t>
            </w:r>
            <w:r>
              <w:rPr>
                <w:rFonts w:ascii="楷体_GB2312" w:eastAsia="楷体_GB2312" w:hAnsi="Times New Roman" w:hint="eastAsia"/>
                <w:b/>
                <w:bCs/>
                <w:color w:val="000000"/>
                <w:sz w:val="21"/>
                <w:szCs w:val="21"/>
              </w:rPr>
              <w:t>年</w:t>
            </w:r>
            <w:r>
              <w:rPr>
                <w:rFonts w:ascii="楷体_GB2312" w:eastAsia="楷体_GB2312" w:hAnsi="Times New Roman" w:hint="eastAsia"/>
                <w:b/>
                <w:bCs/>
                <w:color w:val="000000"/>
                <w:sz w:val="21"/>
                <w:szCs w:val="21"/>
              </w:rPr>
              <w:t>1</w:t>
            </w:r>
            <w:r>
              <w:rPr>
                <w:rFonts w:ascii="楷体_GB2312" w:eastAsia="楷体_GB2312" w:hAnsi="Times New Roman" w:hint="eastAsia"/>
                <w:b/>
                <w:bCs/>
                <w:color w:val="000000"/>
                <w:sz w:val="21"/>
                <w:szCs w:val="21"/>
              </w:rPr>
              <w:t>月</w:t>
            </w:r>
            <w:r>
              <w:rPr>
                <w:rFonts w:ascii="楷体_GB2312" w:eastAsia="楷体_GB2312" w:hAnsi="Times New Roman" w:hint="eastAsia"/>
                <w:b/>
                <w:bCs/>
                <w:color w:val="000000"/>
                <w:sz w:val="21"/>
                <w:szCs w:val="21"/>
              </w:rPr>
              <w:t>8</w:t>
            </w:r>
            <w:r>
              <w:rPr>
                <w:rFonts w:ascii="楷体_GB2312" w:eastAsia="楷体_GB2312" w:hAnsi="Times New Roman" w:hint="eastAsia"/>
                <w:b/>
                <w:bCs/>
                <w:color w:val="000000"/>
                <w:sz w:val="21"/>
                <w:szCs w:val="21"/>
              </w:rPr>
              <w:t>日的交易）</w:t>
            </w:r>
          </w:p>
        </w:tc>
      </w:tr>
      <w:tr w:rsidR="00B429EA">
        <w:trPr>
          <w:cantSplit/>
          <w:trHeight w:val="386"/>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1</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8:55</w:t>
            </w:r>
            <w:r>
              <w:rPr>
                <w:rFonts w:ascii="楷体_GB2312" w:eastAsia="楷体_GB2312" w:hint="eastAsia"/>
                <w:color w:val="000000"/>
                <w:szCs w:val="21"/>
              </w:rPr>
              <w:t>开始</w:t>
            </w:r>
          </w:p>
        </w:tc>
        <w:tc>
          <w:tcPr>
            <w:tcW w:w="4976" w:type="dxa"/>
            <w:tcBorders>
              <w:top w:val="single" w:sz="4" w:space="0" w:color="auto"/>
              <w:left w:val="nil"/>
              <w:bottom w:val="single" w:sz="4" w:space="0" w:color="auto"/>
              <w:right w:val="single" w:sz="4" w:space="0" w:color="auto"/>
            </w:tcBorders>
            <w:shd w:val="clear" w:color="auto" w:fill="auto"/>
          </w:tcPr>
          <w:p w:rsidR="00B429EA" w:rsidRDefault="00B429EA">
            <w:pPr>
              <w:spacing w:line="300" w:lineRule="exact"/>
              <w:rPr>
                <w:rFonts w:ascii="楷体_GB2312" w:eastAsia="楷体_GB2312"/>
                <w:color w:val="000000"/>
                <w:szCs w:val="21"/>
              </w:rPr>
            </w:pPr>
          </w:p>
        </w:tc>
      </w:tr>
      <w:tr w:rsidR="00B429EA">
        <w:trPr>
          <w:cantSplit/>
          <w:trHeight w:val="386"/>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2</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9:00</w:t>
            </w:r>
            <w:r>
              <w:rPr>
                <w:rFonts w:ascii="楷体_GB2312" w:eastAsia="楷体_GB2312" w:hint="eastAsia"/>
                <w:color w:val="000000"/>
                <w:szCs w:val="21"/>
              </w:rPr>
              <w:t>至</w:t>
            </w:r>
            <w:r>
              <w:rPr>
                <w:rFonts w:ascii="楷体_GB2312" w:eastAsia="楷体_GB2312" w:hint="eastAsia"/>
                <w:color w:val="000000"/>
                <w:szCs w:val="21"/>
              </w:rPr>
              <w:t>9:30</w:t>
            </w:r>
          </w:p>
        </w:tc>
        <w:tc>
          <w:tcPr>
            <w:tcW w:w="497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开市前时段</w:t>
            </w:r>
          </w:p>
        </w:tc>
      </w:tr>
      <w:tr w:rsidR="00B429EA">
        <w:trPr>
          <w:cantSplit/>
          <w:trHeight w:val="386"/>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3</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9:30</w:t>
            </w:r>
            <w:r>
              <w:rPr>
                <w:rFonts w:ascii="楷体_GB2312" w:eastAsia="楷体_GB2312" w:hint="eastAsia"/>
                <w:color w:val="000000"/>
                <w:szCs w:val="21"/>
              </w:rPr>
              <w:t>至</w:t>
            </w:r>
            <w:r>
              <w:rPr>
                <w:rFonts w:ascii="楷体_GB2312" w:eastAsia="楷体_GB2312" w:hint="eastAsia"/>
                <w:color w:val="000000"/>
                <w:szCs w:val="21"/>
              </w:rPr>
              <w:t>12:00</w:t>
            </w:r>
          </w:p>
        </w:tc>
        <w:tc>
          <w:tcPr>
            <w:tcW w:w="497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持续交易时段</w:t>
            </w:r>
          </w:p>
        </w:tc>
      </w:tr>
      <w:tr w:rsidR="00B429EA">
        <w:trPr>
          <w:cantSplit/>
          <w:trHeight w:val="386"/>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4</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12:00</w:t>
            </w:r>
            <w:r>
              <w:rPr>
                <w:rFonts w:ascii="楷体_GB2312" w:eastAsia="楷体_GB2312" w:hint="eastAsia"/>
                <w:color w:val="000000"/>
                <w:szCs w:val="21"/>
              </w:rPr>
              <w:t>至</w:t>
            </w:r>
            <w:r>
              <w:rPr>
                <w:rFonts w:ascii="楷体_GB2312" w:eastAsia="楷体_GB2312" w:hint="eastAsia"/>
                <w:color w:val="000000"/>
                <w:szCs w:val="21"/>
              </w:rPr>
              <w:t>12:10</w:t>
            </w:r>
          </w:p>
        </w:tc>
        <w:tc>
          <w:tcPr>
            <w:tcW w:w="497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收市竞价交易时段</w:t>
            </w:r>
          </w:p>
        </w:tc>
      </w:tr>
      <w:tr w:rsidR="00B429EA">
        <w:trPr>
          <w:cantSplit/>
          <w:trHeight w:val="386"/>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5</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12:10</w:t>
            </w:r>
            <w:r>
              <w:rPr>
                <w:rFonts w:ascii="楷体_GB2312" w:eastAsia="楷体_GB2312" w:hint="eastAsia"/>
                <w:color w:val="000000"/>
                <w:szCs w:val="21"/>
              </w:rPr>
              <w:t>至</w:t>
            </w:r>
            <w:r>
              <w:rPr>
                <w:rFonts w:ascii="楷体_GB2312" w:eastAsia="楷体_GB2312" w:hint="eastAsia"/>
                <w:color w:val="000000"/>
                <w:szCs w:val="21"/>
              </w:rPr>
              <w:t>12:45</w:t>
            </w:r>
          </w:p>
        </w:tc>
        <w:tc>
          <w:tcPr>
            <w:tcW w:w="497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发布港股收盘价格文件</w:t>
            </w:r>
          </w:p>
        </w:tc>
      </w:tr>
      <w:tr w:rsidR="00B429EA">
        <w:trPr>
          <w:cantSplit/>
          <w:jc w:val="center"/>
        </w:trPr>
        <w:tc>
          <w:tcPr>
            <w:tcW w:w="86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b/>
                <w:bCs/>
                <w:color w:val="000000"/>
                <w:szCs w:val="21"/>
              </w:rPr>
            </w:pPr>
            <w:r>
              <w:rPr>
                <w:rFonts w:ascii="楷体_GB2312" w:eastAsia="楷体_GB2312" w:hint="eastAsia"/>
                <w:b/>
                <w:bCs/>
                <w:color w:val="000000"/>
                <w:szCs w:val="21"/>
              </w:rPr>
              <w:t>二、中国结算深圳分公司测试日安排（模拟</w:t>
            </w:r>
            <w:r>
              <w:rPr>
                <w:rFonts w:ascii="楷体_GB2312" w:eastAsia="楷体_GB2312" w:hint="eastAsia"/>
                <w:b/>
                <w:bCs/>
                <w:color w:val="000000"/>
                <w:szCs w:val="21"/>
              </w:rPr>
              <w:t>T</w:t>
            </w:r>
            <w:r>
              <w:rPr>
                <w:rFonts w:ascii="楷体_GB2312" w:eastAsia="楷体_GB2312" w:hint="eastAsia"/>
                <w:b/>
                <w:bCs/>
                <w:color w:val="000000"/>
                <w:szCs w:val="21"/>
              </w:rPr>
              <w:t>日</w:t>
            </w:r>
            <w:r>
              <w:rPr>
                <w:rFonts w:ascii="楷体_GB2312" w:eastAsia="楷体_GB2312" w:hint="eastAsia"/>
                <w:b/>
                <w:bCs/>
                <w:color w:val="000000"/>
                <w:szCs w:val="21"/>
              </w:rPr>
              <w:t>2022</w:t>
            </w:r>
            <w:r>
              <w:rPr>
                <w:rFonts w:ascii="楷体_GB2312" w:eastAsia="楷体_GB2312" w:hint="eastAsia"/>
                <w:b/>
                <w:bCs/>
                <w:color w:val="000000"/>
                <w:szCs w:val="21"/>
              </w:rPr>
              <w:t>年</w:t>
            </w:r>
            <w:r>
              <w:rPr>
                <w:rFonts w:ascii="楷体_GB2312" w:eastAsia="楷体_GB2312" w:hint="eastAsia"/>
                <w:b/>
                <w:bCs/>
                <w:color w:val="000000"/>
                <w:szCs w:val="21"/>
              </w:rPr>
              <w:t>1</w:t>
            </w:r>
            <w:r>
              <w:rPr>
                <w:rFonts w:ascii="楷体_GB2312" w:eastAsia="楷体_GB2312" w:hint="eastAsia"/>
                <w:b/>
                <w:bCs/>
                <w:color w:val="000000"/>
                <w:szCs w:val="21"/>
              </w:rPr>
              <w:t>月</w:t>
            </w:r>
            <w:r>
              <w:rPr>
                <w:rFonts w:ascii="楷体_GB2312" w:eastAsia="楷体_GB2312" w:hint="eastAsia"/>
                <w:b/>
                <w:bCs/>
                <w:color w:val="000000"/>
                <w:szCs w:val="21"/>
              </w:rPr>
              <w:t>8</w:t>
            </w:r>
            <w:r>
              <w:rPr>
                <w:rFonts w:ascii="楷体_GB2312" w:eastAsia="楷体_GB2312" w:hint="eastAsia"/>
                <w:b/>
                <w:bCs/>
                <w:color w:val="000000"/>
                <w:szCs w:val="21"/>
              </w:rPr>
              <w:t>日的结算）</w:t>
            </w:r>
          </w:p>
        </w:tc>
      </w:tr>
      <w:tr w:rsidR="00B429EA">
        <w:trPr>
          <w:cantSplit/>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1</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8:30</w:t>
            </w:r>
            <w:r>
              <w:rPr>
                <w:rFonts w:ascii="楷体_GB2312" w:eastAsia="楷体_GB2312" w:hint="eastAsia"/>
                <w:color w:val="000000"/>
                <w:szCs w:val="21"/>
              </w:rPr>
              <w:t>至</w:t>
            </w:r>
            <w:r>
              <w:rPr>
                <w:rFonts w:ascii="楷体_GB2312" w:eastAsia="楷体_GB2312" w:hint="eastAsia"/>
                <w:color w:val="000000"/>
                <w:szCs w:val="21"/>
              </w:rPr>
              <w:t>12:00</w:t>
            </w:r>
          </w:p>
        </w:tc>
        <w:tc>
          <w:tcPr>
            <w:tcW w:w="4976" w:type="dxa"/>
            <w:tcBorders>
              <w:top w:val="single" w:sz="4" w:space="0" w:color="auto"/>
              <w:left w:val="nil"/>
              <w:bottom w:val="single" w:sz="4" w:space="0" w:color="auto"/>
              <w:right w:val="single" w:sz="4" w:space="0" w:color="auto"/>
            </w:tcBorders>
            <w:shd w:val="clear" w:color="auto" w:fill="auto"/>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D-COM</w:t>
            </w:r>
            <w:r>
              <w:rPr>
                <w:rFonts w:ascii="楷体_GB2312" w:eastAsia="楷体_GB2312" w:hint="eastAsia"/>
                <w:color w:val="000000"/>
                <w:szCs w:val="21"/>
              </w:rPr>
              <w:t>业务申报。</w:t>
            </w:r>
          </w:p>
        </w:tc>
      </w:tr>
      <w:tr w:rsidR="00B429EA">
        <w:trPr>
          <w:cantSplit/>
          <w:trHeight w:val="90"/>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2</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12:10</w:t>
            </w:r>
            <w:r>
              <w:rPr>
                <w:rFonts w:ascii="楷体_GB2312" w:eastAsia="楷体_GB2312" w:hint="eastAsia"/>
                <w:color w:val="000000"/>
                <w:szCs w:val="21"/>
              </w:rPr>
              <w:t>至</w:t>
            </w:r>
            <w:r>
              <w:rPr>
                <w:rFonts w:ascii="楷体_GB2312" w:eastAsia="楷体_GB2312" w:hint="eastAsia"/>
                <w:color w:val="000000"/>
                <w:szCs w:val="21"/>
              </w:rPr>
              <w:t>14:00</w:t>
            </w:r>
          </w:p>
        </w:tc>
        <w:tc>
          <w:tcPr>
            <w:tcW w:w="4976" w:type="dxa"/>
            <w:tcBorders>
              <w:top w:val="single" w:sz="4" w:space="0" w:color="auto"/>
              <w:left w:val="nil"/>
              <w:bottom w:val="single" w:sz="4" w:space="0" w:color="auto"/>
              <w:right w:val="single" w:sz="4" w:space="0" w:color="auto"/>
            </w:tcBorders>
            <w:shd w:val="clear" w:color="auto" w:fill="auto"/>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港股通结算日终处理。</w:t>
            </w:r>
          </w:p>
        </w:tc>
      </w:tr>
      <w:tr w:rsidR="00B429EA">
        <w:trPr>
          <w:cantSplit/>
          <w:jc w:val="center"/>
        </w:trPr>
        <w:tc>
          <w:tcPr>
            <w:tcW w:w="753" w:type="dxa"/>
            <w:tcBorders>
              <w:top w:val="single" w:sz="4" w:space="0" w:color="auto"/>
              <w:left w:val="single" w:sz="4" w:space="0" w:color="auto"/>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3</w:t>
            </w:r>
          </w:p>
        </w:tc>
        <w:tc>
          <w:tcPr>
            <w:tcW w:w="2896" w:type="dxa"/>
            <w:tcBorders>
              <w:top w:val="single" w:sz="4" w:space="0" w:color="auto"/>
              <w:left w:val="nil"/>
              <w:bottom w:val="single" w:sz="4" w:space="0" w:color="auto"/>
              <w:right w:val="single" w:sz="4" w:space="0" w:color="auto"/>
            </w:tcBorders>
            <w:shd w:val="clear" w:color="auto" w:fill="auto"/>
            <w:vAlign w:val="center"/>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14:00</w:t>
            </w:r>
            <w:r>
              <w:rPr>
                <w:rFonts w:ascii="楷体_GB2312" w:eastAsia="楷体_GB2312" w:hint="eastAsia"/>
                <w:color w:val="000000"/>
                <w:szCs w:val="21"/>
              </w:rPr>
              <w:t>后</w:t>
            </w:r>
          </w:p>
        </w:tc>
        <w:tc>
          <w:tcPr>
            <w:tcW w:w="4976" w:type="dxa"/>
            <w:tcBorders>
              <w:top w:val="single" w:sz="4" w:space="0" w:color="auto"/>
              <w:left w:val="nil"/>
              <w:bottom w:val="single" w:sz="4" w:space="0" w:color="auto"/>
              <w:right w:val="single" w:sz="4" w:space="0" w:color="auto"/>
            </w:tcBorders>
            <w:shd w:val="clear" w:color="auto" w:fill="auto"/>
          </w:tcPr>
          <w:p w:rsidR="00B429EA" w:rsidRDefault="0056495A">
            <w:pPr>
              <w:spacing w:line="300" w:lineRule="exact"/>
              <w:rPr>
                <w:rFonts w:ascii="楷体_GB2312" w:eastAsia="楷体_GB2312"/>
                <w:color w:val="000000"/>
                <w:szCs w:val="21"/>
              </w:rPr>
            </w:pPr>
            <w:r>
              <w:rPr>
                <w:rFonts w:ascii="楷体_GB2312" w:eastAsia="楷体_GB2312" w:hint="eastAsia"/>
                <w:color w:val="000000"/>
                <w:szCs w:val="21"/>
              </w:rPr>
              <w:t>中国结算深圳分公司发送</w:t>
            </w:r>
            <w:r>
              <w:rPr>
                <w:rFonts w:ascii="楷体_GB2312" w:eastAsia="楷体_GB2312" w:hint="eastAsia"/>
                <w:color w:val="000000"/>
                <w:szCs w:val="21"/>
              </w:rPr>
              <w:t>T</w:t>
            </w:r>
            <w:r>
              <w:rPr>
                <w:rFonts w:ascii="楷体_GB2312" w:eastAsia="楷体_GB2312" w:hint="eastAsia"/>
                <w:color w:val="000000"/>
                <w:szCs w:val="21"/>
              </w:rPr>
              <w:t>日的港股通结算数据。</w:t>
            </w:r>
          </w:p>
        </w:tc>
      </w:tr>
    </w:tbl>
    <w:p w:rsidR="00B429EA" w:rsidRDefault="0056495A">
      <w:pPr>
        <w:pStyle w:val="3"/>
        <w:outlineLvl w:val="0"/>
        <w:rPr>
          <w:rFonts w:ascii="楷体_GB2312" w:eastAsia="楷体_GB2312"/>
          <w:b/>
          <w:color w:val="000000"/>
          <w:sz w:val="32"/>
          <w:szCs w:val="32"/>
        </w:rPr>
      </w:pPr>
      <w:r>
        <w:rPr>
          <w:rFonts w:ascii="楷体_GB2312" w:eastAsia="楷体_GB2312" w:hint="eastAsia"/>
          <w:b/>
          <w:color w:val="000000"/>
          <w:sz w:val="32"/>
          <w:szCs w:val="32"/>
        </w:rPr>
        <w:lastRenderedPageBreak/>
        <w:t>四、测试数据准备</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1</w:t>
      </w:r>
      <w:r>
        <w:rPr>
          <w:rFonts w:ascii="楷体_GB2312" w:eastAsia="楷体_GB2312" w:hint="eastAsia"/>
          <w:bCs/>
          <w:color w:val="000000"/>
          <w:sz w:val="28"/>
          <w:szCs w:val="28"/>
        </w:rPr>
        <w:t>、本次测试以</w:t>
      </w:r>
      <w:r>
        <w:rPr>
          <w:rFonts w:ascii="楷体_GB2312" w:eastAsia="楷体_GB2312" w:hint="eastAsia"/>
          <w:bCs/>
          <w:color w:val="000000"/>
          <w:sz w:val="28"/>
          <w:szCs w:val="28"/>
        </w:rPr>
        <w:t>2022</w:t>
      </w:r>
      <w:r>
        <w:rPr>
          <w:rFonts w:ascii="楷体_GB2312" w:eastAsia="楷体_GB2312" w:hint="eastAsia"/>
          <w:bCs/>
          <w:color w:val="000000"/>
          <w:sz w:val="28"/>
          <w:szCs w:val="28"/>
        </w:rPr>
        <w:t>年</w:t>
      </w:r>
      <w:r>
        <w:rPr>
          <w:rFonts w:ascii="楷体_GB2312" w:eastAsia="楷体_GB2312" w:hint="eastAsia"/>
          <w:bCs/>
          <w:color w:val="000000"/>
          <w:sz w:val="28"/>
          <w:szCs w:val="28"/>
        </w:rPr>
        <w:t>1</w:t>
      </w:r>
      <w:r>
        <w:rPr>
          <w:rFonts w:ascii="楷体_GB2312" w:eastAsia="楷体_GB2312" w:hint="eastAsia"/>
          <w:bCs/>
          <w:color w:val="000000"/>
          <w:sz w:val="28"/>
          <w:szCs w:val="28"/>
        </w:rPr>
        <w:t>月</w:t>
      </w:r>
      <w:r>
        <w:rPr>
          <w:rFonts w:ascii="楷体_GB2312" w:eastAsia="楷体_GB2312" w:hint="eastAsia"/>
          <w:bCs/>
          <w:color w:val="000000"/>
          <w:sz w:val="28"/>
          <w:szCs w:val="28"/>
        </w:rPr>
        <w:t>7</w:t>
      </w:r>
      <w:r>
        <w:rPr>
          <w:rFonts w:ascii="楷体_GB2312" w:eastAsia="楷体_GB2312" w:hint="eastAsia"/>
          <w:bCs/>
          <w:color w:val="000000"/>
          <w:sz w:val="28"/>
          <w:szCs w:val="28"/>
        </w:rPr>
        <w:t>日（星期五）深市所有证券的收盘行情、收市后的股份数据作为起始数据。</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2</w:t>
      </w:r>
      <w:r>
        <w:rPr>
          <w:rFonts w:ascii="楷体_GB2312" w:eastAsia="楷体_GB2312" w:hint="eastAsia"/>
          <w:bCs/>
          <w:color w:val="000000"/>
          <w:sz w:val="28"/>
          <w:szCs w:val="28"/>
        </w:rPr>
        <w:t>、网络投票信息</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以</w:t>
      </w:r>
      <w:r>
        <w:rPr>
          <w:rFonts w:ascii="楷体_GB2312" w:eastAsia="楷体_GB2312" w:hint="eastAsia"/>
          <w:bCs/>
          <w:color w:val="000000"/>
          <w:sz w:val="28"/>
          <w:szCs w:val="28"/>
        </w:rPr>
        <w:t>2022</w:t>
      </w:r>
      <w:r>
        <w:rPr>
          <w:rFonts w:ascii="楷体_GB2312" w:eastAsia="楷体_GB2312" w:hint="eastAsia"/>
          <w:bCs/>
          <w:color w:val="000000"/>
          <w:sz w:val="28"/>
          <w:szCs w:val="28"/>
        </w:rPr>
        <w:t>年</w:t>
      </w:r>
      <w:r>
        <w:rPr>
          <w:rFonts w:ascii="楷体_GB2312" w:eastAsia="楷体_GB2312" w:hint="eastAsia"/>
          <w:bCs/>
          <w:color w:val="000000"/>
          <w:sz w:val="28"/>
          <w:szCs w:val="28"/>
        </w:rPr>
        <w:t>1</w:t>
      </w:r>
      <w:r>
        <w:rPr>
          <w:rFonts w:ascii="楷体_GB2312" w:eastAsia="楷体_GB2312" w:hint="eastAsia"/>
          <w:bCs/>
          <w:color w:val="000000"/>
          <w:sz w:val="28"/>
          <w:szCs w:val="28"/>
        </w:rPr>
        <w:t>月</w:t>
      </w:r>
      <w:r>
        <w:rPr>
          <w:rFonts w:ascii="楷体_GB2312" w:eastAsia="楷体_GB2312" w:hint="eastAsia"/>
          <w:bCs/>
          <w:color w:val="000000"/>
          <w:sz w:val="28"/>
          <w:szCs w:val="28"/>
        </w:rPr>
        <w:t>10</w:t>
      </w:r>
      <w:r>
        <w:rPr>
          <w:rFonts w:ascii="楷体_GB2312" w:eastAsia="楷体_GB2312" w:hint="eastAsia"/>
          <w:bCs/>
          <w:color w:val="000000"/>
          <w:sz w:val="28"/>
          <w:szCs w:val="28"/>
        </w:rPr>
        <w:t>日网络投票信息为基础。</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3</w:t>
      </w:r>
      <w:r>
        <w:rPr>
          <w:rFonts w:ascii="楷体_GB2312" w:eastAsia="楷体_GB2312" w:hint="eastAsia"/>
          <w:bCs/>
          <w:color w:val="000000"/>
          <w:sz w:val="28"/>
          <w:szCs w:val="28"/>
        </w:rPr>
        <w:t>、测试使用的交易网关、交易单元、交易单元与交易网关绑定关系、衍生品结算账号、衍生品合约账户、做市商相关信息、</w:t>
      </w:r>
      <w:r>
        <w:rPr>
          <w:rFonts w:ascii="楷体_GB2312" w:eastAsia="楷体_GB2312" w:hint="eastAsia"/>
          <w:bCs/>
          <w:color w:val="000000"/>
          <w:sz w:val="28"/>
          <w:szCs w:val="28"/>
        </w:rPr>
        <w:t>ETF</w:t>
      </w:r>
      <w:r>
        <w:rPr>
          <w:rFonts w:ascii="楷体_GB2312" w:eastAsia="楷体_GB2312" w:hint="eastAsia"/>
          <w:bCs/>
          <w:color w:val="000000"/>
          <w:sz w:val="28"/>
          <w:szCs w:val="28"/>
        </w:rPr>
        <w:t>的</w:t>
      </w:r>
      <w:r>
        <w:rPr>
          <w:rFonts w:ascii="楷体_GB2312" w:eastAsia="楷体_GB2312" w:hint="eastAsia"/>
          <w:bCs/>
          <w:color w:val="000000"/>
          <w:sz w:val="28"/>
          <w:szCs w:val="28"/>
        </w:rPr>
        <w:t>PD</w:t>
      </w:r>
      <w:r>
        <w:rPr>
          <w:rFonts w:ascii="楷体_GB2312" w:eastAsia="楷体_GB2312" w:hint="eastAsia"/>
          <w:bCs/>
          <w:color w:val="000000"/>
          <w:sz w:val="28"/>
          <w:szCs w:val="28"/>
        </w:rPr>
        <w:t>券商名单、交易商代码、交易主体代码、交易员代码均与</w:t>
      </w:r>
      <w:r>
        <w:rPr>
          <w:rFonts w:ascii="楷体_GB2312" w:eastAsia="楷体_GB2312" w:hint="eastAsia"/>
          <w:bCs/>
          <w:color w:val="000000"/>
          <w:sz w:val="28"/>
          <w:szCs w:val="28"/>
        </w:rPr>
        <w:t>2022</w:t>
      </w:r>
      <w:r>
        <w:rPr>
          <w:rFonts w:ascii="楷体_GB2312" w:eastAsia="楷体_GB2312" w:hint="eastAsia"/>
          <w:bCs/>
          <w:color w:val="000000"/>
          <w:sz w:val="28"/>
          <w:szCs w:val="28"/>
        </w:rPr>
        <w:t>年</w:t>
      </w:r>
      <w:r>
        <w:rPr>
          <w:rFonts w:ascii="楷体_GB2312" w:eastAsia="楷体_GB2312" w:hint="eastAsia"/>
          <w:bCs/>
          <w:color w:val="000000"/>
          <w:sz w:val="28"/>
          <w:szCs w:val="28"/>
        </w:rPr>
        <w:t>1</w:t>
      </w:r>
      <w:r>
        <w:rPr>
          <w:rFonts w:ascii="楷体_GB2312" w:eastAsia="楷体_GB2312" w:hint="eastAsia"/>
          <w:bCs/>
          <w:color w:val="000000"/>
          <w:sz w:val="28"/>
          <w:szCs w:val="28"/>
        </w:rPr>
        <w:t>月</w:t>
      </w:r>
      <w:r>
        <w:rPr>
          <w:rFonts w:ascii="楷体_GB2312" w:eastAsia="楷体_GB2312" w:hint="eastAsia"/>
          <w:bCs/>
          <w:color w:val="000000"/>
          <w:sz w:val="28"/>
          <w:szCs w:val="28"/>
        </w:rPr>
        <w:t>10</w:t>
      </w:r>
      <w:r>
        <w:rPr>
          <w:rFonts w:ascii="楷体_GB2312" w:eastAsia="楷体_GB2312" w:hint="eastAsia"/>
          <w:bCs/>
          <w:color w:val="000000"/>
          <w:sz w:val="28"/>
          <w:szCs w:val="28"/>
        </w:rPr>
        <w:t>日（星期一）生产系统保持一致。</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4</w:t>
      </w:r>
      <w:r>
        <w:rPr>
          <w:rFonts w:ascii="楷体_GB2312" w:eastAsia="楷体_GB2312" w:hint="eastAsia"/>
          <w:bCs/>
          <w:color w:val="000000"/>
          <w:sz w:val="28"/>
          <w:szCs w:val="28"/>
        </w:rPr>
        <w:t>、</w:t>
      </w:r>
      <w:r>
        <w:rPr>
          <w:rFonts w:ascii="楷体_GB2312" w:eastAsia="楷体_GB2312" w:hint="eastAsia"/>
          <w:bCs/>
          <w:color w:val="000000"/>
          <w:sz w:val="28"/>
          <w:szCs w:val="28"/>
        </w:rPr>
        <w:t>ETF</w:t>
      </w:r>
      <w:r>
        <w:rPr>
          <w:rFonts w:ascii="楷体_GB2312" w:eastAsia="楷体_GB2312" w:hint="eastAsia"/>
          <w:bCs/>
          <w:color w:val="000000"/>
          <w:sz w:val="28"/>
          <w:szCs w:val="28"/>
        </w:rPr>
        <w:t>的</w:t>
      </w:r>
      <w:r>
        <w:rPr>
          <w:rFonts w:ascii="楷体_GB2312" w:eastAsia="楷体_GB2312" w:hint="eastAsia"/>
          <w:bCs/>
          <w:color w:val="000000"/>
          <w:sz w:val="28"/>
          <w:szCs w:val="28"/>
        </w:rPr>
        <w:t>PCF/IOPV</w:t>
      </w:r>
      <w:r>
        <w:rPr>
          <w:rFonts w:ascii="楷体_GB2312" w:eastAsia="楷体_GB2312" w:hint="eastAsia"/>
          <w:bCs/>
          <w:color w:val="000000"/>
          <w:sz w:val="28"/>
          <w:szCs w:val="28"/>
        </w:rPr>
        <w:t>文件</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所有</w:t>
      </w:r>
      <w:r>
        <w:rPr>
          <w:rFonts w:ascii="楷体_GB2312" w:eastAsia="楷体_GB2312" w:hint="eastAsia"/>
          <w:bCs/>
          <w:color w:val="000000"/>
          <w:sz w:val="28"/>
          <w:szCs w:val="28"/>
        </w:rPr>
        <w:t>ETF</w:t>
      </w:r>
      <w:r>
        <w:rPr>
          <w:rFonts w:ascii="楷体_GB2312" w:eastAsia="楷体_GB2312" w:hint="eastAsia"/>
          <w:bCs/>
          <w:color w:val="000000"/>
          <w:sz w:val="28"/>
          <w:szCs w:val="28"/>
        </w:rPr>
        <w:t>测试使用的</w:t>
      </w:r>
      <w:r>
        <w:rPr>
          <w:rFonts w:ascii="楷体_GB2312" w:eastAsia="楷体_GB2312" w:hint="eastAsia"/>
          <w:bCs/>
          <w:color w:val="000000"/>
          <w:sz w:val="28"/>
          <w:szCs w:val="28"/>
        </w:rPr>
        <w:t>PCF/IOPV</w:t>
      </w:r>
      <w:r>
        <w:rPr>
          <w:rFonts w:ascii="楷体_GB2312" w:eastAsia="楷体_GB2312" w:hint="eastAsia"/>
          <w:bCs/>
          <w:color w:val="000000"/>
          <w:sz w:val="28"/>
          <w:szCs w:val="28"/>
        </w:rPr>
        <w:t>文件与</w:t>
      </w:r>
      <w:r>
        <w:rPr>
          <w:rFonts w:ascii="楷体_GB2312" w:eastAsia="楷体_GB2312" w:hint="eastAsia"/>
          <w:bCs/>
          <w:color w:val="000000"/>
          <w:sz w:val="28"/>
          <w:szCs w:val="28"/>
        </w:rPr>
        <w:t>2022</w:t>
      </w:r>
      <w:r>
        <w:rPr>
          <w:rFonts w:ascii="楷体_GB2312" w:eastAsia="楷体_GB2312" w:hint="eastAsia"/>
          <w:bCs/>
          <w:color w:val="000000"/>
          <w:sz w:val="28"/>
          <w:szCs w:val="28"/>
        </w:rPr>
        <w:t>年</w:t>
      </w:r>
      <w:r>
        <w:rPr>
          <w:rFonts w:ascii="楷体_GB2312" w:eastAsia="楷体_GB2312" w:hint="eastAsia"/>
          <w:bCs/>
          <w:color w:val="000000"/>
          <w:sz w:val="28"/>
          <w:szCs w:val="28"/>
        </w:rPr>
        <w:t>1</w:t>
      </w:r>
      <w:r>
        <w:rPr>
          <w:rFonts w:ascii="楷体_GB2312" w:eastAsia="楷体_GB2312" w:hint="eastAsia"/>
          <w:bCs/>
          <w:color w:val="000000"/>
          <w:sz w:val="28"/>
          <w:szCs w:val="28"/>
        </w:rPr>
        <w:t>月</w:t>
      </w:r>
      <w:r>
        <w:rPr>
          <w:rFonts w:ascii="楷体_GB2312" w:eastAsia="楷体_GB2312" w:hint="eastAsia"/>
          <w:bCs/>
          <w:color w:val="000000"/>
          <w:sz w:val="28"/>
          <w:szCs w:val="28"/>
        </w:rPr>
        <w:t>7</w:t>
      </w:r>
      <w:r>
        <w:rPr>
          <w:rFonts w:ascii="楷体_GB2312" w:eastAsia="楷体_GB2312" w:hint="eastAsia"/>
          <w:bCs/>
          <w:color w:val="000000"/>
          <w:sz w:val="28"/>
          <w:szCs w:val="28"/>
        </w:rPr>
        <w:t>日（星期五）交易生产</w:t>
      </w:r>
      <w:r>
        <w:rPr>
          <w:rFonts w:ascii="楷体_GB2312" w:eastAsia="楷体_GB2312" w:hint="eastAsia"/>
          <w:bCs/>
          <w:color w:val="000000"/>
          <w:sz w:val="28"/>
          <w:szCs w:val="28"/>
        </w:rPr>
        <w:t>系统保持一致，所有基金管理人均无需上传测试使用的</w:t>
      </w:r>
      <w:r>
        <w:rPr>
          <w:rFonts w:ascii="楷体_GB2312" w:eastAsia="楷体_GB2312" w:hint="eastAsia"/>
          <w:bCs/>
          <w:color w:val="000000"/>
          <w:sz w:val="28"/>
          <w:szCs w:val="28"/>
        </w:rPr>
        <w:t>PCF/IOPV</w:t>
      </w:r>
      <w:r>
        <w:rPr>
          <w:rFonts w:ascii="楷体_GB2312" w:eastAsia="楷体_GB2312" w:hint="eastAsia"/>
          <w:bCs/>
          <w:color w:val="000000"/>
          <w:sz w:val="28"/>
          <w:szCs w:val="28"/>
        </w:rPr>
        <w:t>文件。</w:t>
      </w:r>
    </w:p>
    <w:p w:rsidR="00B429EA" w:rsidRDefault="0056495A">
      <w:pPr>
        <w:pStyle w:val="3"/>
        <w:outlineLvl w:val="0"/>
        <w:rPr>
          <w:rFonts w:ascii="楷体_GB2312" w:eastAsia="楷体_GB2312"/>
          <w:b/>
          <w:color w:val="000000"/>
          <w:sz w:val="32"/>
          <w:szCs w:val="32"/>
        </w:rPr>
      </w:pPr>
      <w:r>
        <w:rPr>
          <w:rFonts w:ascii="楷体_GB2312" w:eastAsia="楷体_GB2312" w:hint="eastAsia"/>
          <w:b/>
          <w:color w:val="000000"/>
          <w:sz w:val="32"/>
          <w:szCs w:val="32"/>
        </w:rPr>
        <w:t>五、注意事项</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1</w:t>
      </w:r>
      <w:r>
        <w:rPr>
          <w:rFonts w:ascii="楷体_GB2312" w:eastAsia="楷体_GB2312" w:hint="eastAsia"/>
          <w:bCs/>
          <w:color w:val="000000"/>
          <w:sz w:val="28"/>
          <w:szCs w:val="28"/>
        </w:rPr>
        <w:t>、演练完成后，各参演单位务必在</w:t>
      </w:r>
      <w:r>
        <w:rPr>
          <w:rFonts w:ascii="楷体_GB2312" w:eastAsia="楷体_GB2312" w:hint="eastAsia"/>
          <w:bCs/>
          <w:color w:val="000000"/>
          <w:sz w:val="28"/>
          <w:szCs w:val="28"/>
        </w:rPr>
        <w:t>2022</w:t>
      </w:r>
      <w:r>
        <w:rPr>
          <w:rFonts w:ascii="楷体_GB2312" w:eastAsia="楷体_GB2312" w:hint="eastAsia"/>
          <w:bCs/>
          <w:color w:val="000000"/>
          <w:sz w:val="28"/>
          <w:szCs w:val="28"/>
        </w:rPr>
        <w:t>年</w:t>
      </w:r>
      <w:r>
        <w:rPr>
          <w:rFonts w:ascii="楷体_GB2312" w:eastAsia="楷体_GB2312" w:hint="eastAsia"/>
          <w:bCs/>
          <w:color w:val="000000"/>
          <w:sz w:val="28"/>
          <w:szCs w:val="28"/>
        </w:rPr>
        <w:t>1</w:t>
      </w:r>
      <w:r>
        <w:rPr>
          <w:rFonts w:ascii="楷体_GB2312" w:eastAsia="楷体_GB2312" w:hint="eastAsia"/>
          <w:bCs/>
          <w:color w:val="000000"/>
          <w:sz w:val="28"/>
          <w:szCs w:val="28"/>
        </w:rPr>
        <w:t>月</w:t>
      </w:r>
      <w:r>
        <w:rPr>
          <w:rFonts w:ascii="楷体_GB2312" w:eastAsia="楷体_GB2312" w:hint="eastAsia"/>
          <w:bCs/>
          <w:color w:val="000000"/>
          <w:sz w:val="28"/>
          <w:szCs w:val="28"/>
        </w:rPr>
        <w:t>8</w:t>
      </w:r>
      <w:r>
        <w:rPr>
          <w:rFonts w:ascii="楷体_GB2312" w:eastAsia="楷体_GB2312" w:hint="eastAsia"/>
          <w:bCs/>
          <w:color w:val="000000"/>
          <w:sz w:val="28"/>
          <w:szCs w:val="28"/>
        </w:rPr>
        <w:t>日</w:t>
      </w:r>
      <w:r>
        <w:rPr>
          <w:rFonts w:ascii="楷体_GB2312" w:eastAsia="楷体_GB2312" w:hint="eastAsia"/>
          <w:bCs/>
          <w:color w:val="000000"/>
          <w:sz w:val="28"/>
          <w:szCs w:val="28"/>
        </w:rPr>
        <w:t>18:00</w:t>
      </w:r>
      <w:r>
        <w:rPr>
          <w:rFonts w:ascii="楷体_GB2312" w:eastAsia="楷体_GB2312" w:hint="eastAsia"/>
          <w:bCs/>
          <w:color w:val="000000"/>
          <w:sz w:val="28"/>
          <w:szCs w:val="28"/>
        </w:rPr>
        <w:t>前提交《证券期货业网络安全联合应急演练情况反馈表》（见附件）。会员单位、基金管理公司、期货公司等交易参与者登录深交所“会员业务专区”首页底部“友情链接―在线调查表”栏目填写并提交反馈表（填报内容支持更新）；行情服务商、结算参与机构等无法登录会员业务专区的参测单位</w:t>
      </w:r>
      <w:r>
        <w:rPr>
          <w:rFonts w:ascii="楷体_GB2312" w:eastAsia="楷体_GB2312" w:hint="eastAsia"/>
          <w:bCs/>
          <w:color w:val="000000"/>
          <w:sz w:val="28"/>
          <w:szCs w:val="28"/>
        </w:rPr>
        <w:t>,</w:t>
      </w:r>
      <w:r>
        <w:rPr>
          <w:rFonts w:ascii="楷体_GB2312" w:eastAsia="楷体_GB2312" w:hint="eastAsia"/>
          <w:bCs/>
          <w:color w:val="000000"/>
          <w:sz w:val="28"/>
          <w:szCs w:val="28"/>
        </w:rPr>
        <w:t>请通过互联网地址</w:t>
      </w:r>
      <w:r>
        <w:rPr>
          <w:rFonts w:ascii="楷体_GB2312" w:eastAsia="楷体_GB2312" w:hint="eastAsia"/>
          <w:bCs/>
          <w:color w:val="000000"/>
          <w:sz w:val="28"/>
          <w:szCs w:val="28"/>
        </w:rPr>
        <w:t>https://survey.szse.cn/v/tech</w:t>
      </w:r>
      <w:r>
        <w:rPr>
          <w:rFonts w:ascii="楷体_GB2312" w:eastAsia="楷体_GB2312" w:hint="eastAsia"/>
          <w:bCs/>
          <w:color w:val="000000"/>
          <w:sz w:val="28"/>
          <w:szCs w:val="28"/>
        </w:rPr>
        <w:t>填写反馈表（填报内容不支持更</w:t>
      </w:r>
      <w:r>
        <w:rPr>
          <w:rFonts w:ascii="楷体_GB2312" w:eastAsia="楷体_GB2312" w:hint="eastAsia"/>
          <w:bCs/>
          <w:color w:val="000000"/>
          <w:sz w:val="28"/>
          <w:szCs w:val="28"/>
        </w:rPr>
        <w:t>新，多次提交以最后一次为准）。</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lastRenderedPageBreak/>
        <w:t>登录深交所“会员业务专区”需使用专用电子认证证书（</w:t>
      </w:r>
      <w:r>
        <w:rPr>
          <w:rFonts w:ascii="楷体_GB2312" w:eastAsia="楷体_GB2312" w:hint="eastAsia"/>
          <w:bCs/>
          <w:color w:val="000000"/>
          <w:sz w:val="28"/>
          <w:szCs w:val="28"/>
        </w:rPr>
        <w:t>Ekey</w:t>
      </w:r>
      <w:r>
        <w:rPr>
          <w:rFonts w:ascii="楷体_GB2312" w:eastAsia="楷体_GB2312" w:hint="eastAsia"/>
          <w:bCs/>
          <w:color w:val="000000"/>
          <w:sz w:val="28"/>
          <w:szCs w:val="28"/>
        </w:rPr>
        <w:t>），具体方法可询问各自单位负责每月技术月报的填报人员或负责会籍席位业务的人员。</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2</w:t>
      </w:r>
      <w:r>
        <w:rPr>
          <w:rFonts w:ascii="楷体_GB2312" w:eastAsia="楷体_GB2312" w:hint="eastAsia"/>
          <w:bCs/>
          <w:color w:val="000000"/>
          <w:sz w:val="28"/>
          <w:szCs w:val="28"/>
        </w:rPr>
        <w:t>、各参演单位测试前务必做好线上系统和数据环境的备份工作，测试完成后做好线上系统和数据环境的恢复工作，确保下一交易日（</w:t>
      </w:r>
      <w:r>
        <w:rPr>
          <w:rFonts w:ascii="楷体_GB2312" w:eastAsia="楷体_GB2312" w:hint="eastAsia"/>
          <w:bCs/>
          <w:color w:val="000000"/>
          <w:sz w:val="28"/>
          <w:szCs w:val="28"/>
        </w:rPr>
        <w:t>2022</w:t>
      </w:r>
      <w:r>
        <w:rPr>
          <w:rFonts w:ascii="楷体_GB2312" w:eastAsia="楷体_GB2312" w:hint="eastAsia"/>
          <w:bCs/>
          <w:color w:val="000000"/>
          <w:sz w:val="28"/>
          <w:szCs w:val="28"/>
        </w:rPr>
        <w:t>年</w:t>
      </w:r>
      <w:r>
        <w:rPr>
          <w:rFonts w:ascii="楷体_GB2312" w:eastAsia="楷体_GB2312" w:hint="eastAsia"/>
          <w:bCs/>
          <w:color w:val="000000"/>
          <w:sz w:val="28"/>
          <w:szCs w:val="28"/>
        </w:rPr>
        <w:t>1</w:t>
      </w:r>
      <w:r>
        <w:rPr>
          <w:rFonts w:ascii="楷体_GB2312" w:eastAsia="楷体_GB2312" w:hint="eastAsia"/>
          <w:bCs/>
          <w:color w:val="000000"/>
          <w:sz w:val="28"/>
          <w:szCs w:val="28"/>
        </w:rPr>
        <w:t>月</w:t>
      </w:r>
      <w:r>
        <w:rPr>
          <w:rFonts w:ascii="楷体_GB2312" w:eastAsia="楷体_GB2312" w:hint="eastAsia"/>
          <w:bCs/>
          <w:color w:val="000000"/>
          <w:sz w:val="28"/>
          <w:szCs w:val="28"/>
        </w:rPr>
        <w:t>10</w:t>
      </w:r>
      <w:r>
        <w:rPr>
          <w:rFonts w:ascii="楷体_GB2312" w:eastAsia="楷体_GB2312" w:hint="eastAsia"/>
          <w:bCs/>
          <w:color w:val="000000"/>
          <w:sz w:val="28"/>
          <w:szCs w:val="28"/>
        </w:rPr>
        <w:t>日）生产系统的安全运行。</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3</w:t>
      </w:r>
      <w:r>
        <w:rPr>
          <w:rFonts w:ascii="楷体_GB2312" w:eastAsia="楷体_GB2312" w:hint="eastAsia"/>
          <w:bCs/>
          <w:color w:val="000000"/>
          <w:sz w:val="28"/>
          <w:szCs w:val="28"/>
        </w:rPr>
        <w:t>、本次演练数据仅为模拟测试数据，与实际业务无任何关系，不能作为生产环境任何交易、非交易、账户等业务的依据。</w:t>
      </w:r>
    </w:p>
    <w:p w:rsidR="00B429EA" w:rsidRDefault="0056495A">
      <w:pPr>
        <w:pStyle w:val="3"/>
        <w:outlineLvl w:val="0"/>
        <w:rPr>
          <w:rFonts w:ascii="楷体_GB2312" w:eastAsia="楷体_GB2312"/>
          <w:b/>
          <w:color w:val="000000"/>
          <w:sz w:val="32"/>
          <w:szCs w:val="32"/>
        </w:rPr>
      </w:pPr>
      <w:r>
        <w:rPr>
          <w:rFonts w:ascii="楷体_GB2312" w:eastAsia="楷体_GB2312" w:hint="eastAsia"/>
          <w:b/>
          <w:color w:val="000000"/>
          <w:sz w:val="32"/>
          <w:szCs w:val="32"/>
        </w:rPr>
        <w:t>六、联系电话：</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深圳证券交易所：</w:t>
      </w:r>
      <w:r>
        <w:rPr>
          <w:rFonts w:ascii="楷体_GB2312" w:eastAsia="楷体_GB2312" w:hint="eastAsia"/>
          <w:bCs/>
          <w:color w:val="000000"/>
          <w:sz w:val="28"/>
          <w:szCs w:val="28"/>
        </w:rPr>
        <w:t xml:space="preserve">       </w:t>
      </w:r>
      <w:r>
        <w:rPr>
          <w:rFonts w:ascii="楷体_GB2312" w:eastAsia="楷体_GB2312" w:hint="eastAsia"/>
          <w:bCs/>
          <w:color w:val="000000"/>
          <w:sz w:val="28"/>
          <w:szCs w:val="28"/>
        </w:rPr>
        <w:t>0755</w:t>
      </w:r>
      <w:r>
        <w:rPr>
          <w:rFonts w:ascii="楷体_GB2312" w:eastAsia="楷体_GB2312" w:hint="eastAsia"/>
          <w:bCs/>
          <w:color w:val="000000"/>
          <w:sz w:val="28"/>
          <w:szCs w:val="28"/>
        </w:rPr>
        <w:t>—</w:t>
      </w:r>
      <w:r>
        <w:rPr>
          <w:rFonts w:ascii="楷体_GB2312" w:eastAsia="楷体_GB2312" w:hint="eastAsia"/>
          <w:bCs/>
          <w:color w:val="000000"/>
          <w:sz w:val="28"/>
          <w:szCs w:val="28"/>
        </w:rPr>
        <w:t>82083510</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中国结算深圳分公司：</w:t>
      </w:r>
      <w:r>
        <w:rPr>
          <w:rFonts w:ascii="楷体_GB2312" w:eastAsia="楷体_GB2312" w:hint="eastAsia"/>
          <w:bCs/>
          <w:color w:val="000000"/>
          <w:sz w:val="28"/>
          <w:szCs w:val="28"/>
        </w:rPr>
        <w:t xml:space="preserve">   0755</w:t>
      </w:r>
      <w:r>
        <w:rPr>
          <w:rFonts w:ascii="楷体_GB2312" w:eastAsia="楷体_GB2312" w:hint="eastAsia"/>
          <w:bCs/>
          <w:color w:val="000000"/>
          <w:sz w:val="28"/>
          <w:szCs w:val="28"/>
        </w:rPr>
        <w:t>—</w:t>
      </w:r>
      <w:r>
        <w:rPr>
          <w:rFonts w:ascii="楷体_GB2312" w:eastAsia="楷体_GB2312" w:hint="eastAsia"/>
          <w:bCs/>
          <w:color w:val="000000"/>
          <w:sz w:val="28"/>
          <w:szCs w:val="28"/>
        </w:rPr>
        <w:t>25987818</w:t>
      </w:r>
      <w:r>
        <w:rPr>
          <w:rFonts w:ascii="楷体_GB2312" w:eastAsia="楷体_GB2312" w:hint="eastAsia"/>
          <w:bCs/>
          <w:color w:val="000000"/>
          <w:sz w:val="28"/>
          <w:szCs w:val="28"/>
        </w:rPr>
        <w:t>（仅演练当日使用）</w:t>
      </w:r>
    </w:p>
    <w:p w:rsidR="00B429EA" w:rsidRDefault="0056495A">
      <w:pPr>
        <w:ind w:firstLineChars="200" w:firstLine="560"/>
        <w:jc w:val="left"/>
        <w:rPr>
          <w:rFonts w:ascii="楷体_GB2312" w:eastAsia="楷体_GB2312"/>
          <w:bCs/>
          <w:color w:val="000000"/>
          <w:sz w:val="28"/>
          <w:szCs w:val="28"/>
        </w:rPr>
      </w:pPr>
      <w:r>
        <w:rPr>
          <w:rFonts w:ascii="楷体_GB2312" w:eastAsia="楷体_GB2312" w:hint="eastAsia"/>
          <w:bCs/>
          <w:color w:val="000000"/>
          <w:sz w:val="28"/>
          <w:szCs w:val="28"/>
        </w:rPr>
        <w:t>深圳证券通信公司：</w:t>
      </w:r>
      <w:r>
        <w:rPr>
          <w:rFonts w:ascii="楷体_GB2312" w:eastAsia="楷体_GB2312" w:hint="eastAsia"/>
          <w:bCs/>
          <w:color w:val="000000"/>
          <w:sz w:val="28"/>
          <w:szCs w:val="28"/>
        </w:rPr>
        <w:t xml:space="preserve">     0755</w:t>
      </w:r>
      <w:r>
        <w:rPr>
          <w:rFonts w:ascii="楷体_GB2312" w:eastAsia="楷体_GB2312" w:hint="eastAsia"/>
          <w:bCs/>
          <w:color w:val="000000"/>
          <w:sz w:val="28"/>
          <w:szCs w:val="28"/>
        </w:rPr>
        <w:t>—</w:t>
      </w:r>
      <w:r>
        <w:rPr>
          <w:rFonts w:ascii="楷体_GB2312" w:eastAsia="楷体_GB2312" w:hint="eastAsia"/>
          <w:bCs/>
          <w:color w:val="000000"/>
          <w:sz w:val="28"/>
          <w:szCs w:val="28"/>
        </w:rPr>
        <w:t>83182222</w:t>
      </w:r>
    </w:p>
    <w:p w:rsidR="00B429EA" w:rsidRDefault="0056495A">
      <w:pPr>
        <w:spacing w:line="540" w:lineRule="exact"/>
        <w:ind w:firstLineChars="200" w:firstLine="560"/>
        <w:rPr>
          <w:rFonts w:eastAsia="方正仿宋简体"/>
          <w:sz w:val="28"/>
          <w:szCs w:val="18"/>
        </w:rPr>
      </w:pPr>
      <w:r>
        <w:rPr>
          <w:rFonts w:ascii="楷体_GB2312" w:eastAsia="楷体_GB2312" w:hint="eastAsia"/>
          <w:bCs/>
          <w:color w:val="000000"/>
          <w:sz w:val="28"/>
          <w:szCs w:val="28"/>
        </w:rPr>
        <w:t>深圳证券信息公司：</w:t>
      </w:r>
      <w:r>
        <w:rPr>
          <w:rFonts w:ascii="楷体_GB2312" w:eastAsia="楷体_GB2312" w:hint="eastAsia"/>
          <w:bCs/>
          <w:color w:val="000000"/>
          <w:sz w:val="28"/>
          <w:szCs w:val="28"/>
        </w:rPr>
        <w:t xml:space="preserve">     0755</w:t>
      </w:r>
      <w:r>
        <w:rPr>
          <w:rFonts w:ascii="楷体_GB2312" w:eastAsia="楷体_GB2312" w:hint="eastAsia"/>
          <w:bCs/>
          <w:color w:val="000000"/>
          <w:sz w:val="28"/>
          <w:szCs w:val="28"/>
        </w:rPr>
        <w:t>—</w:t>
      </w:r>
      <w:r>
        <w:rPr>
          <w:rFonts w:ascii="楷体_GB2312" w:eastAsia="楷体_GB2312" w:hint="eastAsia"/>
          <w:bCs/>
          <w:color w:val="000000"/>
          <w:sz w:val="28"/>
          <w:szCs w:val="28"/>
        </w:rPr>
        <w:t>83991192</w:t>
      </w:r>
    </w:p>
    <w:p w:rsidR="00B429EA" w:rsidRDefault="00B429EA">
      <w:pPr>
        <w:spacing w:line="540" w:lineRule="exact"/>
        <w:ind w:firstLineChars="200" w:firstLine="560"/>
        <w:rPr>
          <w:rFonts w:eastAsia="方正仿宋简体"/>
          <w:sz w:val="28"/>
          <w:szCs w:val="18"/>
        </w:rPr>
      </w:pPr>
    </w:p>
    <w:p w:rsidR="00B429EA" w:rsidRDefault="0056495A">
      <w:pPr>
        <w:jc w:val="right"/>
        <w:rPr>
          <w:rFonts w:ascii="楷体_GB2312" w:eastAsia="楷体_GB2312"/>
          <w:color w:val="000000"/>
          <w:sz w:val="28"/>
          <w:szCs w:val="28"/>
        </w:rPr>
      </w:pPr>
      <w:r>
        <w:rPr>
          <w:rFonts w:ascii="楷体_GB2312" w:eastAsia="楷体_GB2312" w:hint="eastAsia"/>
          <w:color w:val="000000"/>
          <w:sz w:val="28"/>
          <w:szCs w:val="28"/>
        </w:rPr>
        <w:t>深圳证券交易所</w:t>
      </w:r>
    </w:p>
    <w:p w:rsidR="00B429EA" w:rsidRDefault="0056495A">
      <w:pPr>
        <w:jc w:val="right"/>
        <w:rPr>
          <w:rFonts w:ascii="楷体_GB2312" w:eastAsia="楷体_GB2312"/>
          <w:color w:val="000000"/>
          <w:sz w:val="28"/>
          <w:szCs w:val="28"/>
        </w:rPr>
      </w:pPr>
      <w:r>
        <w:rPr>
          <w:rFonts w:ascii="楷体_GB2312" w:eastAsia="楷体_GB2312" w:hint="eastAsia"/>
          <w:color w:val="000000"/>
          <w:sz w:val="28"/>
          <w:szCs w:val="28"/>
        </w:rPr>
        <w:t>中国证券登记结算有限责任公司深圳分公司</w:t>
      </w:r>
    </w:p>
    <w:p w:rsidR="00B429EA" w:rsidRDefault="0056495A">
      <w:pPr>
        <w:jc w:val="right"/>
        <w:rPr>
          <w:rFonts w:ascii="楷体_GB2312" w:eastAsia="楷体_GB2312"/>
          <w:color w:val="000000"/>
          <w:sz w:val="28"/>
          <w:szCs w:val="28"/>
        </w:rPr>
      </w:pPr>
      <w:r>
        <w:rPr>
          <w:rFonts w:ascii="楷体_GB2312" w:eastAsia="楷体_GB2312" w:hint="eastAsia"/>
          <w:color w:val="000000"/>
          <w:sz w:val="28"/>
          <w:szCs w:val="28"/>
        </w:rPr>
        <w:t>2022</w:t>
      </w:r>
      <w:r>
        <w:rPr>
          <w:rFonts w:ascii="楷体_GB2312" w:eastAsia="楷体_GB2312" w:hint="eastAsia"/>
          <w:color w:val="000000"/>
          <w:sz w:val="28"/>
          <w:szCs w:val="28"/>
        </w:rPr>
        <w:t>年</w:t>
      </w:r>
      <w:r>
        <w:rPr>
          <w:rFonts w:ascii="楷体_GB2312" w:eastAsia="楷体_GB2312" w:hint="eastAsia"/>
          <w:color w:val="000000"/>
          <w:sz w:val="28"/>
          <w:szCs w:val="28"/>
        </w:rPr>
        <w:t>1</w:t>
      </w:r>
      <w:r>
        <w:rPr>
          <w:rFonts w:ascii="楷体_GB2312" w:eastAsia="楷体_GB2312" w:hint="eastAsia"/>
          <w:color w:val="000000"/>
          <w:sz w:val="28"/>
          <w:szCs w:val="28"/>
        </w:rPr>
        <w:t>月</w:t>
      </w:r>
      <w:r>
        <w:rPr>
          <w:rFonts w:ascii="楷体_GB2312" w:eastAsia="楷体_GB2312" w:hint="eastAsia"/>
          <w:color w:val="000000"/>
          <w:sz w:val="28"/>
          <w:szCs w:val="28"/>
        </w:rPr>
        <w:t>4</w:t>
      </w:r>
      <w:r>
        <w:rPr>
          <w:rFonts w:ascii="楷体_GB2312" w:eastAsia="楷体_GB2312" w:hint="eastAsia"/>
          <w:color w:val="000000"/>
          <w:sz w:val="28"/>
          <w:szCs w:val="28"/>
        </w:rPr>
        <w:t>日</w:t>
      </w:r>
    </w:p>
    <w:p w:rsidR="00B429EA" w:rsidRDefault="0056495A">
      <w:pPr>
        <w:jc w:val="left"/>
        <w:rPr>
          <w:rFonts w:ascii="楷体" w:eastAsia="楷体" w:hAnsi="楷体" w:cs="楷体"/>
          <w:sz w:val="30"/>
          <w:szCs w:val="30"/>
        </w:rPr>
      </w:pPr>
      <w:r>
        <w:rPr>
          <w:rFonts w:ascii="楷体" w:eastAsia="楷体" w:hAnsi="楷体" w:cs="楷体" w:hint="eastAsia"/>
          <w:sz w:val="30"/>
          <w:szCs w:val="30"/>
        </w:rPr>
        <w:br w:type="page"/>
      </w:r>
    </w:p>
    <w:p w:rsidR="00B429EA" w:rsidRDefault="0056495A">
      <w:pPr>
        <w:jc w:val="left"/>
        <w:rPr>
          <w:rFonts w:ascii="楷体" w:eastAsia="楷体" w:hAnsi="楷体" w:cs="楷体"/>
          <w:sz w:val="28"/>
          <w:szCs w:val="18"/>
        </w:rPr>
      </w:pPr>
      <w:r>
        <w:rPr>
          <w:rFonts w:ascii="楷体" w:eastAsia="楷体" w:hAnsi="楷体" w:cs="楷体" w:hint="eastAsia"/>
          <w:sz w:val="30"/>
          <w:szCs w:val="30"/>
        </w:rPr>
        <w:lastRenderedPageBreak/>
        <w:t>附件：</w:t>
      </w:r>
    </w:p>
    <w:p w:rsidR="00B429EA" w:rsidRDefault="0056495A">
      <w:pPr>
        <w:pStyle w:val="3"/>
        <w:jc w:val="center"/>
        <w:rPr>
          <w:rFonts w:ascii="楷体_GB2312" w:eastAsia="楷体_GB2312"/>
          <w:b/>
          <w:color w:val="000000"/>
          <w:sz w:val="32"/>
          <w:szCs w:val="32"/>
        </w:rPr>
      </w:pPr>
      <w:r>
        <w:rPr>
          <w:rFonts w:ascii="楷体_GB2312" w:eastAsia="楷体_GB2312" w:hint="eastAsia"/>
          <w:b/>
          <w:color w:val="000000"/>
          <w:sz w:val="32"/>
          <w:szCs w:val="32"/>
        </w:rPr>
        <w:t>证券期货业网络安全联合应急演练情况反馈表</w:t>
      </w:r>
    </w:p>
    <w:p w:rsidR="00B429EA" w:rsidRDefault="0056495A">
      <w:pPr>
        <w:pStyle w:val="3"/>
        <w:jc w:val="center"/>
        <w:rPr>
          <w:rFonts w:ascii="楷体_GB2312" w:eastAsia="楷体_GB2312"/>
          <w:b/>
          <w:color w:val="000000"/>
          <w:sz w:val="32"/>
          <w:szCs w:val="32"/>
        </w:rPr>
      </w:pPr>
      <w:r>
        <w:rPr>
          <w:rFonts w:ascii="楷体_GB2312" w:eastAsia="楷体_GB2312" w:hint="eastAsia"/>
          <w:b/>
          <w:color w:val="000000"/>
          <w:sz w:val="32"/>
          <w:szCs w:val="32"/>
        </w:rPr>
        <w:t>（会员及相关机构总部填写）</w:t>
      </w:r>
    </w:p>
    <w:tbl>
      <w:tblPr>
        <w:tblW w:w="9303" w:type="dxa"/>
        <w:jc w:val="center"/>
        <w:tblBorders>
          <w:top w:val="double" w:sz="2" w:space="0" w:color="auto"/>
          <w:left w:val="double" w:sz="2" w:space="0" w:color="auto"/>
          <w:bottom w:val="double" w:sz="2" w:space="0" w:color="auto"/>
          <w:right w:val="double" w:sz="2" w:space="0" w:color="auto"/>
          <w:insideH w:val="single" w:sz="2" w:space="0" w:color="auto"/>
          <w:insideV w:val="single" w:sz="2" w:space="0" w:color="auto"/>
        </w:tblBorders>
        <w:tblLayout w:type="fixed"/>
        <w:tblLook w:val="04A0"/>
      </w:tblPr>
      <w:tblGrid>
        <w:gridCol w:w="2216"/>
        <w:gridCol w:w="1170"/>
        <w:gridCol w:w="1250"/>
        <w:gridCol w:w="2133"/>
        <w:gridCol w:w="2534"/>
      </w:tblGrid>
      <w:tr w:rsidR="00B429EA">
        <w:trPr>
          <w:cantSplit/>
          <w:trHeight w:val="340"/>
          <w:jc w:val="center"/>
        </w:trPr>
        <w:tc>
          <w:tcPr>
            <w:tcW w:w="2216"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会员代码</w:t>
            </w:r>
          </w:p>
        </w:tc>
        <w:tc>
          <w:tcPr>
            <w:tcW w:w="2420" w:type="dxa"/>
            <w:gridSpan w:val="2"/>
          </w:tcPr>
          <w:p w:rsidR="00B429EA" w:rsidRDefault="00B429EA">
            <w:pPr>
              <w:jc w:val="center"/>
              <w:rPr>
                <w:rFonts w:ascii="楷体" w:eastAsia="楷体" w:hAnsi="楷体"/>
                <w:sz w:val="20"/>
                <w:szCs w:val="22"/>
              </w:rPr>
            </w:pPr>
          </w:p>
        </w:tc>
        <w:tc>
          <w:tcPr>
            <w:tcW w:w="2133"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单位名称</w:t>
            </w:r>
          </w:p>
        </w:tc>
        <w:tc>
          <w:tcPr>
            <w:tcW w:w="2534" w:type="dxa"/>
          </w:tcPr>
          <w:p w:rsidR="00B429EA" w:rsidRDefault="00B429EA">
            <w:pPr>
              <w:jc w:val="center"/>
              <w:rPr>
                <w:rFonts w:ascii="楷体" w:eastAsia="楷体" w:hAnsi="楷体"/>
                <w:sz w:val="20"/>
                <w:szCs w:val="22"/>
              </w:rPr>
            </w:pPr>
          </w:p>
        </w:tc>
      </w:tr>
      <w:tr w:rsidR="00B429EA">
        <w:trPr>
          <w:cantSplit/>
          <w:trHeight w:val="712"/>
          <w:jc w:val="center"/>
        </w:trPr>
        <w:tc>
          <w:tcPr>
            <w:tcW w:w="2216"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是否参加本次测试</w:t>
            </w:r>
          </w:p>
        </w:tc>
        <w:tc>
          <w:tcPr>
            <w:tcW w:w="7087" w:type="dxa"/>
            <w:gridSpan w:val="4"/>
            <w:vAlign w:val="center"/>
          </w:tcPr>
          <w:p w:rsidR="00B429EA" w:rsidRDefault="0056495A">
            <w:pPr>
              <w:rPr>
                <w:rFonts w:ascii="楷体" w:eastAsia="楷体" w:hAnsi="楷体"/>
                <w:sz w:val="20"/>
                <w:szCs w:val="22"/>
              </w:rPr>
            </w:pPr>
            <w:r>
              <w:rPr>
                <w:rFonts w:ascii="楷体" w:eastAsia="楷体" w:hAnsi="楷体" w:hint="eastAsia"/>
                <w:sz w:val="20"/>
                <w:szCs w:val="22"/>
              </w:rPr>
              <w:t>◎已参测</w:t>
            </w:r>
          </w:p>
          <w:p w:rsidR="00B429EA" w:rsidRDefault="0056495A">
            <w:pPr>
              <w:rPr>
                <w:rFonts w:ascii="楷体" w:eastAsia="楷体" w:hAnsi="楷体"/>
                <w:sz w:val="20"/>
                <w:szCs w:val="22"/>
              </w:rPr>
            </w:pPr>
            <w:r>
              <w:rPr>
                <w:rFonts w:ascii="楷体" w:eastAsia="楷体" w:hAnsi="楷体" w:hint="eastAsia"/>
                <w:sz w:val="20"/>
                <w:szCs w:val="22"/>
              </w:rPr>
              <w:t>◎未参测，未参测原因</w:t>
            </w:r>
            <w:r>
              <w:rPr>
                <w:rFonts w:ascii="楷体" w:eastAsia="楷体" w:hAnsi="楷体" w:hint="eastAsia"/>
                <w:sz w:val="20"/>
                <w:szCs w:val="22"/>
              </w:rPr>
              <w:t xml:space="preserve"> </w:t>
            </w:r>
            <w:r>
              <w:rPr>
                <w:rFonts w:ascii="楷体" w:eastAsia="楷体" w:hAnsi="楷体" w:hint="eastAsia"/>
                <w:sz w:val="20"/>
                <w:szCs w:val="22"/>
              </w:rPr>
              <w:t>：</w:t>
            </w:r>
            <w:r>
              <w:rPr>
                <w:rFonts w:ascii="楷体" w:eastAsia="楷体" w:hAnsi="楷体" w:hint="eastAsia"/>
                <w:sz w:val="20"/>
                <w:szCs w:val="22"/>
              </w:rPr>
              <w:t xml:space="preserve">      </w:t>
            </w:r>
          </w:p>
        </w:tc>
      </w:tr>
      <w:tr w:rsidR="00B429EA">
        <w:trPr>
          <w:cantSplit/>
          <w:trHeight w:val="340"/>
          <w:jc w:val="center"/>
        </w:trPr>
        <w:tc>
          <w:tcPr>
            <w:tcW w:w="2216"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联系人</w:t>
            </w:r>
          </w:p>
        </w:tc>
        <w:tc>
          <w:tcPr>
            <w:tcW w:w="2420" w:type="dxa"/>
            <w:gridSpan w:val="2"/>
          </w:tcPr>
          <w:p w:rsidR="00B429EA" w:rsidRDefault="00B429EA">
            <w:pPr>
              <w:jc w:val="center"/>
              <w:rPr>
                <w:rFonts w:ascii="楷体" w:eastAsia="楷体" w:hAnsi="楷体"/>
                <w:sz w:val="20"/>
                <w:szCs w:val="22"/>
              </w:rPr>
            </w:pPr>
          </w:p>
        </w:tc>
        <w:tc>
          <w:tcPr>
            <w:tcW w:w="2133"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联系电话（手机必填）</w:t>
            </w:r>
          </w:p>
        </w:tc>
        <w:tc>
          <w:tcPr>
            <w:tcW w:w="2534" w:type="dxa"/>
          </w:tcPr>
          <w:p w:rsidR="00B429EA" w:rsidRDefault="00B429EA"/>
        </w:tc>
      </w:tr>
      <w:tr w:rsidR="00B429EA">
        <w:trPr>
          <w:cantSplit/>
          <w:trHeight w:val="340"/>
          <w:jc w:val="center"/>
        </w:trPr>
        <w:tc>
          <w:tcPr>
            <w:tcW w:w="2216"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交易单元总数</w:t>
            </w:r>
          </w:p>
        </w:tc>
        <w:tc>
          <w:tcPr>
            <w:tcW w:w="2420" w:type="dxa"/>
            <w:gridSpan w:val="2"/>
          </w:tcPr>
          <w:p w:rsidR="00B429EA" w:rsidRDefault="0056495A">
            <w:pPr>
              <w:jc w:val="center"/>
              <w:rPr>
                <w:rFonts w:ascii="楷体" w:eastAsia="楷体" w:hAnsi="楷体"/>
                <w:sz w:val="20"/>
                <w:szCs w:val="22"/>
              </w:rPr>
            </w:pPr>
            <w:r>
              <w:rPr>
                <w:rFonts w:ascii="楷体" w:eastAsia="楷体" w:hAnsi="楷体" w:hint="eastAsia"/>
                <w:sz w:val="20"/>
                <w:szCs w:val="22"/>
              </w:rPr>
              <w:t xml:space="preserve">            </w:t>
            </w:r>
            <w:r>
              <w:rPr>
                <w:rFonts w:ascii="楷体" w:eastAsia="楷体" w:hAnsi="楷体" w:hint="eastAsia"/>
                <w:sz w:val="20"/>
                <w:szCs w:val="22"/>
              </w:rPr>
              <w:t>个</w:t>
            </w:r>
          </w:p>
        </w:tc>
        <w:tc>
          <w:tcPr>
            <w:tcW w:w="2133" w:type="dxa"/>
          </w:tcPr>
          <w:p w:rsidR="00B429EA" w:rsidRDefault="0056495A">
            <w:pPr>
              <w:jc w:val="center"/>
              <w:rPr>
                <w:rFonts w:ascii="楷体" w:eastAsia="楷体" w:hAnsi="楷体"/>
                <w:sz w:val="20"/>
                <w:szCs w:val="22"/>
              </w:rPr>
            </w:pPr>
            <w:r>
              <w:rPr>
                <w:rFonts w:ascii="楷体" w:eastAsia="楷体" w:hAnsi="楷体" w:hint="eastAsia"/>
                <w:sz w:val="20"/>
                <w:szCs w:val="22"/>
              </w:rPr>
              <w:t>参测交易单元数</w:t>
            </w:r>
          </w:p>
        </w:tc>
        <w:tc>
          <w:tcPr>
            <w:tcW w:w="2534" w:type="dxa"/>
          </w:tcPr>
          <w:p w:rsidR="00B429EA" w:rsidRDefault="0056495A">
            <w:pPr>
              <w:jc w:val="center"/>
              <w:rPr>
                <w:rFonts w:ascii="楷体" w:eastAsia="楷体" w:hAnsi="楷体"/>
                <w:sz w:val="20"/>
                <w:szCs w:val="22"/>
              </w:rPr>
            </w:pPr>
            <w:r>
              <w:rPr>
                <w:rFonts w:ascii="楷体" w:eastAsia="楷体" w:hAnsi="楷体" w:hint="eastAsia"/>
                <w:sz w:val="20"/>
                <w:szCs w:val="22"/>
              </w:rPr>
              <w:t xml:space="preserve">            </w:t>
            </w:r>
            <w:r>
              <w:rPr>
                <w:rFonts w:ascii="楷体" w:eastAsia="楷体" w:hAnsi="楷体" w:hint="eastAsia"/>
                <w:sz w:val="20"/>
                <w:szCs w:val="22"/>
              </w:rPr>
              <w:t>个</w:t>
            </w:r>
          </w:p>
        </w:tc>
      </w:tr>
      <w:tr w:rsidR="00B429EA">
        <w:trPr>
          <w:cantSplit/>
          <w:trHeight w:val="340"/>
          <w:jc w:val="center"/>
        </w:trPr>
        <w:tc>
          <w:tcPr>
            <w:tcW w:w="2216"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营业部总数</w:t>
            </w:r>
          </w:p>
        </w:tc>
        <w:tc>
          <w:tcPr>
            <w:tcW w:w="2420" w:type="dxa"/>
            <w:gridSpan w:val="2"/>
            <w:vAlign w:val="center"/>
          </w:tcPr>
          <w:p w:rsidR="00B429EA" w:rsidRDefault="0056495A">
            <w:pPr>
              <w:jc w:val="center"/>
              <w:rPr>
                <w:rFonts w:ascii="楷体" w:eastAsia="楷体" w:hAnsi="楷体"/>
                <w:sz w:val="20"/>
                <w:szCs w:val="22"/>
              </w:rPr>
            </w:pPr>
            <w:r>
              <w:rPr>
                <w:rFonts w:ascii="楷体" w:eastAsia="楷体" w:hAnsi="楷体" w:hint="eastAsia"/>
                <w:sz w:val="20"/>
                <w:szCs w:val="22"/>
              </w:rPr>
              <w:t xml:space="preserve">            </w:t>
            </w:r>
            <w:r>
              <w:rPr>
                <w:rFonts w:ascii="楷体" w:eastAsia="楷体" w:hAnsi="楷体" w:hint="eastAsia"/>
                <w:sz w:val="20"/>
                <w:szCs w:val="22"/>
              </w:rPr>
              <w:t>个</w:t>
            </w:r>
          </w:p>
        </w:tc>
        <w:tc>
          <w:tcPr>
            <w:tcW w:w="2133"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参演营业部数量</w:t>
            </w:r>
          </w:p>
        </w:tc>
        <w:tc>
          <w:tcPr>
            <w:tcW w:w="2534" w:type="dxa"/>
            <w:vAlign w:val="center"/>
          </w:tcPr>
          <w:p w:rsidR="00B429EA" w:rsidRDefault="0056495A">
            <w:pPr>
              <w:jc w:val="center"/>
              <w:rPr>
                <w:rFonts w:ascii="楷体" w:eastAsia="楷体" w:hAnsi="楷体"/>
                <w:sz w:val="20"/>
                <w:szCs w:val="22"/>
              </w:rPr>
            </w:pPr>
            <w:r>
              <w:rPr>
                <w:rFonts w:ascii="楷体" w:eastAsia="楷体" w:hAnsi="楷体" w:hint="eastAsia"/>
                <w:sz w:val="20"/>
                <w:szCs w:val="22"/>
              </w:rPr>
              <w:t xml:space="preserve">            </w:t>
            </w:r>
            <w:r>
              <w:rPr>
                <w:rFonts w:ascii="楷体" w:eastAsia="楷体" w:hAnsi="楷体" w:hint="eastAsia"/>
                <w:sz w:val="20"/>
                <w:szCs w:val="22"/>
              </w:rPr>
              <w:t>个</w:t>
            </w:r>
          </w:p>
        </w:tc>
      </w:tr>
      <w:tr w:rsidR="00B429EA">
        <w:trPr>
          <w:cantSplit/>
          <w:trHeight w:val="340"/>
          <w:jc w:val="center"/>
        </w:trPr>
        <w:tc>
          <w:tcPr>
            <w:tcW w:w="2216" w:type="dxa"/>
            <w:tcBorders>
              <w:top w:val="single" w:sz="2" w:space="0" w:color="auto"/>
            </w:tcBorders>
            <w:vAlign w:val="center"/>
          </w:tcPr>
          <w:p w:rsidR="00B429EA" w:rsidRDefault="0056495A">
            <w:pPr>
              <w:jc w:val="center"/>
              <w:rPr>
                <w:rFonts w:ascii="楷体" w:eastAsia="楷体" w:hAnsi="楷体"/>
                <w:sz w:val="20"/>
                <w:szCs w:val="22"/>
              </w:rPr>
            </w:pPr>
            <w:r>
              <w:rPr>
                <w:rFonts w:ascii="楷体" w:eastAsia="楷体" w:hAnsi="楷体" w:hint="eastAsia"/>
                <w:sz w:val="20"/>
                <w:szCs w:val="22"/>
              </w:rPr>
              <w:t>自身演练场景</w:t>
            </w:r>
          </w:p>
        </w:tc>
        <w:tc>
          <w:tcPr>
            <w:tcW w:w="7087" w:type="dxa"/>
            <w:gridSpan w:val="4"/>
            <w:tcBorders>
              <w:top w:val="single" w:sz="2" w:space="0" w:color="auto"/>
            </w:tcBorders>
            <w:vAlign w:val="center"/>
          </w:tcPr>
          <w:p w:rsidR="00B429EA" w:rsidRDefault="00B429EA">
            <w:pPr>
              <w:jc w:val="center"/>
              <w:rPr>
                <w:rFonts w:ascii="楷体" w:eastAsia="楷体" w:hAnsi="楷体"/>
                <w:sz w:val="20"/>
                <w:szCs w:val="22"/>
              </w:rPr>
            </w:pPr>
          </w:p>
        </w:tc>
      </w:tr>
      <w:tr w:rsidR="00B429EA">
        <w:trPr>
          <w:cantSplit/>
          <w:trHeight w:val="90"/>
          <w:jc w:val="center"/>
        </w:trPr>
        <w:tc>
          <w:tcPr>
            <w:tcW w:w="9303" w:type="dxa"/>
            <w:gridSpan w:val="5"/>
            <w:tcBorders>
              <w:bottom w:val="single" w:sz="2" w:space="0" w:color="auto"/>
            </w:tcBorders>
            <w:shd w:val="clear" w:color="auto" w:fill="A6A6A6" w:themeFill="background1" w:themeFillShade="A6"/>
            <w:vAlign w:val="center"/>
          </w:tcPr>
          <w:p w:rsidR="00B429EA" w:rsidRDefault="0056495A">
            <w:pPr>
              <w:jc w:val="center"/>
              <w:rPr>
                <w:rFonts w:ascii="楷体" w:eastAsia="楷体" w:hAnsi="楷体"/>
                <w:b/>
                <w:bCs/>
                <w:sz w:val="20"/>
                <w:szCs w:val="22"/>
              </w:rPr>
            </w:pPr>
            <w:r>
              <w:rPr>
                <w:rFonts w:ascii="楷体" w:eastAsia="楷体" w:hAnsi="楷体" w:hint="eastAsia"/>
                <w:b/>
                <w:bCs/>
                <w:sz w:val="20"/>
                <w:szCs w:val="22"/>
              </w:rPr>
              <w:t>请填写以下功能点演练结果</w:t>
            </w:r>
          </w:p>
        </w:tc>
      </w:tr>
      <w:tr w:rsidR="00B429EA">
        <w:trPr>
          <w:cantSplit/>
          <w:trHeight w:val="340"/>
          <w:jc w:val="center"/>
        </w:trPr>
        <w:tc>
          <w:tcPr>
            <w:tcW w:w="3386" w:type="dxa"/>
            <w:gridSpan w:val="2"/>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配合深交所演练场景是否符合预期</w:t>
            </w:r>
          </w:p>
        </w:tc>
        <w:tc>
          <w:tcPr>
            <w:tcW w:w="5917" w:type="dxa"/>
            <w:gridSpan w:val="3"/>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◎正常</w:t>
            </w:r>
            <w:r>
              <w:rPr>
                <w:rFonts w:ascii="楷体" w:eastAsia="楷体" w:hAnsi="楷体" w:hint="eastAsia"/>
                <w:sz w:val="20"/>
                <w:szCs w:val="22"/>
              </w:rPr>
              <w:t xml:space="preserve">   </w:t>
            </w:r>
            <w:r>
              <w:rPr>
                <w:rFonts w:ascii="楷体" w:eastAsia="楷体" w:hAnsi="楷体" w:hint="eastAsia"/>
                <w:sz w:val="20"/>
                <w:szCs w:val="22"/>
              </w:rPr>
              <w:t>◎异常</w:t>
            </w:r>
          </w:p>
        </w:tc>
      </w:tr>
      <w:tr w:rsidR="00B429EA">
        <w:trPr>
          <w:cantSplit/>
          <w:trHeight w:val="340"/>
          <w:jc w:val="center"/>
        </w:trPr>
        <w:tc>
          <w:tcPr>
            <w:tcW w:w="3386" w:type="dxa"/>
            <w:gridSpan w:val="2"/>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深交所数据中心切换期间，交易网关切换时间</w:t>
            </w:r>
          </w:p>
        </w:tc>
        <w:tc>
          <w:tcPr>
            <w:tcW w:w="5917" w:type="dxa"/>
            <w:gridSpan w:val="3"/>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最短</w:t>
            </w:r>
            <w:r>
              <w:rPr>
                <w:rFonts w:ascii="楷体" w:eastAsia="楷体" w:hAnsi="楷体" w:hint="eastAsia"/>
                <w:sz w:val="20"/>
                <w:szCs w:val="22"/>
              </w:rPr>
              <w:t>______</w:t>
            </w:r>
            <w:r>
              <w:rPr>
                <w:rFonts w:ascii="楷体" w:eastAsia="楷体" w:hAnsi="楷体" w:hint="eastAsia"/>
                <w:sz w:val="20"/>
                <w:szCs w:val="22"/>
              </w:rPr>
              <w:t>秒，最长</w:t>
            </w:r>
            <w:r>
              <w:rPr>
                <w:rFonts w:ascii="楷体" w:eastAsia="楷体" w:hAnsi="楷体" w:hint="eastAsia"/>
                <w:sz w:val="20"/>
                <w:szCs w:val="22"/>
              </w:rPr>
              <w:t>______</w:t>
            </w:r>
            <w:r>
              <w:rPr>
                <w:rFonts w:ascii="楷体" w:eastAsia="楷体" w:hAnsi="楷体" w:hint="eastAsia"/>
                <w:sz w:val="20"/>
                <w:szCs w:val="22"/>
              </w:rPr>
              <w:t>秒，平均</w:t>
            </w:r>
            <w:r>
              <w:rPr>
                <w:rFonts w:ascii="楷体" w:eastAsia="楷体" w:hAnsi="楷体" w:hint="eastAsia"/>
                <w:sz w:val="20"/>
                <w:szCs w:val="22"/>
              </w:rPr>
              <w:t>______</w:t>
            </w:r>
            <w:r>
              <w:rPr>
                <w:rFonts w:ascii="楷体" w:eastAsia="楷体" w:hAnsi="楷体" w:hint="eastAsia"/>
                <w:sz w:val="20"/>
                <w:szCs w:val="22"/>
              </w:rPr>
              <w:t>秒</w:t>
            </w:r>
          </w:p>
        </w:tc>
      </w:tr>
      <w:tr w:rsidR="00B429EA">
        <w:trPr>
          <w:cantSplit/>
          <w:trHeight w:val="340"/>
          <w:jc w:val="center"/>
        </w:trPr>
        <w:tc>
          <w:tcPr>
            <w:tcW w:w="3386" w:type="dxa"/>
            <w:gridSpan w:val="2"/>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深交所数据中心切换期间，行情网关切换时间</w:t>
            </w:r>
          </w:p>
        </w:tc>
        <w:tc>
          <w:tcPr>
            <w:tcW w:w="5917" w:type="dxa"/>
            <w:gridSpan w:val="3"/>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最短</w:t>
            </w:r>
            <w:r>
              <w:rPr>
                <w:rFonts w:ascii="楷体" w:eastAsia="楷体" w:hAnsi="楷体" w:hint="eastAsia"/>
                <w:sz w:val="20"/>
                <w:szCs w:val="22"/>
              </w:rPr>
              <w:t>______</w:t>
            </w:r>
            <w:r>
              <w:rPr>
                <w:rFonts w:ascii="楷体" w:eastAsia="楷体" w:hAnsi="楷体" w:hint="eastAsia"/>
                <w:sz w:val="20"/>
                <w:szCs w:val="22"/>
              </w:rPr>
              <w:t>秒，最长</w:t>
            </w:r>
            <w:r>
              <w:rPr>
                <w:rFonts w:ascii="楷体" w:eastAsia="楷体" w:hAnsi="楷体" w:hint="eastAsia"/>
                <w:sz w:val="20"/>
                <w:szCs w:val="22"/>
              </w:rPr>
              <w:t>______</w:t>
            </w:r>
            <w:r>
              <w:rPr>
                <w:rFonts w:ascii="楷体" w:eastAsia="楷体" w:hAnsi="楷体" w:hint="eastAsia"/>
                <w:sz w:val="20"/>
                <w:szCs w:val="22"/>
              </w:rPr>
              <w:t>秒，平均</w:t>
            </w:r>
            <w:r>
              <w:rPr>
                <w:rFonts w:ascii="楷体" w:eastAsia="楷体" w:hAnsi="楷体" w:hint="eastAsia"/>
                <w:sz w:val="20"/>
                <w:szCs w:val="22"/>
              </w:rPr>
              <w:t>______</w:t>
            </w:r>
            <w:r>
              <w:rPr>
                <w:rFonts w:ascii="楷体" w:eastAsia="楷体" w:hAnsi="楷体" w:hint="eastAsia"/>
                <w:sz w:val="20"/>
                <w:szCs w:val="22"/>
              </w:rPr>
              <w:t>秒</w:t>
            </w:r>
          </w:p>
        </w:tc>
      </w:tr>
      <w:tr w:rsidR="00B429EA">
        <w:trPr>
          <w:cantSplit/>
          <w:trHeight w:val="340"/>
          <w:jc w:val="center"/>
        </w:trPr>
        <w:tc>
          <w:tcPr>
            <w:tcW w:w="3386" w:type="dxa"/>
            <w:gridSpan w:val="2"/>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自身演练场景是否符合预期</w:t>
            </w:r>
          </w:p>
        </w:tc>
        <w:tc>
          <w:tcPr>
            <w:tcW w:w="5917" w:type="dxa"/>
            <w:gridSpan w:val="3"/>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◎正常</w:t>
            </w:r>
            <w:r>
              <w:rPr>
                <w:rFonts w:ascii="楷体" w:eastAsia="楷体" w:hAnsi="楷体" w:hint="eastAsia"/>
                <w:sz w:val="20"/>
                <w:szCs w:val="22"/>
              </w:rPr>
              <w:t xml:space="preserve">   </w:t>
            </w:r>
            <w:r>
              <w:rPr>
                <w:rFonts w:ascii="楷体" w:eastAsia="楷体" w:hAnsi="楷体" w:hint="eastAsia"/>
                <w:sz w:val="20"/>
                <w:szCs w:val="22"/>
              </w:rPr>
              <w:t>◎异常</w:t>
            </w:r>
          </w:p>
        </w:tc>
      </w:tr>
      <w:tr w:rsidR="00B429EA">
        <w:trPr>
          <w:cantSplit/>
          <w:trHeight w:val="340"/>
          <w:jc w:val="center"/>
        </w:trPr>
        <w:tc>
          <w:tcPr>
            <w:tcW w:w="3386" w:type="dxa"/>
            <w:gridSpan w:val="2"/>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自身交易及相关系统恢复情况</w:t>
            </w:r>
          </w:p>
        </w:tc>
        <w:tc>
          <w:tcPr>
            <w:tcW w:w="5917" w:type="dxa"/>
            <w:gridSpan w:val="3"/>
            <w:tcBorders>
              <w:bottom w:val="single" w:sz="2" w:space="0" w:color="auto"/>
            </w:tcBorders>
            <w:vAlign w:val="center"/>
          </w:tcPr>
          <w:p w:rsidR="00B429EA" w:rsidRDefault="0056495A">
            <w:pPr>
              <w:jc w:val="left"/>
              <w:rPr>
                <w:rFonts w:ascii="楷体" w:eastAsia="楷体" w:hAnsi="楷体"/>
                <w:sz w:val="20"/>
                <w:szCs w:val="22"/>
              </w:rPr>
            </w:pPr>
            <w:r>
              <w:rPr>
                <w:rFonts w:ascii="楷体" w:eastAsia="楷体" w:hAnsi="楷体" w:hint="eastAsia"/>
                <w:sz w:val="20"/>
                <w:szCs w:val="22"/>
              </w:rPr>
              <w:t>◎正常</w:t>
            </w:r>
            <w:r>
              <w:rPr>
                <w:rFonts w:ascii="楷体" w:eastAsia="楷体" w:hAnsi="楷体" w:hint="eastAsia"/>
                <w:sz w:val="20"/>
                <w:szCs w:val="22"/>
              </w:rPr>
              <w:t xml:space="preserve">   </w:t>
            </w:r>
            <w:r>
              <w:rPr>
                <w:rFonts w:ascii="楷体" w:eastAsia="楷体" w:hAnsi="楷体" w:hint="eastAsia"/>
                <w:sz w:val="20"/>
                <w:szCs w:val="22"/>
              </w:rPr>
              <w:t>◎异常</w:t>
            </w:r>
          </w:p>
        </w:tc>
      </w:tr>
      <w:tr w:rsidR="00B429EA">
        <w:trPr>
          <w:cantSplit/>
          <w:trHeight w:val="340"/>
          <w:jc w:val="center"/>
        </w:trPr>
        <w:tc>
          <w:tcPr>
            <w:tcW w:w="9303" w:type="dxa"/>
            <w:gridSpan w:val="5"/>
            <w:vAlign w:val="center"/>
          </w:tcPr>
          <w:p w:rsidR="00B429EA" w:rsidRDefault="0056495A">
            <w:pPr>
              <w:jc w:val="left"/>
              <w:rPr>
                <w:rFonts w:ascii="楷体" w:eastAsia="楷体" w:hAnsi="楷体"/>
                <w:sz w:val="20"/>
                <w:szCs w:val="22"/>
              </w:rPr>
            </w:pPr>
            <w:r>
              <w:rPr>
                <w:rFonts w:ascii="楷体" w:eastAsia="楷体" w:hAnsi="楷体" w:hint="eastAsia"/>
                <w:sz w:val="20"/>
                <w:szCs w:val="22"/>
              </w:rPr>
              <w:t>演练情况说明及异常说明：</w:t>
            </w:r>
          </w:p>
          <w:p w:rsidR="00B429EA" w:rsidRDefault="00B429EA">
            <w:pPr>
              <w:jc w:val="center"/>
              <w:rPr>
                <w:rFonts w:ascii="楷体" w:eastAsia="楷体" w:hAnsi="楷体"/>
                <w:sz w:val="20"/>
                <w:szCs w:val="22"/>
              </w:rPr>
            </w:pPr>
          </w:p>
          <w:p w:rsidR="00B429EA" w:rsidRDefault="00B429EA">
            <w:pPr>
              <w:jc w:val="center"/>
              <w:rPr>
                <w:rFonts w:ascii="楷体" w:eastAsia="楷体" w:hAnsi="楷体"/>
                <w:sz w:val="20"/>
                <w:szCs w:val="22"/>
              </w:rPr>
            </w:pPr>
          </w:p>
        </w:tc>
      </w:tr>
    </w:tbl>
    <w:p w:rsidR="00B429EA" w:rsidRDefault="0056495A" w:rsidP="0014566E">
      <w:pPr>
        <w:spacing w:beforeLines="50"/>
        <w:jc w:val="left"/>
        <w:rPr>
          <w:rFonts w:ascii="楷体" w:eastAsia="楷体" w:hAnsi="楷体"/>
          <w:sz w:val="22"/>
          <w:szCs w:val="28"/>
        </w:rPr>
      </w:pPr>
      <w:r>
        <w:rPr>
          <w:rFonts w:ascii="楷体" w:eastAsia="楷体" w:hAnsi="楷体" w:hint="eastAsia"/>
          <w:sz w:val="22"/>
          <w:szCs w:val="28"/>
        </w:rPr>
        <w:t>填写说明：会员联系人须填写参加演练的技术负责人员。</w:t>
      </w:r>
    </w:p>
    <w:sectPr w:rsidR="00B429EA" w:rsidSect="00B429EA">
      <w:pgSz w:w="11906" w:h="16838"/>
      <w:pgMar w:top="1246"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495A" w:rsidRDefault="0056495A" w:rsidP="0014566E">
      <w:r>
        <w:separator/>
      </w:r>
    </w:p>
  </w:endnote>
  <w:endnote w:type="continuationSeparator" w:id="1">
    <w:p w:rsidR="0056495A" w:rsidRDefault="0056495A" w:rsidP="001456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G Times">
    <w:panose1 w:val="02020603050405020304"/>
    <w:charset w:val="00"/>
    <w:family w:val="roman"/>
    <w:pitch w:val="variable"/>
    <w:sig w:usb0="00000007" w:usb1="00000000" w:usb2="00000000" w:usb3="00000000" w:csb0="00000093" w:csb1="00000000"/>
  </w:font>
  <w:font w:name="方正小标宋简体">
    <w:altName w:val="仿宋_GB2312"/>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1" w:usb1="080E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495A" w:rsidRDefault="0056495A" w:rsidP="0014566E">
      <w:r>
        <w:separator/>
      </w:r>
    </w:p>
  </w:footnote>
  <w:footnote w:type="continuationSeparator" w:id="1">
    <w:p w:rsidR="0056495A" w:rsidRDefault="0056495A" w:rsidP="001456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71089"/>
    <w:multiLevelType w:val="multilevel"/>
    <w:tmpl w:val="21271089"/>
    <w:lvl w:ilvl="0">
      <w:start w:val="1"/>
      <w:numFmt w:val="decimal"/>
      <w:lvlText w:val="%1、"/>
      <w:lvlJc w:val="left"/>
      <w:pPr>
        <w:tabs>
          <w:tab w:val="left" w:pos="720"/>
        </w:tabs>
        <w:ind w:left="720" w:hanging="720"/>
      </w:pPr>
      <w:rPr>
        <w:rFonts w:hint="eastAsia"/>
      </w:rPr>
    </w:lvl>
    <w:lvl w:ilvl="1">
      <w:start w:val="1"/>
      <w:numFmt w:val="japaneseCounting"/>
      <w:lvlText w:val="%2、"/>
      <w:lvlJc w:val="left"/>
      <w:pPr>
        <w:tabs>
          <w:tab w:val="left" w:pos="1140"/>
        </w:tabs>
        <w:ind w:left="1140" w:hanging="720"/>
      </w:pPr>
      <w:rPr>
        <w:rFonts w:hint="eastAsia"/>
      </w:rPr>
    </w:lvl>
    <w:lvl w:ilvl="2">
      <w:start w:val="1"/>
      <w:numFmt w:val="decimal"/>
      <w:lvlText w:val="%3）"/>
      <w:lvlJc w:val="left"/>
      <w:pPr>
        <w:tabs>
          <w:tab w:val="left" w:pos="1560"/>
        </w:tabs>
        <w:ind w:left="1560" w:hanging="72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pStyle w:val="ccb1"/>
      <w:lvlText w:val="%9."/>
      <w:lvlJc w:val="right"/>
      <w:pPr>
        <w:tabs>
          <w:tab w:val="left"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trackRevisions/>
  <w:defaultTabStop w:val="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616C3E"/>
    <w:rsid w:val="00001A97"/>
    <w:rsid w:val="00005F95"/>
    <w:rsid w:val="000063B9"/>
    <w:rsid w:val="00007240"/>
    <w:rsid w:val="00010CD8"/>
    <w:rsid w:val="000113F9"/>
    <w:rsid w:val="00017D80"/>
    <w:rsid w:val="00020033"/>
    <w:rsid w:val="00020D17"/>
    <w:rsid w:val="00020D46"/>
    <w:rsid w:val="0002169A"/>
    <w:rsid w:val="0002170E"/>
    <w:rsid w:val="00021AEB"/>
    <w:rsid w:val="00022B60"/>
    <w:rsid w:val="0002376B"/>
    <w:rsid w:val="00024317"/>
    <w:rsid w:val="00024631"/>
    <w:rsid w:val="000246B5"/>
    <w:rsid w:val="00024BDC"/>
    <w:rsid w:val="00026679"/>
    <w:rsid w:val="00032368"/>
    <w:rsid w:val="0003300A"/>
    <w:rsid w:val="00035041"/>
    <w:rsid w:val="000361A9"/>
    <w:rsid w:val="000375B1"/>
    <w:rsid w:val="00040031"/>
    <w:rsid w:val="00041EE3"/>
    <w:rsid w:val="0004299F"/>
    <w:rsid w:val="000439DA"/>
    <w:rsid w:val="00043C96"/>
    <w:rsid w:val="00044ED8"/>
    <w:rsid w:val="0005176E"/>
    <w:rsid w:val="00051F3A"/>
    <w:rsid w:val="000520ED"/>
    <w:rsid w:val="00052A53"/>
    <w:rsid w:val="0005407A"/>
    <w:rsid w:val="00057100"/>
    <w:rsid w:val="0006053F"/>
    <w:rsid w:val="00061C23"/>
    <w:rsid w:val="00064871"/>
    <w:rsid w:val="00067271"/>
    <w:rsid w:val="00067595"/>
    <w:rsid w:val="0007095A"/>
    <w:rsid w:val="00073A9F"/>
    <w:rsid w:val="00075366"/>
    <w:rsid w:val="000768F5"/>
    <w:rsid w:val="0007734E"/>
    <w:rsid w:val="00077874"/>
    <w:rsid w:val="00077B9A"/>
    <w:rsid w:val="00080433"/>
    <w:rsid w:val="00081996"/>
    <w:rsid w:val="00087066"/>
    <w:rsid w:val="000927BB"/>
    <w:rsid w:val="00092C23"/>
    <w:rsid w:val="00092CE7"/>
    <w:rsid w:val="0009364B"/>
    <w:rsid w:val="00093A6A"/>
    <w:rsid w:val="00095980"/>
    <w:rsid w:val="00096AFF"/>
    <w:rsid w:val="000A2BB7"/>
    <w:rsid w:val="000A4BDB"/>
    <w:rsid w:val="000A51D7"/>
    <w:rsid w:val="000A696C"/>
    <w:rsid w:val="000B0D6C"/>
    <w:rsid w:val="000B153F"/>
    <w:rsid w:val="000B29F2"/>
    <w:rsid w:val="000B2D12"/>
    <w:rsid w:val="000B2E44"/>
    <w:rsid w:val="000B35CE"/>
    <w:rsid w:val="000B3877"/>
    <w:rsid w:val="000C253C"/>
    <w:rsid w:val="000C26C2"/>
    <w:rsid w:val="000C365A"/>
    <w:rsid w:val="000C3ADE"/>
    <w:rsid w:val="000C3F4F"/>
    <w:rsid w:val="000C4369"/>
    <w:rsid w:val="000C4AA9"/>
    <w:rsid w:val="000C665C"/>
    <w:rsid w:val="000D0F49"/>
    <w:rsid w:val="000D210E"/>
    <w:rsid w:val="000D45DC"/>
    <w:rsid w:val="000D48C9"/>
    <w:rsid w:val="000D4E79"/>
    <w:rsid w:val="000D529B"/>
    <w:rsid w:val="000D538B"/>
    <w:rsid w:val="000D711E"/>
    <w:rsid w:val="000E1FAD"/>
    <w:rsid w:val="000E36D9"/>
    <w:rsid w:val="000F0B26"/>
    <w:rsid w:val="000F322C"/>
    <w:rsid w:val="000F3CF0"/>
    <w:rsid w:val="000F7292"/>
    <w:rsid w:val="001022D2"/>
    <w:rsid w:val="00102A60"/>
    <w:rsid w:val="00102C43"/>
    <w:rsid w:val="0010325B"/>
    <w:rsid w:val="00103940"/>
    <w:rsid w:val="001074D3"/>
    <w:rsid w:val="0010796F"/>
    <w:rsid w:val="00112B95"/>
    <w:rsid w:val="001148DD"/>
    <w:rsid w:val="00114C5C"/>
    <w:rsid w:val="001157D9"/>
    <w:rsid w:val="00115EDF"/>
    <w:rsid w:val="001166F2"/>
    <w:rsid w:val="0011785F"/>
    <w:rsid w:val="00120A87"/>
    <w:rsid w:val="00123505"/>
    <w:rsid w:val="00124D63"/>
    <w:rsid w:val="00126D93"/>
    <w:rsid w:val="0012717E"/>
    <w:rsid w:val="0012752F"/>
    <w:rsid w:val="001309E2"/>
    <w:rsid w:val="00132C7C"/>
    <w:rsid w:val="0013429F"/>
    <w:rsid w:val="001355AC"/>
    <w:rsid w:val="00136872"/>
    <w:rsid w:val="00137669"/>
    <w:rsid w:val="00140213"/>
    <w:rsid w:val="0014134D"/>
    <w:rsid w:val="0014187D"/>
    <w:rsid w:val="0014287C"/>
    <w:rsid w:val="0014566E"/>
    <w:rsid w:val="0014784C"/>
    <w:rsid w:val="00147CFF"/>
    <w:rsid w:val="00152CC1"/>
    <w:rsid w:val="00156D3D"/>
    <w:rsid w:val="00157DFD"/>
    <w:rsid w:val="00160002"/>
    <w:rsid w:val="00160C21"/>
    <w:rsid w:val="00161802"/>
    <w:rsid w:val="00161ECF"/>
    <w:rsid w:val="001626AF"/>
    <w:rsid w:val="00163FE8"/>
    <w:rsid w:val="00164D97"/>
    <w:rsid w:val="0016550F"/>
    <w:rsid w:val="00165B7A"/>
    <w:rsid w:val="00170335"/>
    <w:rsid w:val="00170A02"/>
    <w:rsid w:val="00172AA9"/>
    <w:rsid w:val="001747CD"/>
    <w:rsid w:val="00175569"/>
    <w:rsid w:val="0017641A"/>
    <w:rsid w:val="00176C09"/>
    <w:rsid w:val="00180745"/>
    <w:rsid w:val="0018125E"/>
    <w:rsid w:val="001816EC"/>
    <w:rsid w:val="001846C9"/>
    <w:rsid w:val="00184EF3"/>
    <w:rsid w:val="00185F70"/>
    <w:rsid w:val="00186FA1"/>
    <w:rsid w:val="00187008"/>
    <w:rsid w:val="00187840"/>
    <w:rsid w:val="00190262"/>
    <w:rsid w:val="001909D5"/>
    <w:rsid w:val="001914EE"/>
    <w:rsid w:val="001920B9"/>
    <w:rsid w:val="00193536"/>
    <w:rsid w:val="00194960"/>
    <w:rsid w:val="0019724F"/>
    <w:rsid w:val="00197F29"/>
    <w:rsid w:val="001A0C28"/>
    <w:rsid w:val="001A1561"/>
    <w:rsid w:val="001A3F62"/>
    <w:rsid w:val="001A4123"/>
    <w:rsid w:val="001A50D5"/>
    <w:rsid w:val="001A5150"/>
    <w:rsid w:val="001A57A8"/>
    <w:rsid w:val="001A62F8"/>
    <w:rsid w:val="001A6EA1"/>
    <w:rsid w:val="001A72BC"/>
    <w:rsid w:val="001B4309"/>
    <w:rsid w:val="001B5A68"/>
    <w:rsid w:val="001B607C"/>
    <w:rsid w:val="001B6886"/>
    <w:rsid w:val="001B7BA1"/>
    <w:rsid w:val="001B7EBA"/>
    <w:rsid w:val="001C0BD8"/>
    <w:rsid w:val="001C2587"/>
    <w:rsid w:val="001C50F6"/>
    <w:rsid w:val="001C5186"/>
    <w:rsid w:val="001D01F2"/>
    <w:rsid w:val="001D2276"/>
    <w:rsid w:val="001D3274"/>
    <w:rsid w:val="001D42BA"/>
    <w:rsid w:val="001D5DF4"/>
    <w:rsid w:val="001D65D6"/>
    <w:rsid w:val="001D6700"/>
    <w:rsid w:val="001E08FC"/>
    <w:rsid w:val="001E091B"/>
    <w:rsid w:val="001E4857"/>
    <w:rsid w:val="001E6745"/>
    <w:rsid w:val="001E7DE5"/>
    <w:rsid w:val="001F1514"/>
    <w:rsid w:val="001F3D74"/>
    <w:rsid w:val="001F5B60"/>
    <w:rsid w:val="001F6263"/>
    <w:rsid w:val="00200D03"/>
    <w:rsid w:val="0020124E"/>
    <w:rsid w:val="002041B5"/>
    <w:rsid w:val="002043E3"/>
    <w:rsid w:val="002101B5"/>
    <w:rsid w:val="0021193A"/>
    <w:rsid w:val="00213349"/>
    <w:rsid w:val="00213992"/>
    <w:rsid w:val="002139A4"/>
    <w:rsid w:val="00213C25"/>
    <w:rsid w:val="00215387"/>
    <w:rsid w:val="00215864"/>
    <w:rsid w:val="00216C9A"/>
    <w:rsid w:val="00220A59"/>
    <w:rsid w:val="00222159"/>
    <w:rsid w:val="00224FFB"/>
    <w:rsid w:val="00226040"/>
    <w:rsid w:val="00226594"/>
    <w:rsid w:val="00226BCB"/>
    <w:rsid w:val="00231323"/>
    <w:rsid w:val="002326FD"/>
    <w:rsid w:val="002329DE"/>
    <w:rsid w:val="00232A55"/>
    <w:rsid w:val="00232D86"/>
    <w:rsid w:val="002348E1"/>
    <w:rsid w:val="00234B62"/>
    <w:rsid w:val="002404A8"/>
    <w:rsid w:val="0024231B"/>
    <w:rsid w:val="00242512"/>
    <w:rsid w:val="00242B16"/>
    <w:rsid w:val="002465FC"/>
    <w:rsid w:val="00252643"/>
    <w:rsid w:val="00253780"/>
    <w:rsid w:val="002540D9"/>
    <w:rsid w:val="00254886"/>
    <w:rsid w:val="00254BDB"/>
    <w:rsid w:val="002565B6"/>
    <w:rsid w:val="00257537"/>
    <w:rsid w:val="00257FCE"/>
    <w:rsid w:val="00261273"/>
    <w:rsid w:val="00263349"/>
    <w:rsid w:val="002633A5"/>
    <w:rsid w:val="00263C5A"/>
    <w:rsid w:val="00264E87"/>
    <w:rsid w:val="00266922"/>
    <w:rsid w:val="0026787C"/>
    <w:rsid w:val="00267BE7"/>
    <w:rsid w:val="00267C19"/>
    <w:rsid w:val="0027053C"/>
    <w:rsid w:val="002708BA"/>
    <w:rsid w:val="002725D1"/>
    <w:rsid w:val="00272625"/>
    <w:rsid w:val="002752B2"/>
    <w:rsid w:val="002776E2"/>
    <w:rsid w:val="00277941"/>
    <w:rsid w:val="00277B01"/>
    <w:rsid w:val="002814D7"/>
    <w:rsid w:val="002857C4"/>
    <w:rsid w:val="00285E47"/>
    <w:rsid w:val="00286D25"/>
    <w:rsid w:val="00290008"/>
    <w:rsid w:val="00294740"/>
    <w:rsid w:val="0029683A"/>
    <w:rsid w:val="00296F93"/>
    <w:rsid w:val="002A03C5"/>
    <w:rsid w:val="002A043B"/>
    <w:rsid w:val="002A11A2"/>
    <w:rsid w:val="002A1F58"/>
    <w:rsid w:val="002A36E8"/>
    <w:rsid w:val="002A51E5"/>
    <w:rsid w:val="002A5DBF"/>
    <w:rsid w:val="002B1793"/>
    <w:rsid w:val="002B235C"/>
    <w:rsid w:val="002B256E"/>
    <w:rsid w:val="002B3227"/>
    <w:rsid w:val="002B3AC4"/>
    <w:rsid w:val="002B3D1E"/>
    <w:rsid w:val="002B3E47"/>
    <w:rsid w:val="002B7016"/>
    <w:rsid w:val="002B72B7"/>
    <w:rsid w:val="002C1B9E"/>
    <w:rsid w:val="002C27C3"/>
    <w:rsid w:val="002C30BA"/>
    <w:rsid w:val="002C41D7"/>
    <w:rsid w:val="002C4350"/>
    <w:rsid w:val="002C556C"/>
    <w:rsid w:val="002C673B"/>
    <w:rsid w:val="002D0906"/>
    <w:rsid w:val="002D2495"/>
    <w:rsid w:val="002D35BD"/>
    <w:rsid w:val="002D4B78"/>
    <w:rsid w:val="002D4C5A"/>
    <w:rsid w:val="002D6871"/>
    <w:rsid w:val="002E04A3"/>
    <w:rsid w:val="002E04D2"/>
    <w:rsid w:val="002E339A"/>
    <w:rsid w:val="002E36D3"/>
    <w:rsid w:val="002E3945"/>
    <w:rsid w:val="002E423C"/>
    <w:rsid w:val="002E5592"/>
    <w:rsid w:val="002E6DB9"/>
    <w:rsid w:val="002E7A2B"/>
    <w:rsid w:val="002F0266"/>
    <w:rsid w:val="002F1AF3"/>
    <w:rsid w:val="002F2557"/>
    <w:rsid w:val="002F2B37"/>
    <w:rsid w:val="002F504D"/>
    <w:rsid w:val="002F5999"/>
    <w:rsid w:val="002F67EA"/>
    <w:rsid w:val="002F7E94"/>
    <w:rsid w:val="00300E7E"/>
    <w:rsid w:val="00301FD7"/>
    <w:rsid w:val="00304E7F"/>
    <w:rsid w:val="00311615"/>
    <w:rsid w:val="0031164A"/>
    <w:rsid w:val="00311903"/>
    <w:rsid w:val="00312A7F"/>
    <w:rsid w:val="003142B9"/>
    <w:rsid w:val="00314633"/>
    <w:rsid w:val="00316366"/>
    <w:rsid w:val="003166C3"/>
    <w:rsid w:val="003177D4"/>
    <w:rsid w:val="00323B78"/>
    <w:rsid w:val="003240BE"/>
    <w:rsid w:val="0032479C"/>
    <w:rsid w:val="00325B30"/>
    <w:rsid w:val="00327302"/>
    <w:rsid w:val="003300AA"/>
    <w:rsid w:val="00331953"/>
    <w:rsid w:val="0033307C"/>
    <w:rsid w:val="00333E1A"/>
    <w:rsid w:val="003352CF"/>
    <w:rsid w:val="003359D3"/>
    <w:rsid w:val="00336955"/>
    <w:rsid w:val="0033765D"/>
    <w:rsid w:val="00342C03"/>
    <w:rsid w:val="003431FC"/>
    <w:rsid w:val="003432BF"/>
    <w:rsid w:val="003434C3"/>
    <w:rsid w:val="00343562"/>
    <w:rsid w:val="0034386B"/>
    <w:rsid w:val="003450C2"/>
    <w:rsid w:val="0034550C"/>
    <w:rsid w:val="00345BF8"/>
    <w:rsid w:val="0035183C"/>
    <w:rsid w:val="00352121"/>
    <w:rsid w:val="00352829"/>
    <w:rsid w:val="0035285F"/>
    <w:rsid w:val="00353CE8"/>
    <w:rsid w:val="0035465E"/>
    <w:rsid w:val="0035466B"/>
    <w:rsid w:val="003546B9"/>
    <w:rsid w:val="00355C08"/>
    <w:rsid w:val="003607E4"/>
    <w:rsid w:val="0036132F"/>
    <w:rsid w:val="003615D9"/>
    <w:rsid w:val="00362CBF"/>
    <w:rsid w:val="00363E01"/>
    <w:rsid w:val="00365A69"/>
    <w:rsid w:val="00365DA3"/>
    <w:rsid w:val="00367609"/>
    <w:rsid w:val="00367ADD"/>
    <w:rsid w:val="00370456"/>
    <w:rsid w:val="0037176C"/>
    <w:rsid w:val="00372638"/>
    <w:rsid w:val="00372DFE"/>
    <w:rsid w:val="00375FE0"/>
    <w:rsid w:val="00377101"/>
    <w:rsid w:val="003774B0"/>
    <w:rsid w:val="00380547"/>
    <w:rsid w:val="00384BC2"/>
    <w:rsid w:val="00385741"/>
    <w:rsid w:val="0038652F"/>
    <w:rsid w:val="0038661E"/>
    <w:rsid w:val="00390502"/>
    <w:rsid w:val="003914F6"/>
    <w:rsid w:val="00391CF7"/>
    <w:rsid w:val="00396DEE"/>
    <w:rsid w:val="00397D83"/>
    <w:rsid w:val="00397DAC"/>
    <w:rsid w:val="003A0F79"/>
    <w:rsid w:val="003A10CF"/>
    <w:rsid w:val="003A5244"/>
    <w:rsid w:val="003A5E9E"/>
    <w:rsid w:val="003A5F9C"/>
    <w:rsid w:val="003A6995"/>
    <w:rsid w:val="003A702F"/>
    <w:rsid w:val="003A77FB"/>
    <w:rsid w:val="003A7F4A"/>
    <w:rsid w:val="003B28ED"/>
    <w:rsid w:val="003B5DED"/>
    <w:rsid w:val="003B61A3"/>
    <w:rsid w:val="003B760C"/>
    <w:rsid w:val="003C04E9"/>
    <w:rsid w:val="003C1A4E"/>
    <w:rsid w:val="003C224F"/>
    <w:rsid w:val="003C468F"/>
    <w:rsid w:val="003C4B09"/>
    <w:rsid w:val="003C6A34"/>
    <w:rsid w:val="003D0307"/>
    <w:rsid w:val="003D0790"/>
    <w:rsid w:val="003D0BE7"/>
    <w:rsid w:val="003D13CE"/>
    <w:rsid w:val="003D30B6"/>
    <w:rsid w:val="003D3ED0"/>
    <w:rsid w:val="003D43B3"/>
    <w:rsid w:val="003D5CC2"/>
    <w:rsid w:val="003D781C"/>
    <w:rsid w:val="003D7F91"/>
    <w:rsid w:val="003E3048"/>
    <w:rsid w:val="003E4389"/>
    <w:rsid w:val="003E4999"/>
    <w:rsid w:val="003E4EB4"/>
    <w:rsid w:val="003E608E"/>
    <w:rsid w:val="003E6881"/>
    <w:rsid w:val="003F0EBD"/>
    <w:rsid w:val="003F1939"/>
    <w:rsid w:val="003F34AA"/>
    <w:rsid w:val="003F5876"/>
    <w:rsid w:val="003F595D"/>
    <w:rsid w:val="003F7D0B"/>
    <w:rsid w:val="00401A13"/>
    <w:rsid w:val="00403B91"/>
    <w:rsid w:val="00404F02"/>
    <w:rsid w:val="00405373"/>
    <w:rsid w:val="00407254"/>
    <w:rsid w:val="0040794F"/>
    <w:rsid w:val="00410173"/>
    <w:rsid w:val="00410AA7"/>
    <w:rsid w:val="00410BE1"/>
    <w:rsid w:val="0041175D"/>
    <w:rsid w:val="00411789"/>
    <w:rsid w:val="00411D57"/>
    <w:rsid w:val="0041269D"/>
    <w:rsid w:val="004145A9"/>
    <w:rsid w:val="00417D2E"/>
    <w:rsid w:val="00417EA3"/>
    <w:rsid w:val="004200B4"/>
    <w:rsid w:val="004223BB"/>
    <w:rsid w:val="0042324A"/>
    <w:rsid w:val="0042480D"/>
    <w:rsid w:val="004373D0"/>
    <w:rsid w:val="00442841"/>
    <w:rsid w:val="00442A17"/>
    <w:rsid w:val="00443E0C"/>
    <w:rsid w:val="00443E43"/>
    <w:rsid w:val="00444703"/>
    <w:rsid w:val="004448A3"/>
    <w:rsid w:val="00446106"/>
    <w:rsid w:val="00450115"/>
    <w:rsid w:val="0045098B"/>
    <w:rsid w:val="0045194E"/>
    <w:rsid w:val="00453C57"/>
    <w:rsid w:val="004547BE"/>
    <w:rsid w:val="0045688A"/>
    <w:rsid w:val="0045767E"/>
    <w:rsid w:val="004621E6"/>
    <w:rsid w:val="00462815"/>
    <w:rsid w:val="00463A21"/>
    <w:rsid w:val="00463BC1"/>
    <w:rsid w:val="004668FB"/>
    <w:rsid w:val="004669BD"/>
    <w:rsid w:val="00466A4E"/>
    <w:rsid w:val="0046782A"/>
    <w:rsid w:val="00470CF1"/>
    <w:rsid w:val="004713A3"/>
    <w:rsid w:val="00473587"/>
    <w:rsid w:val="0047500B"/>
    <w:rsid w:val="0048050C"/>
    <w:rsid w:val="00482880"/>
    <w:rsid w:val="004831F3"/>
    <w:rsid w:val="00483E83"/>
    <w:rsid w:val="004845A2"/>
    <w:rsid w:val="004848FA"/>
    <w:rsid w:val="00490CF2"/>
    <w:rsid w:val="00492B23"/>
    <w:rsid w:val="004933E6"/>
    <w:rsid w:val="00494011"/>
    <w:rsid w:val="0049558D"/>
    <w:rsid w:val="00496311"/>
    <w:rsid w:val="004971BD"/>
    <w:rsid w:val="004A07AF"/>
    <w:rsid w:val="004A1621"/>
    <w:rsid w:val="004A4CBA"/>
    <w:rsid w:val="004B06D2"/>
    <w:rsid w:val="004B1A6B"/>
    <w:rsid w:val="004B25B0"/>
    <w:rsid w:val="004B478D"/>
    <w:rsid w:val="004B6C26"/>
    <w:rsid w:val="004B724D"/>
    <w:rsid w:val="004B7988"/>
    <w:rsid w:val="004C3560"/>
    <w:rsid w:val="004C667C"/>
    <w:rsid w:val="004C672B"/>
    <w:rsid w:val="004D0982"/>
    <w:rsid w:val="004D0B07"/>
    <w:rsid w:val="004D2478"/>
    <w:rsid w:val="004D399A"/>
    <w:rsid w:val="004D6A4B"/>
    <w:rsid w:val="004D7EFC"/>
    <w:rsid w:val="004E0687"/>
    <w:rsid w:val="004E12A9"/>
    <w:rsid w:val="004E2B58"/>
    <w:rsid w:val="004E3536"/>
    <w:rsid w:val="004E45E8"/>
    <w:rsid w:val="004E62BA"/>
    <w:rsid w:val="004F0480"/>
    <w:rsid w:val="004F28F2"/>
    <w:rsid w:val="005013F9"/>
    <w:rsid w:val="0050187B"/>
    <w:rsid w:val="00501B7A"/>
    <w:rsid w:val="00503997"/>
    <w:rsid w:val="00504296"/>
    <w:rsid w:val="00504A3E"/>
    <w:rsid w:val="00504E4E"/>
    <w:rsid w:val="00505406"/>
    <w:rsid w:val="00506A9A"/>
    <w:rsid w:val="00506FAE"/>
    <w:rsid w:val="00507DD1"/>
    <w:rsid w:val="00512047"/>
    <w:rsid w:val="00514119"/>
    <w:rsid w:val="00517ABD"/>
    <w:rsid w:val="00520496"/>
    <w:rsid w:val="00520813"/>
    <w:rsid w:val="005216E8"/>
    <w:rsid w:val="0052242E"/>
    <w:rsid w:val="0052304F"/>
    <w:rsid w:val="0052610B"/>
    <w:rsid w:val="00526488"/>
    <w:rsid w:val="00526637"/>
    <w:rsid w:val="00526873"/>
    <w:rsid w:val="00527D49"/>
    <w:rsid w:val="005305A4"/>
    <w:rsid w:val="005310EA"/>
    <w:rsid w:val="00534470"/>
    <w:rsid w:val="005421B1"/>
    <w:rsid w:val="00542862"/>
    <w:rsid w:val="005448ED"/>
    <w:rsid w:val="0054549B"/>
    <w:rsid w:val="0054573A"/>
    <w:rsid w:val="00545EB0"/>
    <w:rsid w:val="00546694"/>
    <w:rsid w:val="00546A49"/>
    <w:rsid w:val="00546CDB"/>
    <w:rsid w:val="005470F0"/>
    <w:rsid w:val="00551860"/>
    <w:rsid w:val="00551A74"/>
    <w:rsid w:val="005533E3"/>
    <w:rsid w:val="0055417B"/>
    <w:rsid w:val="00554E17"/>
    <w:rsid w:val="00555593"/>
    <w:rsid w:val="00555EC4"/>
    <w:rsid w:val="005562D1"/>
    <w:rsid w:val="00557851"/>
    <w:rsid w:val="00561007"/>
    <w:rsid w:val="0056100A"/>
    <w:rsid w:val="005613CD"/>
    <w:rsid w:val="00562278"/>
    <w:rsid w:val="00563BCC"/>
    <w:rsid w:val="0056495A"/>
    <w:rsid w:val="005654E7"/>
    <w:rsid w:val="00565A17"/>
    <w:rsid w:val="00566B3B"/>
    <w:rsid w:val="0057050B"/>
    <w:rsid w:val="00571320"/>
    <w:rsid w:val="0057297B"/>
    <w:rsid w:val="00573153"/>
    <w:rsid w:val="00574EAF"/>
    <w:rsid w:val="005751D5"/>
    <w:rsid w:val="0057722F"/>
    <w:rsid w:val="00580B47"/>
    <w:rsid w:val="00587A10"/>
    <w:rsid w:val="00590FCC"/>
    <w:rsid w:val="00593062"/>
    <w:rsid w:val="00597EFD"/>
    <w:rsid w:val="005A0403"/>
    <w:rsid w:val="005A1622"/>
    <w:rsid w:val="005A20E9"/>
    <w:rsid w:val="005A2C8C"/>
    <w:rsid w:val="005A3CC4"/>
    <w:rsid w:val="005A47BA"/>
    <w:rsid w:val="005A5ECC"/>
    <w:rsid w:val="005B1995"/>
    <w:rsid w:val="005B1E9D"/>
    <w:rsid w:val="005B2CD5"/>
    <w:rsid w:val="005B3059"/>
    <w:rsid w:val="005B44B7"/>
    <w:rsid w:val="005B45BD"/>
    <w:rsid w:val="005B6542"/>
    <w:rsid w:val="005B6C43"/>
    <w:rsid w:val="005B7E8A"/>
    <w:rsid w:val="005C176B"/>
    <w:rsid w:val="005C1AAC"/>
    <w:rsid w:val="005C5834"/>
    <w:rsid w:val="005D0F31"/>
    <w:rsid w:val="005D119E"/>
    <w:rsid w:val="005D557C"/>
    <w:rsid w:val="005E1E8B"/>
    <w:rsid w:val="005E202F"/>
    <w:rsid w:val="005E25CA"/>
    <w:rsid w:val="005E32AA"/>
    <w:rsid w:val="005E3342"/>
    <w:rsid w:val="005E5B0D"/>
    <w:rsid w:val="005F2980"/>
    <w:rsid w:val="005F4D91"/>
    <w:rsid w:val="005F5EB1"/>
    <w:rsid w:val="005F7FF9"/>
    <w:rsid w:val="00600219"/>
    <w:rsid w:val="00605447"/>
    <w:rsid w:val="0060595C"/>
    <w:rsid w:val="00606228"/>
    <w:rsid w:val="00606566"/>
    <w:rsid w:val="00613D1D"/>
    <w:rsid w:val="00616C3E"/>
    <w:rsid w:val="00620188"/>
    <w:rsid w:val="006210AB"/>
    <w:rsid w:val="00621C7E"/>
    <w:rsid w:val="00622578"/>
    <w:rsid w:val="0062341B"/>
    <w:rsid w:val="00623990"/>
    <w:rsid w:val="00623DA4"/>
    <w:rsid w:val="00626E84"/>
    <w:rsid w:val="00630FFD"/>
    <w:rsid w:val="00631AE5"/>
    <w:rsid w:val="006320DB"/>
    <w:rsid w:val="00634151"/>
    <w:rsid w:val="00634645"/>
    <w:rsid w:val="0063566B"/>
    <w:rsid w:val="00635826"/>
    <w:rsid w:val="00635D9D"/>
    <w:rsid w:val="00636281"/>
    <w:rsid w:val="00636D34"/>
    <w:rsid w:val="0064035C"/>
    <w:rsid w:val="006409D4"/>
    <w:rsid w:val="0064236E"/>
    <w:rsid w:val="0064271B"/>
    <w:rsid w:val="00642F64"/>
    <w:rsid w:val="00644A1D"/>
    <w:rsid w:val="00644BAF"/>
    <w:rsid w:val="00645AA4"/>
    <w:rsid w:val="00646850"/>
    <w:rsid w:val="00647CBB"/>
    <w:rsid w:val="00647E70"/>
    <w:rsid w:val="00647E7C"/>
    <w:rsid w:val="0065692D"/>
    <w:rsid w:val="0065712F"/>
    <w:rsid w:val="00663FCE"/>
    <w:rsid w:val="00665F56"/>
    <w:rsid w:val="00665FC1"/>
    <w:rsid w:val="006675C9"/>
    <w:rsid w:val="00667F20"/>
    <w:rsid w:val="00671D80"/>
    <w:rsid w:val="00673163"/>
    <w:rsid w:val="00673509"/>
    <w:rsid w:val="006757E3"/>
    <w:rsid w:val="00675D60"/>
    <w:rsid w:val="0067608B"/>
    <w:rsid w:val="00676188"/>
    <w:rsid w:val="00677CD9"/>
    <w:rsid w:val="00680483"/>
    <w:rsid w:val="00682AD4"/>
    <w:rsid w:val="00682DDB"/>
    <w:rsid w:val="00682EE2"/>
    <w:rsid w:val="0068388C"/>
    <w:rsid w:val="00683906"/>
    <w:rsid w:val="00685DE8"/>
    <w:rsid w:val="006864E4"/>
    <w:rsid w:val="00690587"/>
    <w:rsid w:val="00690632"/>
    <w:rsid w:val="00691443"/>
    <w:rsid w:val="00691C50"/>
    <w:rsid w:val="006924A7"/>
    <w:rsid w:val="00693969"/>
    <w:rsid w:val="00694E78"/>
    <w:rsid w:val="006968CE"/>
    <w:rsid w:val="00697118"/>
    <w:rsid w:val="006979EA"/>
    <w:rsid w:val="006A14FE"/>
    <w:rsid w:val="006A1730"/>
    <w:rsid w:val="006A1CB4"/>
    <w:rsid w:val="006A268D"/>
    <w:rsid w:val="006A26F2"/>
    <w:rsid w:val="006A6548"/>
    <w:rsid w:val="006A73EB"/>
    <w:rsid w:val="006B2EC2"/>
    <w:rsid w:val="006B4C94"/>
    <w:rsid w:val="006C1E50"/>
    <w:rsid w:val="006C2F2D"/>
    <w:rsid w:val="006C4753"/>
    <w:rsid w:val="006C713B"/>
    <w:rsid w:val="006D427C"/>
    <w:rsid w:val="006D59F8"/>
    <w:rsid w:val="006D6F8D"/>
    <w:rsid w:val="006D7674"/>
    <w:rsid w:val="006D7811"/>
    <w:rsid w:val="006D7CB8"/>
    <w:rsid w:val="006E0C30"/>
    <w:rsid w:val="006E1BB1"/>
    <w:rsid w:val="006E65BD"/>
    <w:rsid w:val="006E6A9E"/>
    <w:rsid w:val="006F07AE"/>
    <w:rsid w:val="006F407F"/>
    <w:rsid w:val="006F5050"/>
    <w:rsid w:val="006F5F7D"/>
    <w:rsid w:val="006F6763"/>
    <w:rsid w:val="006F689E"/>
    <w:rsid w:val="00700733"/>
    <w:rsid w:val="0070189A"/>
    <w:rsid w:val="007033A1"/>
    <w:rsid w:val="0070463E"/>
    <w:rsid w:val="00704E1A"/>
    <w:rsid w:val="0070600C"/>
    <w:rsid w:val="00706A82"/>
    <w:rsid w:val="00710D2B"/>
    <w:rsid w:val="00712326"/>
    <w:rsid w:val="00713D81"/>
    <w:rsid w:val="007149B9"/>
    <w:rsid w:val="007158D9"/>
    <w:rsid w:val="00715A04"/>
    <w:rsid w:val="00721439"/>
    <w:rsid w:val="00723951"/>
    <w:rsid w:val="00724B6B"/>
    <w:rsid w:val="007261C2"/>
    <w:rsid w:val="0073050E"/>
    <w:rsid w:val="00730E8C"/>
    <w:rsid w:val="00731AD1"/>
    <w:rsid w:val="00731EAF"/>
    <w:rsid w:val="00732F3C"/>
    <w:rsid w:val="00733C08"/>
    <w:rsid w:val="007365AC"/>
    <w:rsid w:val="00736FF0"/>
    <w:rsid w:val="0073778F"/>
    <w:rsid w:val="00740B08"/>
    <w:rsid w:val="007430C6"/>
    <w:rsid w:val="0074339B"/>
    <w:rsid w:val="00746CD0"/>
    <w:rsid w:val="007515DB"/>
    <w:rsid w:val="00752FCF"/>
    <w:rsid w:val="00755AC5"/>
    <w:rsid w:val="00756C6F"/>
    <w:rsid w:val="00757031"/>
    <w:rsid w:val="0076117C"/>
    <w:rsid w:val="0076472B"/>
    <w:rsid w:val="00765646"/>
    <w:rsid w:val="007662F6"/>
    <w:rsid w:val="00766BC1"/>
    <w:rsid w:val="007675B6"/>
    <w:rsid w:val="00771286"/>
    <w:rsid w:val="007731E4"/>
    <w:rsid w:val="0077439D"/>
    <w:rsid w:val="0077527F"/>
    <w:rsid w:val="00775F7D"/>
    <w:rsid w:val="00777FBB"/>
    <w:rsid w:val="00781A8F"/>
    <w:rsid w:val="00784536"/>
    <w:rsid w:val="00784B0A"/>
    <w:rsid w:val="007864C8"/>
    <w:rsid w:val="00787919"/>
    <w:rsid w:val="00787FC3"/>
    <w:rsid w:val="00790753"/>
    <w:rsid w:val="007921C2"/>
    <w:rsid w:val="007923EF"/>
    <w:rsid w:val="00792CC7"/>
    <w:rsid w:val="007A3C25"/>
    <w:rsid w:val="007A55B2"/>
    <w:rsid w:val="007B0B30"/>
    <w:rsid w:val="007B2923"/>
    <w:rsid w:val="007B2B93"/>
    <w:rsid w:val="007B2EE4"/>
    <w:rsid w:val="007B2F0B"/>
    <w:rsid w:val="007B38CE"/>
    <w:rsid w:val="007B410A"/>
    <w:rsid w:val="007B48D1"/>
    <w:rsid w:val="007B4B16"/>
    <w:rsid w:val="007B60CC"/>
    <w:rsid w:val="007B6373"/>
    <w:rsid w:val="007B7C05"/>
    <w:rsid w:val="007C318E"/>
    <w:rsid w:val="007C3BD9"/>
    <w:rsid w:val="007C4A0B"/>
    <w:rsid w:val="007C75AD"/>
    <w:rsid w:val="007D1C32"/>
    <w:rsid w:val="007D2D17"/>
    <w:rsid w:val="007D2EE5"/>
    <w:rsid w:val="007D50FF"/>
    <w:rsid w:val="007D6446"/>
    <w:rsid w:val="007E0CE7"/>
    <w:rsid w:val="007E0CED"/>
    <w:rsid w:val="007E4281"/>
    <w:rsid w:val="007E72A1"/>
    <w:rsid w:val="007F0886"/>
    <w:rsid w:val="007F1305"/>
    <w:rsid w:val="00800393"/>
    <w:rsid w:val="00800606"/>
    <w:rsid w:val="00800686"/>
    <w:rsid w:val="00801C8E"/>
    <w:rsid w:val="0080371C"/>
    <w:rsid w:val="00805CE2"/>
    <w:rsid w:val="0081035B"/>
    <w:rsid w:val="008106B6"/>
    <w:rsid w:val="00810D65"/>
    <w:rsid w:val="00812A3A"/>
    <w:rsid w:val="00814BA6"/>
    <w:rsid w:val="0082037F"/>
    <w:rsid w:val="00821696"/>
    <w:rsid w:val="00821A8F"/>
    <w:rsid w:val="00821AD5"/>
    <w:rsid w:val="0082261D"/>
    <w:rsid w:val="00823B7B"/>
    <w:rsid w:val="00823DC9"/>
    <w:rsid w:val="008257D5"/>
    <w:rsid w:val="00827F40"/>
    <w:rsid w:val="00832A8A"/>
    <w:rsid w:val="008367C6"/>
    <w:rsid w:val="00840F87"/>
    <w:rsid w:val="00841E2C"/>
    <w:rsid w:val="008443A3"/>
    <w:rsid w:val="00855A20"/>
    <w:rsid w:val="00855FB2"/>
    <w:rsid w:val="0085608C"/>
    <w:rsid w:val="00856B02"/>
    <w:rsid w:val="00860DFC"/>
    <w:rsid w:val="00863624"/>
    <w:rsid w:val="00863B99"/>
    <w:rsid w:val="00864029"/>
    <w:rsid w:val="008646CB"/>
    <w:rsid w:val="008651A2"/>
    <w:rsid w:val="0087267D"/>
    <w:rsid w:val="008743BE"/>
    <w:rsid w:val="00875183"/>
    <w:rsid w:val="00876755"/>
    <w:rsid w:val="00876919"/>
    <w:rsid w:val="00881C58"/>
    <w:rsid w:val="008827D4"/>
    <w:rsid w:val="0088350A"/>
    <w:rsid w:val="008878A2"/>
    <w:rsid w:val="00887C70"/>
    <w:rsid w:val="0089081C"/>
    <w:rsid w:val="008909B0"/>
    <w:rsid w:val="0089283F"/>
    <w:rsid w:val="00893340"/>
    <w:rsid w:val="00893A77"/>
    <w:rsid w:val="00893BD5"/>
    <w:rsid w:val="00894019"/>
    <w:rsid w:val="00894D1F"/>
    <w:rsid w:val="00896F78"/>
    <w:rsid w:val="008973A0"/>
    <w:rsid w:val="008A09C0"/>
    <w:rsid w:val="008A0A97"/>
    <w:rsid w:val="008A152C"/>
    <w:rsid w:val="008A2D4D"/>
    <w:rsid w:val="008A3F34"/>
    <w:rsid w:val="008A7FE7"/>
    <w:rsid w:val="008B3FF4"/>
    <w:rsid w:val="008B7FCE"/>
    <w:rsid w:val="008C4082"/>
    <w:rsid w:val="008C4CBA"/>
    <w:rsid w:val="008D13EE"/>
    <w:rsid w:val="008D24AE"/>
    <w:rsid w:val="008D36A6"/>
    <w:rsid w:val="008D41B4"/>
    <w:rsid w:val="008D475C"/>
    <w:rsid w:val="008D7969"/>
    <w:rsid w:val="008E1ECD"/>
    <w:rsid w:val="008E2948"/>
    <w:rsid w:val="008E3BC8"/>
    <w:rsid w:val="008E42D5"/>
    <w:rsid w:val="008E4517"/>
    <w:rsid w:val="008E4B0C"/>
    <w:rsid w:val="008E4FC6"/>
    <w:rsid w:val="008E51A0"/>
    <w:rsid w:val="008E5F5A"/>
    <w:rsid w:val="008E60ED"/>
    <w:rsid w:val="008E6CA8"/>
    <w:rsid w:val="008E7EE4"/>
    <w:rsid w:val="008F04AD"/>
    <w:rsid w:val="008F0D33"/>
    <w:rsid w:val="008F1405"/>
    <w:rsid w:val="008F1F14"/>
    <w:rsid w:val="008F26D7"/>
    <w:rsid w:val="008F5039"/>
    <w:rsid w:val="008F6A2C"/>
    <w:rsid w:val="00901905"/>
    <w:rsid w:val="00903A32"/>
    <w:rsid w:val="00903BF9"/>
    <w:rsid w:val="00903FA5"/>
    <w:rsid w:val="00905735"/>
    <w:rsid w:val="00905B7A"/>
    <w:rsid w:val="00905DB3"/>
    <w:rsid w:val="0090615D"/>
    <w:rsid w:val="00910265"/>
    <w:rsid w:val="00911453"/>
    <w:rsid w:val="00913884"/>
    <w:rsid w:val="0091483E"/>
    <w:rsid w:val="00915A46"/>
    <w:rsid w:val="009160CF"/>
    <w:rsid w:val="009163B5"/>
    <w:rsid w:val="00920743"/>
    <w:rsid w:val="00922972"/>
    <w:rsid w:val="009233B7"/>
    <w:rsid w:val="00924C46"/>
    <w:rsid w:val="00925D69"/>
    <w:rsid w:val="009271BB"/>
    <w:rsid w:val="0093072F"/>
    <w:rsid w:val="00930922"/>
    <w:rsid w:val="00932DE1"/>
    <w:rsid w:val="00932E0F"/>
    <w:rsid w:val="0093435A"/>
    <w:rsid w:val="009361ED"/>
    <w:rsid w:val="009400D1"/>
    <w:rsid w:val="00942334"/>
    <w:rsid w:val="00942B49"/>
    <w:rsid w:val="0094367A"/>
    <w:rsid w:val="00944822"/>
    <w:rsid w:val="009450D2"/>
    <w:rsid w:val="00947E43"/>
    <w:rsid w:val="0095170A"/>
    <w:rsid w:val="00952F78"/>
    <w:rsid w:val="00953F40"/>
    <w:rsid w:val="00955F90"/>
    <w:rsid w:val="009607B1"/>
    <w:rsid w:val="009608D0"/>
    <w:rsid w:val="00960DC7"/>
    <w:rsid w:val="00961C07"/>
    <w:rsid w:val="00962D05"/>
    <w:rsid w:val="00964756"/>
    <w:rsid w:val="0096764A"/>
    <w:rsid w:val="0097398B"/>
    <w:rsid w:val="009740EC"/>
    <w:rsid w:val="009747B1"/>
    <w:rsid w:val="00974DE8"/>
    <w:rsid w:val="009768AD"/>
    <w:rsid w:val="00983C70"/>
    <w:rsid w:val="009846CE"/>
    <w:rsid w:val="00984F5E"/>
    <w:rsid w:val="009865EE"/>
    <w:rsid w:val="0099139A"/>
    <w:rsid w:val="0099339D"/>
    <w:rsid w:val="009943B1"/>
    <w:rsid w:val="0099493E"/>
    <w:rsid w:val="00997AD2"/>
    <w:rsid w:val="009A2228"/>
    <w:rsid w:val="009A2818"/>
    <w:rsid w:val="009B02A9"/>
    <w:rsid w:val="009B2B7B"/>
    <w:rsid w:val="009B2F45"/>
    <w:rsid w:val="009B40E5"/>
    <w:rsid w:val="009B4FDF"/>
    <w:rsid w:val="009B5810"/>
    <w:rsid w:val="009B6942"/>
    <w:rsid w:val="009C1842"/>
    <w:rsid w:val="009C2690"/>
    <w:rsid w:val="009C2895"/>
    <w:rsid w:val="009C6B72"/>
    <w:rsid w:val="009C7134"/>
    <w:rsid w:val="009D0A1C"/>
    <w:rsid w:val="009D1CEC"/>
    <w:rsid w:val="009D4E83"/>
    <w:rsid w:val="009E0086"/>
    <w:rsid w:val="009E1F7A"/>
    <w:rsid w:val="009E213F"/>
    <w:rsid w:val="009E304F"/>
    <w:rsid w:val="009E42AA"/>
    <w:rsid w:val="009E55E4"/>
    <w:rsid w:val="009E68F2"/>
    <w:rsid w:val="009F2009"/>
    <w:rsid w:val="009F208E"/>
    <w:rsid w:val="009F2FE0"/>
    <w:rsid w:val="009F4294"/>
    <w:rsid w:val="009F4A52"/>
    <w:rsid w:val="00A00749"/>
    <w:rsid w:val="00A014CB"/>
    <w:rsid w:val="00A0426E"/>
    <w:rsid w:val="00A05E65"/>
    <w:rsid w:val="00A0645F"/>
    <w:rsid w:val="00A108D4"/>
    <w:rsid w:val="00A11888"/>
    <w:rsid w:val="00A12947"/>
    <w:rsid w:val="00A15C96"/>
    <w:rsid w:val="00A1738B"/>
    <w:rsid w:val="00A21FE5"/>
    <w:rsid w:val="00A271A7"/>
    <w:rsid w:val="00A30AB6"/>
    <w:rsid w:val="00A32E6F"/>
    <w:rsid w:val="00A33B45"/>
    <w:rsid w:val="00A34476"/>
    <w:rsid w:val="00A34739"/>
    <w:rsid w:val="00A350BD"/>
    <w:rsid w:val="00A35267"/>
    <w:rsid w:val="00A37149"/>
    <w:rsid w:val="00A4349A"/>
    <w:rsid w:val="00A43FAA"/>
    <w:rsid w:val="00A44A3A"/>
    <w:rsid w:val="00A44F02"/>
    <w:rsid w:val="00A44F40"/>
    <w:rsid w:val="00A45C81"/>
    <w:rsid w:val="00A46B7A"/>
    <w:rsid w:val="00A476B0"/>
    <w:rsid w:val="00A502FE"/>
    <w:rsid w:val="00A50458"/>
    <w:rsid w:val="00A5204C"/>
    <w:rsid w:val="00A55E1F"/>
    <w:rsid w:val="00A56A52"/>
    <w:rsid w:val="00A5752A"/>
    <w:rsid w:val="00A62F6A"/>
    <w:rsid w:val="00A63E79"/>
    <w:rsid w:val="00A648A8"/>
    <w:rsid w:val="00A6684E"/>
    <w:rsid w:val="00A66BC3"/>
    <w:rsid w:val="00A675C6"/>
    <w:rsid w:val="00A72BB7"/>
    <w:rsid w:val="00A72D0A"/>
    <w:rsid w:val="00A73167"/>
    <w:rsid w:val="00A73553"/>
    <w:rsid w:val="00A75298"/>
    <w:rsid w:val="00A75DA0"/>
    <w:rsid w:val="00A75FEE"/>
    <w:rsid w:val="00A818CC"/>
    <w:rsid w:val="00A85F06"/>
    <w:rsid w:val="00A86F79"/>
    <w:rsid w:val="00A93440"/>
    <w:rsid w:val="00A95D4B"/>
    <w:rsid w:val="00A96372"/>
    <w:rsid w:val="00A97D0C"/>
    <w:rsid w:val="00AA4529"/>
    <w:rsid w:val="00AA4737"/>
    <w:rsid w:val="00AA59D9"/>
    <w:rsid w:val="00AA7B13"/>
    <w:rsid w:val="00AA7C33"/>
    <w:rsid w:val="00AB10D0"/>
    <w:rsid w:val="00AB1EBE"/>
    <w:rsid w:val="00AB2A14"/>
    <w:rsid w:val="00AB6360"/>
    <w:rsid w:val="00AB75F4"/>
    <w:rsid w:val="00AB7734"/>
    <w:rsid w:val="00AC0390"/>
    <w:rsid w:val="00AC0669"/>
    <w:rsid w:val="00AC1504"/>
    <w:rsid w:val="00AC1D7C"/>
    <w:rsid w:val="00AC3FC1"/>
    <w:rsid w:val="00AC6424"/>
    <w:rsid w:val="00AC7542"/>
    <w:rsid w:val="00AD0CC3"/>
    <w:rsid w:val="00AD0E1F"/>
    <w:rsid w:val="00AD0E67"/>
    <w:rsid w:val="00AD1665"/>
    <w:rsid w:val="00AD65D6"/>
    <w:rsid w:val="00AE0F58"/>
    <w:rsid w:val="00AE259F"/>
    <w:rsid w:val="00AE29E6"/>
    <w:rsid w:val="00AE2C0A"/>
    <w:rsid w:val="00AE3049"/>
    <w:rsid w:val="00AE3A24"/>
    <w:rsid w:val="00AE6D9B"/>
    <w:rsid w:val="00AF014C"/>
    <w:rsid w:val="00AF0DC9"/>
    <w:rsid w:val="00AF1267"/>
    <w:rsid w:val="00AF25DE"/>
    <w:rsid w:val="00AF44EB"/>
    <w:rsid w:val="00AF4C6B"/>
    <w:rsid w:val="00AF550C"/>
    <w:rsid w:val="00AF68A6"/>
    <w:rsid w:val="00AF6CC2"/>
    <w:rsid w:val="00AF753D"/>
    <w:rsid w:val="00B00CBD"/>
    <w:rsid w:val="00B014F8"/>
    <w:rsid w:val="00B02E70"/>
    <w:rsid w:val="00B02EF0"/>
    <w:rsid w:val="00B03349"/>
    <w:rsid w:val="00B03AD1"/>
    <w:rsid w:val="00B04825"/>
    <w:rsid w:val="00B04FD7"/>
    <w:rsid w:val="00B05E3D"/>
    <w:rsid w:val="00B06D78"/>
    <w:rsid w:val="00B07244"/>
    <w:rsid w:val="00B07C18"/>
    <w:rsid w:val="00B07F1D"/>
    <w:rsid w:val="00B10625"/>
    <w:rsid w:val="00B11635"/>
    <w:rsid w:val="00B11F3B"/>
    <w:rsid w:val="00B12AD7"/>
    <w:rsid w:val="00B13517"/>
    <w:rsid w:val="00B14EFB"/>
    <w:rsid w:val="00B167EC"/>
    <w:rsid w:val="00B17336"/>
    <w:rsid w:val="00B211F8"/>
    <w:rsid w:val="00B21B6D"/>
    <w:rsid w:val="00B21E2C"/>
    <w:rsid w:val="00B220B4"/>
    <w:rsid w:val="00B23AE8"/>
    <w:rsid w:val="00B25850"/>
    <w:rsid w:val="00B261F7"/>
    <w:rsid w:val="00B30D8B"/>
    <w:rsid w:val="00B311A7"/>
    <w:rsid w:val="00B3129A"/>
    <w:rsid w:val="00B33CC3"/>
    <w:rsid w:val="00B34BE2"/>
    <w:rsid w:val="00B36B65"/>
    <w:rsid w:val="00B37B18"/>
    <w:rsid w:val="00B40CB5"/>
    <w:rsid w:val="00B423D2"/>
    <w:rsid w:val="00B429EA"/>
    <w:rsid w:val="00B44189"/>
    <w:rsid w:val="00B47898"/>
    <w:rsid w:val="00B47E64"/>
    <w:rsid w:val="00B511EE"/>
    <w:rsid w:val="00B51532"/>
    <w:rsid w:val="00B51D98"/>
    <w:rsid w:val="00B528CC"/>
    <w:rsid w:val="00B53AF2"/>
    <w:rsid w:val="00B54526"/>
    <w:rsid w:val="00B550B9"/>
    <w:rsid w:val="00B55686"/>
    <w:rsid w:val="00B560A1"/>
    <w:rsid w:val="00B5635F"/>
    <w:rsid w:val="00B57677"/>
    <w:rsid w:val="00B57E8E"/>
    <w:rsid w:val="00B60C70"/>
    <w:rsid w:val="00B62598"/>
    <w:rsid w:val="00B630FC"/>
    <w:rsid w:val="00B6484F"/>
    <w:rsid w:val="00B655B8"/>
    <w:rsid w:val="00B65C08"/>
    <w:rsid w:val="00B6641A"/>
    <w:rsid w:val="00B71E0E"/>
    <w:rsid w:val="00B72B42"/>
    <w:rsid w:val="00B73086"/>
    <w:rsid w:val="00B73820"/>
    <w:rsid w:val="00B75A5F"/>
    <w:rsid w:val="00B77FF5"/>
    <w:rsid w:val="00B808CF"/>
    <w:rsid w:val="00B82783"/>
    <w:rsid w:val="00B90766"/>
    <w:rsid w:val="00B917A1"/>
    <w:rsid w:val="00B919FE"/>
    <w:rsid w:val="00B94742"/>
    <w:rsid w:val="00BA0098"/>
    <w:rsid w:val="00BA0E0C"/>
    <w:rsid w:val="00BA2AB1"/>
    <w:rsid w:val="00BA53DD"/>
    <w:rsid w:val="00BA5A41"/>
    <w:rsid w:val="00BA6BD2"/>
    <w:rsid w:val="00BA735E"/>
    <w:rsid w:val="00BB271D"/>
    <w:rsid w:val="00BB5AD2"/>
    <w:rsid w:val="00BB6103"/>
    <w:rsid w:val="00BB6D9C"/>
    <w:rsid w:val="00BB6F15"/>
    <w:rsid w:val="00BB6F91"/>
    <w:rsid w:val="00BC03DE"/>
    <w:rsid w:val="00BC799D"/>
    <w:rsid w:val="00BC7AC8"/>
    <w:rsid w:val="00BD043A"/>
    <w:rsid w:val="00BD075C"/>
    <w:rsid w:val="00BD2277"/>
    <w:rsid w:val="00BD2596"/>
    <w:rsid w:val="00BD3CA6"/>
    <w:rsid w:val="00BD3FB1"/>
    <w:rsid w:val="00BD5415"/>
    <w:rsid w:val="00BE004B"/>
    <w:rsid w:val="00BE1080"/>
    <w:rsid w:val="00BE13BA"/>
    <w:rsid w:val="00BE1619"/>
    <w:rsid w:val="00BE287F"/>
    <w:rsid w:val="00BE4AFF"/>
    <w:rsid w:val="00BE5B92"/>
    <w:rsid w:val="00BE5D90"/>
    <w:rsid w:val="00BE72B3"/>
    <w:rsid w:val="00BE79DE"/>
    <w:rsid w:val="00BF0182"/>
    <w:rsid w:val="00BF0229"/>
    <w:rsid w:val="00BF1915"/>
    <w:rsid w:val="00BF56EE"/>
    <w:rsid w:val="00BF757B"/>
    <w:rsid w:val="00BF76F8"/>
    <w:rsid w:val="00C000D0"/>
    <w:rsid w:val="00C02BC1"/>
    <w:rsid w:val="00C03EF8"/>
    <w:rsid w:val="00C04242"/>
    <w:rsid w:val="00C04254"/>
    <w:rsid w:val="00C04E20"/>
    <w:rsid w:val="00C05803"/>
    <w:rsid w:val="00C06261"/>
    <w:rsid w:val="00C06864"/>
    <w:rsid w:val="00C06CBA"/>
    <w:rsid w:val="00C140E2"/>
    <w:rsid w:val="00C142A8"/>
    <w:rsid w:val="00C14CB1"/>
    <w:rsid w:val="00C15F1C"/>
    <w:rsid w:val="00C17931"/>
    <w:rsid w:val="00C17DA6"/>
    <w:rsid w:val="00C21125"/>
    <w:rsid w:val="00C22F48"/>
    <w:rsid w:val="00C24AB2"/>
    <w:rsid w:val="00C27A88"/>
    <w:rsid w:val="00C30F03"/>
    <w:rsid w:val="00C310A5"/>
    <w:rsid w:val="00C317F8"/>
    <w:rsid w:val="00C3321D"/>
    <w:rsid w:val="00C34895"/>
    <w:rsid w:val="00C35067"/>
    <w:rsid w:val="00C35A36"/>
    <w:rsid w:val="00C41589"/>
    <w:rsid w:val="00C43ADA"/>
    <w:rsid w:val="00C43E24"/>
    <w:rsid w:val="00C45D01"/>
    <w:rsid w:val="00C460C7"/>
    <w:rsid w:val="00C46C87"/>
    <w:rsid w:val="00C47CE3"/>
    <w:rsid w:val="00C50776"/>
    <w:rsid w:val="00C52897"/>
    <w:rsid w:val="00C544E9"/>
    <w:rsid w:val="00C5463D"/>
    <w:rsid w:val="00C556DA"/>
    <w:rsid w:val="00C574E2"/>
    <w:rsid w:val="00C57637"/>
    <w:rsid w:val="00C5769A"/>
    <w:rsid w:val="00C60794"/>
    <w:rsid w:val="00C623C4"/>
    <w:rsid w:val="00C624CE"/>
    <w:rsid w:val="00C66E33"/>
    <w:rsid w:val="00C673AF"/>
    <w:rsid w:val="00C70364"/>
    <w:rsid w:val="00C7108F"/>
    <w:rsid w:val="00C73768"/>
    <w:rsid w:val="00C74EF2"/>
    <w:rsid w:val="00C7766B"/>
    <w:rsid w:val="00C77841"/>
    <w:rsid w:val="00C808AE"/>
    <w:rsid w:val="00C8251D"/>
    <w:rsid w:val="00C826ED"/>
    <w:rsid w:val="00C84890"/>
    <w:rsid w:val="00C854E7"/>
    <w:rsid w:val="00C85626"/>
    <w:rsid w:val="00C85732"/>
    <w:rsid w:val="00C905BA"/>
    <w:rsid w:val="00C90687"/>
    <w:rsid w:val="00C9518A"/>
    <w:rsid w:val="00C953C7"/>
    <w:rsid w:val="00C9757A"/>
    <w:rsid w:val="00CA2350"/>
    <w:rsid w:val="00CA7C52"/>
    <w:rsid w:val="00CB0275"/>
    <w:rsid w:val="00CB054F"/>
    <w:rsid w:val="00CB3792"/>
    <w:rsid w:val="00CB6159"/>
    <w:rsid w:val="00CB74F3"/>
    <w:rsid w:val="00CC0D08"/>
    <w:rsid w:val="00CC1412"/>
    <w:rsid w:val="00CC1AE0"/>
    <w:rsid w:val="00CC2B7C"/>
    <w:rsid w:val="00CC34B0"/>
    <w:rsid w:val="00CC4841"/>
    <w:rsid w:val="00CC4A79"/>
    <w:rsid w:val="00CC6021"/>
    <w:rsid w:val="00CD000E"/>
    <w:rsid w:val="00CD26AD"/>
    <w:rsid w:val="00CD2E99"/>
    <w:rsid w:val="00CD30DB"/>
    <w:rsid w:val="00CD39B1"/>
    <w:rsid w:val="00CD39C6"/>
    <w:rsid w:val="00CD4B31"/>
    <w:rsid w:val="00CD5AE9"/>
    <w:rsid w:val="00CE01C3"/>
    <w:rsid w:val="00CE3E20"/>
    <w:rsid w:val="00CE418A"/>
    <w:rsid w:val="00CE4590"/>
    <w:rsid w:val="00CE57E2"/>
    <w:rsid w:val="00CE6350"/>
    <w:rsid w:val="00CE6444"/>
    <w:rsid w:val="00CF2619"/>
    <w:rsid w:val="00CF283C"/>
    <w:rsid w:val="00CF37C8"/>
    <w:rsid w:val="00CF3864"/>
    <w:rsid w:val="00CF48D2"/>
    <w:rsid w:val="00CF5D2A"/>
    <w:rsid w:val="00CF6FA2"/>
    <w:rsid w:val="00CF7714"/>
    <w:rsid w:val="00D024B4"/>
    <w:rsid w:val="00D030B0"/>
    <w:rsid w:val="00D0401B"/>
    <w:rsid w:val="00D06683"/>
    <w:rsid w:val="00D06CAF"/>
    <w:rsid w:val="00D07829"/>
    <w:rsid w:val="00D12C90"/>
    <w:rsid w:val="00D12D13"/>
    <w:rsid w:val="00D15209"/>
    <w:rsid w:val="00D16A42"/>
    <w:rsid w:val="00D204AE"/>
    <w:rsid w:val="00D21971"/>
    <w:rsid w:val="00D2430B"/>
    <w:rsid w:val="00D2568C"/>
    <w:rsid w:val="00D26EB4"/>
    <w:rsid w:val="00D31613"/>
    <w:rsid w:val="00D32760"/>
    <w:rsid w:val="00D334CB"/>
    <w:rsid w:val="00D33F28"/>
    <w:rsid w:val="00D35303"/>
    <w:rsid w:val="00D3607D"/>
    <w:rsid w:val="00D368E8"/>
    <w:rsid w:val="00D3767D"/>
    <w:rsid w:val="00D41133"/>
    <w:rsid w:val="00D41491"/>
    <w:rsid w:val="00D43627"/>
    <w:rsid w:val="00D4562D"/>
    <w:rsid w:val="00D462ED"/>
    <w:rsid w:val="00D4769F"/>
    <w:rsid w:val="00D5225C"/>
    <w:rsid w:val="00D53033"/>
    <w:rsid w:val="00D538E3"/>
    <w:rsid w:val="00D538F8"/>
    <w:rsid w:val="00D55294"/>
    <w:rsid w:val="00D553D2"/>
    <w:rsid w:val="00D55630"/>
    <w:rsid w:val="00D63993"/>
    <w:rsid w:val="00D64004"/>
    <w:rsid w:val="00D64204"/>
    <w:rsid w:val="00D64C6B"/>
    <w:rsid w:val="00D6542C"/>
    <w:rsid w:val="00D670C7"/>
    <w:rsid w:val="00D6777C"/>
    <w:rsid w:val="00D71DC5"/>
    <w:rsid w:val="00D72495"/>
    <w:rsid w:val="00D725F8"/>
    <w:rsid w:val="00D73775"/>
    <w:rsid w:val="00D73DFD"/>
    <w:rsid w:val="00D74C97"/>
    <w:rsid w:val="00D74D1F"/>
    <w:rsid w:val="00D7519C"/>
    <w:rsid w:val="00D80AED"/>
    <w:rsid w:val="00D8114C"/>
    <w:rsid w:val="00D825D5"/>
    <w:rsid w:val="00D82A2F"/>
    <w:rsid w:val="00D83E32"/>
    <w:rsid w:val="00D84436"/>
    <w:rsid w:val="00D84572"/>
    <w:rsid w:val="00D85652"/>
    <w:rsid w:val="00D857FB"/>
    <w:rsid w:val="00D86089"/>
    <w:rsid w:val="00D86ED9"/>
    <w:rsid w:val="00D879AA"/>
    <w:rsid w:val="00D87BAA"/>
    <w:rsid w:val="00D90B3C"/>
    <w:rsid w:val="00D92960"/>
    <w:rsid w:val="00D9420D"/>
    <w:rsid w:val="00D975A5"/>
    <w:rsid w:val="00D97710"/>
    <w:rsid w:val="00D97C28"/>
    <w:rsid w:val="00DA22F9"/>
    <w:rsid w:val="00DA4420"/>
    <w:rsid w:val="00DA5DE7"/>
    <w:rsid w:val="00DA71F2"/>
    <w:rsid w:val="00DB05CC"/>
    <w:rsid w:val="00DB1F0B"/>
    <w:rsid w:val="00DB59A3"/>
    <w:rsid w:val="00DC010B"/>
    <w:rsid w:val="00DC01A7"/>
    <w:rsid w:val="00DC098E"/>
    <w:rsid w:val="00DC164F"/>
    <w:rsid w:val="00DC169F"/>
    <w:rsid w:val="00DC234B"/>
    <w:rsid w:val="00DC29A6"/>
    <w:rsid w:val="00DC31A5"/>
    <w:rsid w:val="00DC3848"/>
    <w:rsid w:val="00DC54C7"/>
    <w:rsid w:val="00DC604D"/>
    <w:rsid w:val="00DC723B"/>
    <w:rsid w:val="00DC7B4A"/>
    <w:rsid w:val="00DD0B02"/>
    <w:rsid w:val="00DD1C9C"/>
    <w:rsid w:val="00DD1F79"/>
    <w:rsid w:val="00DD2490"/>
    <w:rsid w:val="00DD26CE"/>
    <w:rsid w:val="00DD3028"/>
    <w:rsid w:val="00DD3C15"/>
    <w:rsid w:val="00DD3CB0"/>
    <w:rsid w:val="00DD46CA"/>
    <w:rsid w:val="00DD5B72"/>
    <w:rsid w:val="00DD7BBB"/>
    <w:rsid w:val="00DE0886"/>
    <w:rsid w:val="00DE2251"/>
    <w:rsid w:val="00DE3103"/>
    <w:rsid w:val="00DE4A44"/>
    <w:rsid w:val="00DF12CD"/>
    <w:rsid w:val="00DF3445"/>
    <w:rsid w:val="00E00119"/>
    <w:rsid w:val="00E001D3"/>
    <w:rsid w:val="00E0026C"/>
    <w:rsid w:val="00E032CA"/>
    <w:rsid w:val="00E052AC"/>
    <w:rsid w:val="00E0657F"/>
    <w:rsid w:val="00E0785A"/>
    <w:rsid w:val="00E108A2"/>
    <w:rsid w:val="00E12C9D"/>
    <w:rsid w:val="00E16D37"/>
    <w:rsid w:val="00E17084"/>
    <w:rsid w:val="00E2749A"/>
    <w:rsid w:val="00E274DB"/>
    <w:rsid w:val="00E31053"/>
    <w:rsid w:val="00E31AB6"/>
    <w:rsid w:val="00E32974"/>
    <w:rsid w:val="00E33634"/>
    <w:rsid w:val="00E3398B"/>
    <w:rsid w:val="00E35AB2"/>
    <w:rsid w:val="00E37706"/>
    <w:rsid w:val="00E40244"/>
    <w:rsid w:val="00E40924"/>
    <w:rsid w:val="00E516D7"/>
    <w:rsid w:val="00E54068"/>
    <w:rsid w:val="00E56187"/>
    <w:rsid w:val="00E56990"/>
    <w:rsid w:val="00E56BC0"/>
    <w:rsid w:val="00E61C24"/>
    <w:rsid w:val="00E627DA"/>
    <w:rsid w:val="00E6335F"/>
    <w:rsid w:val="00E65F7C"/>
    <w:rsid w:val="00E66C01"/>
    <w:rsid w:val="00E673E5"/>
    <w:rsid w:val="00E677C4"/>
    <w:rsid w:val="00E70AC9"/>
    <w:rsid w:val="00E70E5A"/>
    <w:rsid w:val="00E71FC4"/>
    <w:rsid w:val="00E739A6"/>
    <w:rsid w:val="00E7789A"/>
    <w:rsid w:val="00E80959"/>
    <w:rsid w:val="00E82E2C"/>
    <w:rsid w:val="00E84A9D"/>
    <w:rsid w:val="00E85008"/>
    <w:rsid w:val="00E8561F"/>
    <w:rsid w:val="00E8785F"/>
    <w:rsid w:val="00E90F55"/>
    <w:rsid w:val="00E92871"/>
    <w:rsid w:val="00E9476B"/>
    <w:rsid w:val="00E9517E"/>
    <w:rsid w:val="00E958BD"/>
    <w:rsid w:val="00E95BE8"/>
    <w:rsid w:val="00E95E8C"/>
    <w:rsid w:val="00E96FC9"/>
    <w:rsid w:val="00E976E3"/>
    <w:rsid w:val="00EA03E4"/>
    <w:rsid w:val="00EA1032"/>
    <w:rsid w:val="00EA123B"/>
    <w:rsid w:val="00EA3769"/>
    <w:rsid w:val="00EA5197"/>
    <w:rsid w:val="00EA5695"/>
    <w:rsid w:val="00EA7058"/>
    <w:rsid w:val="00EB171C"/>
    <w:rsid w:val="00EB294D"/>
    <w:rsid w:val="00EB2E9C"/>
    <w:rsid w:val="00EB3DC6"/>
    <w:rsid w:val="00EB5916"/>
    <w:rsid w:val="00EC294E"/>
    <w:rsid w:val="00EC47CF"/>
    <w:rsid w:val="00ED0636"/>
    <w:rsid w:val="00ED4315"/>
    <w:rsid w:val="00ED7D67"/>
    <w:rsid w:val="00EE024F"/>
    <w:rsid w:val="00EE06EA"/>
    <w:rsid w:val="00EE242A"/>
    <w:rsid w:val="00EE3500"/>
    <w:rsid w:val="00EE5DEF"/>
    <w:rsid w:val="00EF0C9B"/>
    <w:rsid w:val="00EF26F9"/>
    <w:rsid w:val="00EF60C4"/>
    <w:rsid w:val="00EF7950"/>
    <w:rsid w:val="00F00B8C"/>
    <w:rsid w:val="00F013FB"/>
    <w:rsid w:val="00F03F25"/>
    <w:rsid w:val="00F0442B"/>
    <w:rsid w:val="00F06023"/>
    <w:rsid w:val="00F0795A"/>
    <w:rsid w:val="00F10FF2"/>
    <w:rsid w:val="00F11370"/>
    <w:rsid w:val="00F11916"/>
    <w:rsid w:val="00F1235E"/>
    <w:rsid w:val="00F12375"/>
    <w:rsid w:val="00F13496"/>
    <w:rsid w:val="00F15709"/>
    <w:rsid w:val="00F15884"/>
    <w:rsid w:val="00F15A4E"/>
    <w:rsid w:val="00F20B30"/>
    <w:rsid w:val="00F20BDE"/>
    <w:rsid w:val="00F21FD7"/>
    <w:rsid w:val="00F2314C"/>
    <w:rsid w:val="00F2486F"/>
    <w:rsid w:val="00F263D9"/>
    <w:rsid w:val="00F30080"/>
    <w:rsid w:val="00F30638"/>
    <w:rsid w:val="00F30EEA"/>
    <w:rsid w:val="00F319EE"/>
    <w:rsid w:val="00F337BC"/>
    <w:rsid w:val="00F404EA"/>
    <w:rsid w:val="00F446EE"/>
    <w:rsid w:val="00F4479F"/>
    <w:rsid w:val="00F462AB"/>
    <w:rsid w:val="00F502AC"/>
    <w:rsid w:val="00F5222F"/>
    <w:rsid w:val="00F53A20"/>
    <w:rsid w:val="00F571AD"/>
    <w:rsid w:val="00F57EE3"/>
    <w:rsid w:val="00F610BC"/>
    <w:rsid w:val="00F61B1E"/>
    <w:rsid w:val="00F61E35"/>
    <w:rsid w:val="00F623F2"/>
    <w:rsid w:val="00F64872"/>
    <w:rsid w:val="00F6566B"/>
    <w:rsid w:val="00F673AC"/>
    <w:rsid w:val="00F723D3"/>
    <w:rsid w:val="00F7247F"/>
    <w:rsid w:val="00F7275B"/>
    <w:rsid w:val="00F73B4D"/>
    <w:rsid w:val="00F747AB"/>
    <w:rsid w:val="00F747B8"/>
    <w:rsid w:val="00F7605C"/>
    <w:rsid w:val="00F76B1E"/>
    <w:rsid w:val="00F76B26"/>
    <w:rsid w:val="00F76DD2"/>
    <w:rsid w:val="00F77925"/>
    <w:rsid w:val="00F80858"/>
    <w:rsid w:val="00F82436"/>
    <w:rsid w:val="00F85ED8"/>
    <w:rsid w:val="00F86A0E"/>
    <w:rsid w:val="00F919B7"/>
    <w:rsid w:val="00F94616"/>
    <w:rsid w:val="00F951BA"/>
    <w:rsid w:val="00F95607"/>
    <w:rsid w:val="00F95BFD"/>
    <w:rsid w:val="00FA18AD"/>
    <w:rsid w:val="00FA336E"/>
    <w:rsid w:val="00FA3AE5"/>
    <w:rsid w:val="00FA6081"/>
    <w:rsid w:val="00FA6CED"/>
    <w:rsid w:val="00FA76A5"/>
    <w:rsid w:val="00FB0F9E"/>
    <w:rsid w:val="00FB296C"/>
    <w:rsid w:val="00FB2AA0"/>
    <w:rsid w:val="00FB2F28"/>
    <w:rsid w:val="00FB3EA0"/>
    <w:rsid w:val="00FB3F8C"/>
    <w:rsid w:val="00FB5695"/>
    <w:rsid w:val="00FB679D"/>
    <w:rsid w:val="00FC062C"/>
    <w:rsid w:val="00FC0861"/>
    <w:rsid w:val="00FC1365"/>
    <w:rsid w:val="00FC16B0"/>
    <w:rsid w:val="00FC1CB5"/>
    <w:rsid w:val="00FC1CFF"/>
    <w:rsid w:val="00FC2542"/>
    <w:rsid w:val="00FC29AC"/>
    <w:rsid w:val="00FC48C9"/>
    <w:rsid w:val="00FC534A"/>
    <w:rsid w:val="00FC563E"/>
    <w:rsid w:val="00FC6032"/>
    <w:rsid w:val="00FC6560"/>
    <w:rsid w:val="00FD08B7"/>
    <w:rsid w:val="00FD273E"/>
    <w:rsid w:val="00FD4650"/>
    <w:rsid w:val="00FD5A33"/>
    <w:rsid w:val="00FD5E5A"/>
    <w:rsid w:val="00FD63DD"/>
    <w:rsid w:val="00FD68EF"/>
    <w:rsid w:val="00FE05F5"/>
    <w:rsid w:val="00FE08F3"/>
    <w:rsid w:val="00FE1008"/>
    <w:rsid w:val="00FE13C8"/>
    <w:rsid w:val="00FE1A43"/>
    <w:rsid w:val="00FE1DAE"/>
    <w:rsid w:val="00FE397B"/>
    <w:rsid w:val="00FE42F5"/>
    <w:rsid w:val="00FE46A6"/>
    <w:rsid w:val="00FE4922"/>
    <w:rsid w:val="00FF16D3"/>
    <w:rsid w:val="00FF3A5E"/>
    <w:rsid w:val="00FF5777"/>
    <w:rsid w:val="00FF6FAF"/>
    <w:rsid w:val="00FF7D28"/>
    <w:rsid w:val="014C12A5"/>
    <w:rsid w:val="01A04A8F"/>
    <w:rsid w:val="01BE3694"/>
    <w:rsid w:val="01C66D3C"/>
    <w:rsid w:val="02990449"/>
    <w:rsid w:val="02A416C9"/>
    <w:rsid w:val="02A97F77"/>
    <w:rsid w:val="02B85978"/>
    <w:rsid w:val="02C00954"/>
    <w:rsid w:val="02CC5980"/>
    <w:rsid w:val="02E8475A"/>
    <w:rsid w:val="0324625B"/>
    <w:rsid w:val="032E7C45"/>
    <w:rsid w:val="03C92BCC"/>
    <w:rsid w:val="04215EB7"/>
    <w:rsid w:val="0422620C"/>
    <w:rsid w:val="049F774C"/>
    <w:rsid w:val="04D66F8D"/>
    <w:rsid w:val="04FD2FC5"/>
    <w:rsid w:val="05083E69"/>
    <w:rsid w:val="05333568"/>
    <w:rsid w:val="053F7832"/>
    <w:rsid w:val="057E7EED"/>
    <w:rsid w:val="05997327"/>
    <w:rsid w:val="059E51BD"/>
    <w:rsid w:val="060718E2"/>
    <w:rsid w:val="060E779D"/>
    <w:rsid w:val="06546995"/>
    <w:rsid w:val="06921462"/>
    <w:rsid w:val="071A5AEE"/>
    <w:rsid w:val="071D7C5C"/>
    <w:rsid w:val="074C1627"/>
    <w:rsid w:val="078E3450"/>
    <w:rsid w:val="07B624AB"/>
    <w:rsid w:val="07E86FB7"/>
    <w:rsid w:val="07EA7677"/>
    <w:rsid w:val="080544EC"/>
    <w:rsid w:val="085C5388"/>
    <w:rsid w:val="086758F6"/>
    <w:rsid w:val="08682797"/>
    <w:rsid w:val="08C460AC"/>
    <w:rsid w:val="08F247FF"/>
    <w:rsid w:val="09207BBC"/>
    <w:rsid w:val="094C624B"/>
    <w:rsid w:val="09A43937"/>
    <w:rsid w:val="09A7432B"/>
    <w:rsid w:val="09D2484B"/>
    <w:rsid w:val="0A0C60E4"/>
    <w:rsid w:val="0A3B50B9"/>
    <w:rsid w:val="0A6813CF"/>
    <w:rsid w:val="0A8517B2"/>
    <w:rsid w:val="0A864DEB"/>
    <w:rsid w:val="0A8D546D"/>
    <w:rsid w:val="0AE703D5"/>
    <w:rsid w:val="0B0B0D00"/>
    <w:rsid w:val="0B1B5009"/>
    <w:rsid w:val="0B3D6C93"/>
    <w:rsid w:val="0B855EF2"/>
    <w:rsid w:val="0BD35D81"/>
    <w:rsid w:val="0BEF206A"/>
    <w:rsid w:val="0C0D6CE0"/>
    <w:rsid w:val="0C374784"/>
    <w:rsid w:val="0C6616E1"/>
    <w:rsid w:val="0C98500D"/>
    <w:rsid w:val="0CC60A8D"/>
    <w:rsid w:val="0D491151"/>
    <w:rsid w:val="0D6A1FA5"/>
    <w:rsid w:val="0D763EA9"/>
    <w:rsid w:val="0D883842"/>
    <w:rsid w:val="0DCC15C9"/>
    <w:rsid w:val="0DF212E5"/>
    <w:rsid w:val="0E025F2B"/>
    <w:rsid w:val="0E6A6087"/>
    <w:rsid w:val="0E745D38"/>
    <w:rsid w:val="0E8A5AB7"/>
    <w:rsid w:val="0EE41FA4"/>
    <w:rsid w:val="0F015590"/>
    <w:rsid w:val="0F113B90"/>
    <w:rsid w:val="0F5E77C3"/>
    <w:rsid w:val="0F7343F2"/>
    <w:rsid w:val="0FA10041"/>
    <w:rsid w:val="0FA33E30"/>
    <w:rsid w:val="0FB946BB"/>
    <w:rsid w:val="0FC22826"/>
    <w:rsid w:val="10597E8B"/>
    <w:rsid w:val="107B0D56"/>
    <w:rsid w:val="10B050B3"/>
    <w:rsid w:val="110A0345"/>
    <w:rsid w:val="1180296C"/>
    <w:rsid w:val="119A00CF"/>
    <w:rsid w:val="11E85360"/>
    <w:rsid w:val="125863CC"/>
    <w:rsid w:val="12C91C5E"/>
    <w:rsid w:val="12D824F8"/>
    <w:rsid w:val="12D94531"/>
    <w:rsid w:val="132B5914"/>
    <w:rsid w:val="132C327C"/>
    <w:rsid w:val="13767703"/>
    <w:rsid w:val="13A111E9"/>
    <w:rsid w:val="13A53FA7"/>
    <w:rsid w:val="145124ED"/>
    <w:rsid w:val="14C6595E"/>
    <w:rsid w:val="15071DBC"/>
    <w:rsid w:val="152C63CF"/>
    <w:rsid w:val="1552579A"/>
    <w:rsid w:val="15AB1F8B"/>
    <w:rsid w:val="15FE01C0"/>
    <w:rsid w:val="16057EBA"/>
    <w:rsid w:val="160A28DB"/>
    <w:rsid w:val="16172D88"/>
    <w:rsid w:val="164977A3"/>
    <w:rsid w:val="16AF523E"/>
    <w:rsid w:val="171D4685"/>
    <w:rsid w:val="177800EC"/>
    <w:rsid w:val="17CC14F3"/>
    <w:rsid w:val="17E15F2D"/>
    <w:rsid w:val="18004293"/>
    <w:rsid w:val="18014CCF"/>
    <w:rsid w:val="180F0CF2"/>
    <w:rsid w:val="180F120B"/>
    <w:rsid w:val="183B6F67"/>
    <w:rsid w:val="18426E92"/>
    <w:rsid w:val="184E57A6"/>
    <w:rsid w:val="18D317E3"/>
    <w:rsid w:val="19032BAE"/>
    <w:rsid w:val="19094AFB"/>
    <w:rsid w:val="191B6FDD"/>
    <w:rsid w:val="19B93495"/>
    <w:rsid w:val="19C43063"/>
    <w:rsid w:val="19F3491C"/>
    <w:rsid w:val="1A0516B0"/>
    <w:rsid w:val="1A0F4735"/>
    <w:rsid w:val="1A5E4E0E"/>
    <w:rsid w:val="1A731EA6"/>
    <w:rsid w:val="1ACE37A4"/>
    <w:rsid w:val="1AE743B6"/>
    <w:rsid w:val="1B1375C1"/>
    <w:rsid w:val="1B260881"/>
    <w:rsid w:val="1B487BC6"/>
    <w:rsid w:val="1B4B2E71"/>
    <w:rsid w:val="1C0353AD"/>
    <w:rsid w:val="1C3164D1"/>
    <w:rsid w:val="1C393905"/>
    <w:rsid w:val="1C74230A"/>
    <w:rsid w:val="1CC72ABA"/>
    <w:rsid w:val="1CF510B0"/>
    <w:rsid w:val="1D106A89"/>
    <w:rsid w:val="1D586DE5"/>
    <w:rsid w:val="1D7A643D"/>
    <w:rsid w:val="1E3D611A"/>
    <w:rsid w:val="1E402AC4"/>
    <w:rsid w:val="1F3C1572"/>
    <w:rsid w:val="1F3C1590"/>
    <w:rsid w:val="1F8E01D9"/>
    <w:rsid w:val="1F973EE9"/>
    <w:rsid w:val="1FD94AC1"/>
    <w:rsid w:val="20103AC6"/>
    <w:rsid w:val="20597AA0"/>
    <w:rsid w:val="20686A69"/>
    <w:rsid w:val="20AD6D41"/>
    <w:rsid w:val="20B574AB"/>
    <w:rsid w:val="211234F8"/>
    <w:rsid w:val="21802C8C"/>
    <w:rsid w:val="21BF0935"/>
    <w:rsid w:val="21C02DE0"/>
    <w:rsid w:val="21C06961"/>
    <w:rsid w:val="21CF0FA9"/>
    <w:rsid w:val="21DD61FE"/>
    <w:rsid w:val="21F9240E"/>
    <w:rsid w:val="22A300D3"/>
    <w:rsid w:val="22E53F8D"/>
    <w:rsid w:val="232F2C3E"/>
    <w:rsid w:val="23522F78"/>
    <w:rsid w:val="238D5351"/>
    <w:rsid w:val="23B862FF"/>
    <w:rsid w:val="23BC36EC"/>
    <w:rsid w:val="23FB60A7"/>
    <w:rsid w:val="24372DAB"/>
    <w:rsid w:val="24463040"/>
    <w:rsid w:val="24854B71"/>
    <w:rsid w:val="24B906FF"/>
    <w:rsid w:val="24CE693C"/>
    <w:rsid w:val="24EF2EF6"/>
    <w:rsid w:val="24FB75DC"/>
    <w:rsid w:val="250F21C7"/>
    <w:rsid w:val="25201089"/>
    <w:rsid w:val="254070D2"/>
    <w:rsid w:val="25426011"/>
    <w:rsid w:val="25496A2D"/>
    <w:rsid w:val="25516531"/>
    <w:rsid w:val="25806B7A"/>
    <w:rsid w:val="25E625E4"/>
    <w:rsid w:val="262A42C0"/>
    <w:rsid w:val="26505BB0"/>
    <w:rsid w:val="26802AEE"/>
    <w:rsid w:val="26C26256"/>
    <w:rsid w:val="26E044C8"/>
    <w:rsid w:val="274E6619"/>
    <w:rsid w:val="27EC5770"/>
    <w:rsid w:val="28075FCA"/>
    <w:rsid w:val="283C644C"/>
    <w:rsid w:val="285371A5"/>
    <w:rsid w:val="287F4629"/>
    <w:rsid w:val="28836B6A"/>
    <w:rsid w:val="28C1543B"/>
    <w:rsid w:val="28E12C8B"/>
    <w:rsid w:val="29163997"/>
    <w:rsid w:val="29BD2740"/>
    <w:rsid w:val="2A0975A3"/>
    <w:rsid w:val="2A2734D2"/>
    <w:rsid w:val="2A2C7D16"/>
    <w:rsid w:val="2A4F4BF4"/>
    <w:rsid w:val="2A51228C"/>
    <w:rsid w:val="2A6628C2"/>
    <w:rsid w:val="2AA90848"/>
    <w:rsid w:val="2AB3490D"/>
    <w:rsid w:val="2AD56887"/>
    <w:rsid w:val="2AEF4221"/>
    <w:rsid w:val="2B19340D"/>
    <w:rsid w:val="2B25458D"/>
    <w:rsid w:val="2B285029"/>
    <w:rsid w:val="2B4C6EF4"/>
    <w:rsid w:val="2B69670B"/>
    <w:rsid w:val="2BAF4D4B"/>
    <w:rsid w:val="2BCE5F1E"/>
    <w:rsid w:val="2C210744"/>
    <w:rsid w:val="2C7313CF"/>
    <w:rsid w:val="2CB30834"/>
    <w:rsid w:val="2CEC449F"/>
    <w:rsid w:val="2CF64C30"/>
    <w:rsid w:val="2D181928"/>
    <w:rsid w:val="2D1E0130"/>
    <w:rsid w:val="2D8A6929"/>
    <w:rsid w:val="2DD133E4"/>
    <w:rsid w:val="2DF23C74"/>
    <w:rsid w:val="2E060762"/>
    <w:rsid w:val="2E1C46AE"/>
    <w:rsid w:val="2E564A87"/>
    <w:rsid w:val="2E7A426D"/>
    <w:rsid w:val="2EAC6950"/>
    <w:rsid w:val="2EB05CA2"/>
    <w:rsid w:val="2EB23FD7"/>
    <w:rsid w:val="2EE9622E"/>
    <w:rsid w:val="2F1A32AA"/>
    <w:rsid w:val="2F28609D"/>
    <w:rsid w:val="2F3A7341"/>
    <w:rsid w:val="2F6F3373"/>
    <w:rsid w:val="2F7E66B8"/>
    <w:rsid w:val="2FB17F25"/>
    <w:rsid w:val="30077802"/>
    <w:rsid w:val="30283BAB"/>
    <w:rsid w:val="30740B9A"/>
    <w:rsid w:val="308B390A"/>
    <w:rsid w:val="30A16636"/>
    <w:rsid w:val="30C6409D"/>
    <w:rsid w:val="30CC2C8D"/>
    <w:rsid w:val="310705C7"/>
    <w:rsid w:val="31102217"/>
    <w:rsid w:val="31167769"/>
    <w:rsid w:val="31280D34"/>
    <w:rsid w:val="31296D99"/>
    <w:rsid w:val="315D28A9"/>
    <w:rsid w:val="3177547A"/>
    <w:rsid w:val="31A413DD"/>
    <w:rsid w:val="31CC730A"/>
    <w:rsid w:val="32140CCB"/>
    <w:rsid w:val="32DF1802"/>
    <w:rsid w:val="333E5316"/>
    <w:rsid w:val="333E554C"/>
    <w:rsid w:val="338678BA"/>
    <w:rsid w:val="33A074E2"/>
    <w:rsid w:val="34764BEE"/>
    <w:rsid w:val="34F07322"/>
    <w:rsid w:val="350B1584"/>
    <w:rsid w:val="35524409"/>
    <w:rsid w:val="35A50C9E"/>
    <w:rsid w:val="35CA3ECD"/>
    <w:rsid w:val="35D877A5"/>
    <w:rsid w:val="363A4E44"/>
    <w:rsid w:val="369D1BED"/>
    <w:rsid w:val="373D2858"/>
    <w:rsid w:val="377C000D"/>
    <w:rsid w:val="378662E9"/>
    <w:rsid w:val="37A635C5"/>
    <w:rsid w:val="382258B1"/>
    <w:rsid w:val="38461AB4"/>
    <w:rsid w:val="386455AC"/>
    <w:rsid w:val="38BF0CFF"/>
    <w:rsid w:val="38EA7B37"/>
    <w:rsid w:val="39EF693F"/>
    <w:rsid w:val="3A1802C2"/>
    <w:rsid w:val="3A1D6F3E"/>
    <w:rsid w:val="3A1F09EE"/>
    <w:rsid w:val="3AD845B3"/>
    <w:rsid w:val="3B022192"/>
    <w:rsid w:val="3B180603"/>
    <w:rsid w:val="3B3E6332"/>
    <w:rsid w:val="3B5300D0"/>
    <w:rsid w:val="3B5574AC"/>
    <w:rsid w:val="3B8F3360"/>
    <w:rsid w:val="3BDA12A4"/>
    <w:rsid w:val="3BF7068C"/>
    <w:rsid w:val="3C210984"/>
    <w:rsid w:val="3C522B36"/>
    <w:rsid w:val="3CDE6F4D"/>
    <w:rsid w:val="3D5E1A62"/>
    <w:rsid w:val="3D9F2097"/>
    <w:rsid w:val="3E036294"/>
    <w:rsid w:val="3E5731A9"/>
    <w:rsid w:val="3E844EF5"/>
    <w:rsid w:val="3E91541E"/>
    <w:rsid w:val="3EFE6094"/>
    <w:rsid w:val="3F0C2AE7"/>
    <w:rsid w:val="3F601A61"/>
    <w:rsid w:val="3F627145"/>
    <w:rsid w:val="40366560"/>
    <w:rsid w:val="409B442C"/>
    <w:rsid w:val="40A81A45"/>
    <w:rsid w:val="40FF674D"/>
    <w:rsid w:val="413C7411"/>
    <w:rsid w:val="41556650"/>
    <w:rsid w:val="418021B3"/>
    <w:rsid w:val="41AB5703"/>
    <w:rsid w:val="41B16E55"/>
    <w:rsid w:val="4228112E"/>
    <w:rsid w:val="426D663B"/>
    <w:rsid w:val="428141C4"/>
    <w:rsid w:val="42D63AA3"/>
    <w:rsid w:val="43045A15"/>
    <w:rsid w:val="431179F7"/>
    <w:rsid w:val="432B5D36"/>
    <w:rsid w:val="438B6E62"/>
    <w:rsid w:val="43B91D17"/>
    <w:rsid w:val="43D7385D"/>
    <w:rsid w:val="441741E5"/>
    <w:rsid w:val="441E13F2"/>
    <w:rsid w:val="44766D0B"/>
    <w:rsid w:val="44AA781B"/>
    <w:rsid w:val="45050757"/>
    <w:rsid w:val="45060B87"/>
    <w:rsid w:val="45554F57"/>
    <w:rsid w:val="45A034D0"/>
    <w:rsid w:val="45C554AA"/>
    <w:rsid w:val="45D0605C"/>
    <w:rsid w:val="45D61848"/>
    <w:rsid w:val="45E6171F"/>
    <w:rsid w:val="45FF543E"/>
    <w:rsid w:val="46377E8A"/>
    <w:rsid w:val="46460B88"/>
    <w:rsid w:val="468A38D9"/>
    <w:rsid w:val="46BD4520"/>
    <w:rsid w:val="46F75EC9"/>
    <w:rsid w:val="470C486D"/>
    <w:rsid w:val="473525C0"/>
    <w:rsid w:val="47502D8D"/>
    <w:rsid w:val="48B96BA7"/>
    <w:rsid w:val="48BD67B2"/>
    <w:rsid w:val="48E77855"/>
    <w:rsid w:val="4903634A"/>
    <w:rsid w:val="495F2169"/>
    <w:rsid w:val="49C15D53"/>
    <w:rsid w:val="4A28332E"/>
    <w:rsid w:val="4A547162"/>
    <w:rsid w:val="4A8C22FE"/>
    <w:rsid w:val="4ABF7834"/>
    <w:rsid w:val="4B4B5A2F"/>
    <w:rsid w:val="4B4E27B3"/>
    <w:rsid w:val="4B6871D4"/>
    <w:rsid w:val="4BCC6C50"/>
    <w:rsid w:val="4BED0B28"/>
    <w:rsid w:val="4CA3158E"/>
    <w:rsid w:val="4D221904"/>
    <w:rsid w:val="4D92498A"/>
    <w:rsid w:val="4DC104F7"/>
    <w:rsid w:val="4DE35EE0"/>
    <w:rsid w:val="4DED3903"/>
    <w:rsid w:val="4DFD305F"/>
    <w:rsid w:val="4E295998"/>
    <w:rsid w:val="4E315845"/>
    <w:rsid w:val="4E437488"/>
    <w:rsid w:val="4E7100F4"/>
    <w:rsid w:val="4EA31001"/>
    <w:rsid w:val="4EE04335"/>
    <w:rsid w:val="4F10093A"/>
    <w:rsid w:val="4F6D6BBE"/>
    <w:rsid w:val="4F9848F0"/>
    <w:rsid w:val="4FD51850"/>
    <w:rsid w:val="50180876"/>
    <w:rsid w:val="507D0690"/>
    <w:rsid w:val="50B24207"/>
    <w:rsid w:val="51300869"/>
    <w:rsid w:val="51507241"/>
    <w:rsid w:val="517D0D91"/>
    <w:rsid w:val="51D31F04"/>
    <w:rsid w:val="51FF3763"/>
    <w:rsid w:val="523D272E"/>
    <w:rsid w:val="5256711F"/>
    <w:rsid w:val="5263262E"/>
    <w:rsid w:val="52FE38FC"/>
    <w:rsid w:val="53227848"/>
    <w:rsid w:val="53C856B8"/>
    <w:rsid w:val="5403422B"/>
    <w:rsid w:val="54352AEA"/>
    <w:rsid w:val="546C494A"/>
    <w:rsid w:val="54A84696"/>
    <w:rsid w:val="54C9606C"/>
    <w:rsid w:val="54E975B1"/>
    <w:rsid w:val="54FA1644"/>
    <w:rsid w:val="55416190"/>
    <w:rsid w:val="554A76A2"/>
    <w:rsid w:val="556468AF"/>
    <w:rsid w:val="556846F4"/>
    <w:rsid w:val="55796E64"/>
    <w:rsid w:val="55E331BB"/>
    <w:rsid w:val="55F565F5"/>
    <w:rsid w:val="561D0E82"/>
    <w:rsid w:val="563C7376"/>
    <w:rsid w:val="56833FCA"/>
    <w:rsid w:val="56A115A2"/>
    <w:rsid w:val="57097E6F"/>
    <w:rsid w:val="576A0668"/>
    <w:rsid w:val="57B62604"/>
    <w:rsid w:val="580E216D"/>
    <w:rsid w:val="582643CA"/>
    <w:rsid w:val="58441C8F"/>
    <w:rsid w:val="585E4419"/>
    <w:rsid w:val="58837411"/>
    <w:rsid w:val="589C6EB2"/>
    <w:rsid w:val="58F010E5"/>
    <w:rsid w:val="58FB4885"/>
    <w:rsid w:val="591F4BDF"/>
    <w:rsid w:val="59EA3269"/>
    <w:rsid w:val="5A282A21"/>
    <w:rsid w:val="5A4C147B"/>
    <w:rsid w:val="5A7A203B"/>
    <w:rsid w:val="5A913C55"/>
    <w:rsid w:val="5A914F95"/>
    <w:rsid w:val="5B3C1551"/>
    <w:rsid w:val="5B430C52"/>
    <w:rsid w:val="5B6D7A23"/>
    <w:rsid w:val="5B91309F"/>
    <w:rsid w:val="5B9323BA"/>
    <w:rsid w:val="5BC56DF7"/>
    <w:rsid w:val="5BE25ABF"/>
    <w:rsid w:val="5CC07266"/>
    <w:rsid w:val="5D174EC5"/>
    <w:rsid w:val="5D210A37"/>
    <w:rsid w:val="5D8435F2"/>
    <w:rsid w:val="5E4C4C86"/>
    <w:rsid w:val="5E501B5F"/>
    <w:rsid w:val="5E7B4014"/>
    <w:rsid w:val="5E950F40"/>
    <w:rsid w:val="5EAA67CC"/>
    <w:rsid w:val="5EEE7D62"/>
    <w:rsid w:val="5F103906"/>
    <w:rsid w:val="5F305852"/>
    <w:rsid w:val="5F3709D3"/>
    <w:rsid w:val="5F473A28"/>
    <w:rsid w:val="5F722925"/>
    <w:rsid w:val="5F982857"/>
    <w:rsid w:val="5FA37A08"/>
    <w:rsid w:val="5FB95849"/>
    <w:rsid w:val="60271824"/>
    <w:rsid w:val="603164CB"/>
    <w:rsid w:val="608A610A"/>
    <w:rsid w:val="60F51FCD"/>
    <w:rsid w:val="60FD17DF"/>
    <w:rsid w:val="614703E1"/>
    <w:rsid w:val="614A392D"/>
    <w:rsid w:val="61600051"/>
    <w:rsid w:val="61667C85"/>
    <w:rsid w:val="618F7AAC"/>
    <w:rsid w:val="61C23671"/>
    <w:rsid w:val="62111ABD"/>
    <w:rsid w:val="623A6920"/>
    <w:rsid w:val="62692EDE"/>
    <w:rsid w:val="626E34DC"/>
    <w:rsid w:val="627E48A5"/>
    <w:rsid w:val="62BD39D0"/>
    <w:rsid w:val="62FA78AA"/>
    <w:rsid w:val="633631B8"/>
    <w:rsid w:val="634B5B69"/>
    <w:rsid w:val="63621275"/>
    <w:rsid w:val="63636942"/>
    <w:rsid w:val="63AC0B18"/>
    <w:rsid w:val="63E655A8"/>
    <w:rsid w:val="644F7AE2"/>
    <w:rsid w:val="64544697"/>
    <w:rsid w:val="64704E11"/>
    <w:rsid w:val="64A5117D"/>
    <w:rsid w:val="64C70A87"/>
    <w:rsid w:val="64F35B7F"/>
    <w:rsid w:val="65077B59"/>
    <w:rsid w:val="6509081D"/>
    <w:rsid w:val="65B62F43"/>
    <w:rsid w:val="664A4663"/>
    <w:rsid w:val="66660DB0"/>
    <w:rsid w:val="66845F0D"/>
    <w:rsid w:val="66C546F1"/>
    <w:rsid w:val="66C555C1"/>
    <w:rsid w:val="66D17E03"/>
    <w:rsid w:val="681900B5"/>
    <w:rsid w:val="682E15E0"/>
    <w:rsid w:val="68362A30"/>
    <w:rsid w:val="685D406A"/>
    <w:rsid w:val="68D067F4"/>
    <w:rsid w:val="68D90684"/>
    <w:rsid w:val="68DD4AEC"/>
    <w:rsid w:val="68E7156D"/>
    <w:rsid w:val="68ED0C2F"/>
    <w:rsid w:val="69355416"/>
    <w:rsid w:val="693922A2"/>
    <w:rsid w:val="698543AC"/>
    <w:rsid w:val="69E42C6F"/>
    <w:rsid w:val="6A1E1F1D"/>
    <w:rsid w:val="6A5E682B"/>
    <w:rsid w:val="6A904A98"/>
    <w:rsid w:val="6AA610C4"/>
    <w:rsid w:val="6AC06794"/>
    <w:rsid w:val="6B0933B8"/>
    <w:rsid w:val="6B0A473D"/>
    <w:rsid w:val="6B18712A"/>
    <w:rsid w:val="6B6839FC"/>
    <w:rsid w:val="6B8E3F46"/>
    <w:rsid w:val="6BB3447B"/>
    <w:rsid w:val="6C7A635F"/>
    <w:rsid w:val="6CAB654A"/>
    <w:rsid w:val="6CAF61C6"/>
    <w:rsid w:val="6CBA0785"/>
    <w:rsid w:val="6DB2725F"/>
    <w:rsid w:val="6E4931E5"/>
    <w:rsid w:val="6EB30AEB"/>
    <w:rsid w:val="6EC23F07"/>
    <w:rsid w:val="6EFA4F0F"/>
    <w:rsid w:val="6F561DFF"/>
    <w:rsid w:val="6F6942A3"/>
    <w:rsid w:val="6F7A6880"/>
    <w:rsid w:val="6F9F4C01"/>
    <w:rsid w:val="6FAA13E9"/>
    <w:rsid w:val="6FC8441B"/>
    <w:rsid w:val="6FF81769"/>
    <w:rsid w:val="70450B46"/>
    <w:rsid w:val="70603CD5"/>
    <w:rsid w:val="70703276"/>
    <w:rsid w:val="71A31CB0"/>
    <w:rsid w:val="720B6CD5"/>
    <w:rsid w:val="7225314D"/>
    <w:rsid w:val="725A4761"/>
    <w:rsid w:val="72A23750"/>
    <w:rsid w:val="72D05648"/>
    <w:rsid w:val="73221E4F"/>
    <w:rsid w:val="73AF0A76"/>
    <w:rsid w:val="73BC7348"/>
    <w:rsid w:val="73ED50EE"/>
    <w:rsid w:val="73EF153A"/>
    <w:rsid w:val="743D710D"/>
    <w:rsid w:val="744F2D71"/>
    <w:rsid w:val="747310F8"/>
    <w:rsid w:val="74C6677F"/>
    <w:rsid w:val="74D1450A"/>
    <w:rsid w:val="751E097E"/>
    <w:rsid w:val="756022DA"/>
    <w:rsid w:val="759D495D"/>
    <w:rsid w:val="75AB3E9E"/>
    <w:rsid w:val="75E16D68"/>
    <w:rsid w:val="75F81A50"/>
    <w:rsid w:val="76185BB3"/>
    <w:rsid w:val="762E55F2"/>
    <w:rsid w:val="767229A3"/>
    <w:rsid w:val="76763C2E"/>
    <w:rsid w:val="76CE24D0"/>
    <w:rsid w:val="771E32A5"/>
    <w:rsid w:val="7740133D"/>
    <w:rsid w:val="77523D29"/>
    <w:rsid w:val="776A5ADA"/>
    <w:rsid w:val="77813A11"/>
    <w:rsid w:val="77C61597"/>
    <w:rsid w:val="77D42609"/>
    <w:rsid w:val="77E94F93"/>
    <w:rsid w:val="784678B4"/>
    <w:rsid w:val="78620FF5"/>
    <w:rsid w:val="79042EDB"/>
    <w:rsid w:val="790F7E4F"/>
    <w:rsid w:val="792B6EDE"/>
    <w:rsid w:val="7943330B"/>
    <w:rsid w:val="79E57E87"/>
    <w:rsid w:val="7A2D4E7A"/>
    <w:rsid w:val="7B2E1E49"/>
    <w:rsid w:val="7B327CEA"/>
    <w:rsid w:val="7B9E6B4B"/>
    <w:rsid w:val="7BD7748D"/>
    <w:rsid w:val="7BE621E1"/>
    <w:rsid w:val="7C23365E"/>
    <w:rsid w:val="7C2536D0"/>
    <w:rsid w:val="7C634E53"/>
    <w:rsid w:val="7CC07FBB"/>
    <w:rsid w:val="7CCE72D8"/>
    <w:rsid w:val="7D98705C"/>
    <w:rsid w:val="7E2A2A1F"/>
    <w:rsid w:val="7E4E313F"/>
    <w:rsid w:val="7E8765F6"/>
    <w:rsid w:val="7F174D2B"/>
    <w:rsid w:val="7F176E45"/>
    <w:rsid w:val="7F403184"/>
    <w:rsid w:val="7F4D6547"/>
    <w:rsid w:val="7F544F3A"/>
    <w:rsid w:val="7FC84B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Date" w:qFormat="1"/>
    <w:lsdException w:name="Body Text 2" w:qFormat="1"/>
    <w:lsdException w:name="Body Text 3"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429EA"/>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B429EA"/>
    <w:pPr>
      <w:jc w:val="left"/>
    </w:pPr>
  </w:style>
  <w:style w:type="paragraph" w:styleId="3">
    <w:name w:val="Body Text 3"/>
    <w:basedOn w:val="a"/>
    <w:qFormat/>
    <w:rsid w:val="00B429EA"/>
    <w:rPr>
      <w:rFonts w:ascii="仿宋_GB2312" w:eastAsia="仿宋_GB2312"/>
      <w:sz w:val="28"/>
    </w:rPr>
  </w:style>
  <w:style w:type="paragraph" w:styleId="a4">
    <w:name w:val="Date"/>
    <w:basedOn w:val="a"/>
    <w:next w:val="a"/>
    <w:qFormat/>
    <w:rsid w:val="00B429EA"/>
    <w:rPr>
      <w:rFonts w:ascii="CG Times" w:hAnsi="CG Times"/>
      <w:sz w:val="28"/>
    </w:rPr>
  </w:style>
  <w:style w:type="paragraph" w:styleId="a5">
    <w:name w:val="Balloon Text"/>
    <w:basedOn w:val="a"/>
    <w:semiHidden/>
    <w:qFormat/>
    <w:rsid w:val="00B429EA"/>
    <w:rPr>
      <w:sz w:val="18"/>
      <w:szCs w:val="18"/>
    </w:rPr>
  </w:style>
  <w:style w:type="paragraph" w:styleId="a6">
    <w:name w:val="footer"/>
    <w:basedOn w:val="a"/>
    <w:link w:val="Char0"/>
    <w:qFormat/>
    <w:rsid w:val="00B429EA"/>
    <w:pPr>
      <w:tabs>
        <w:tab w:val="center" w:pos="4153"/>
        <w:tab w:val="right" w:pos="8306"/>
      </w:tabs>
      <w:snapToGrid w:val="0"/>
      <w:jc w:val="left"/>
    </w:pPr>
    <w:rPr>
      <w:sz w:val="18"/>
      <w:szCs w:val="18"/>
    </w:rPr>
  </w:style>
  <w:style w:type="paragraph" w:styleId="a7">
    <w:name w:val="header"/>
    <w:basedOn w:val="a"/>
    <w:link w:val="Char1"/>
    <w:qFormat/>
    <w:rsid w:val="00B429EA"/>
    <w:pPr>
      <w:pBdr>
        <w:bottom w:val="single" w:sz="6" w:space="1" w:color="auto"/>
      </w:pBdr>
      <w:tabs>
        <w:tab w:val="center" w:pos="4153"/>
        <w:tab w:val="right" w:pos="8306"/>
      </w:tabs>
      <w:snapToGrid w:val="0"/>
      <w:jc w:val="center"/>
    </w:pPr>
    <w:rPr>
      <w:sz w:val="18"/>
      <w:szCs w:val="18"/>
    </w:rPr>
  </w:style>
  <w:style w:type="paragraph" w:styleId="2">
    <w:name w:val="Body Text 2"/>
    <w:basedOn w:val="a"/>
    <w:qFormat/>
    <w:rsid w:val="00B429EA"/>
    <w:pPr>
      <w:spacing w:before="60" w:line="560" w:lineRule="exact"/>
      <w:jc w:val="center"/>
    </w:pPr>
    <w:rPr>
      <w:rFonts w:eastAsia="方正小标宋简体"/>
      <w:sz w:val="44"/>
    </w:rPr>
  </w:style>
  <w:style w:type="paragraph" w:styleId="a8">
    <w:name w:val="annotation subject"/>
    <w:basedOn w:val="a3"/>
    <w:next w:val="a3"/>
    <w:link w:val="Char2"/>
    <w:qFormat/>
    <w:rsid w:val="00B429EA"/>
    <w:rPr>
      <w:b/>
      <w:bCs/>
    </w:rPr>
  </w:style>
  <w:style w:type="character" w:styleId="a9">
    <w:name w:val="annotation reference"/>
    <w:basedOn w:val="a0"/>
    <w:qFormat/>
    <w:rsid w:val="00B429EA"/>
    <w:rPr>
      <w:sz w:val="21"/>
      <w:szCs w:val="21"/>
    </w:rPr>
  </w:style>
  <w:style w:type="character" w:customStyle="1" w:styleId="Char1">
    <w:name w:val="页眉 Char"/>
    <w:link w:val="a7"/>
    <w:qFormat/>
    <w:rsid w:val="00B429EA"/>
    <w:rPr>
      <w:kern w:val="2"/>
      <w:sz w:val="18"/>
      <w:szCs w:val="18"/>
    </w:rPr>
  </w:style>
  <w:style w:type="character" w:customStyle="1" w:styleId="Char0">
    <w:name w:val="页脚 Char"/>
    <w:link w:val="a6"/>
    <w:qFormat/>
    <w:rsid w:val="00B429EA"/>
    <w:rPr>
      <w:kern w:val="2"/>
      <w:sz w:val="18"/>
      <w:szCs w:val="18"/>
    </w:rPr>
  </w:style>
  <w:style w:type="paragraph" w:customStyle="1" w:styleId="ccb1">
    <w:name w:val="ccb1"/>
    <w:basedOn w:val="a"/>
    <w:qFormat/>
    <w:rsid w:val="00B429EA"/>
    <w:pPr>
      <w:widowControl/>
      <w:numPr>
        <w:ilvl w:val="8"/>
        <w:numId w:val="1"/>
      </w:numPr>
      <w:spacing w:line="360" w:lineRule="auto"/>
    </w:pPr>
    <w:rPr>
      <w:rFonts w:ascii="楷体" w:eastAsia="楷体"/>
      <w:snapToGrid w:val="0"/>
      <w:kern w:val="0"/>
      <w:sz w:val="28"/>
      <w:lang w:eastAsia="en-US"/>
    </w:rPr>
  </w:style>
  <w:style w:type="character" w:customStyle="1" w:styleId="Char">
    <w:name w:val="批注文字 Char"/>
    <w:basedOn w:val="a0"/>
    <w:link w:val="a3"/>
    <w:qFormat/>
    <w:rsid w:val="00B429EA"/>
    <w:rPr>
      <w:kern w:val="2"/>
      <w:sz w:val="21"/>
    </w:rPr>
  </w:style>
  <w:style w:type="character" w:customStyle="1" w:styleId="Char2">
    <w:name w:val="批注主题 Char"/>
    <w:basedOn w:val="Char"/>
    <w:link w:val="a8"/>
    <w:qFormat/>
    <w:rsid w:val="00B429EA"/>
    <w:rPr>
      <w:b/>
      <w:bCs/>
      <w:kern w:val="2"/>
      <w:sz w:val="21"/>
    </w:rPr>
  </w:style>
  <w:style w:type="paragraph" w:customStyle="1" w:styleId="1">
    <w:name w:val="修订1"/>
    <w:hidden/>
    <w:uiPriority w:val="99"/>
    <w:unhideWhenUsed/>
    <w:qFormat/>
    <w:rsid w:val="00B429EA"/>
    <w:rPr>
      <w:kern w:val="2"/>
      <w:sz w:val="21"/>
    </w:rPr>
  </w:style>
  <w:style w:type="paragraph" w:styleId="aa">
    <w:name w:val="List Paragraph"/>
    <w:basedOn w:val="a"/>
    <w:uiPriority w:val="34"/>
    <w:qFormat/>
    <w:rsid w:val="00B429EA"/>
    <w:pPr>
      <w:ind w:firstLineChars="200" w:firstLine="420"/>
    </w:pPr>
    <w:rPr>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249B617-2351-4A5C-9EE0-F809DA7471A9}">
  <ds:schemaRefs>
    <ds:schemaRef ds:uri="http://schemas.microsoft.com/office/2006/metadata/longProperties"/>
  </ds:schemaRefs>
</ds:datastoreItem>
</file>

<file path=customXml/itemProps2.xml><?xml version="1.0" encoding="utf-8"?>
<ds:datastoreItem xmlns:ds="http://schemas.openxmlformats.org/officeDocument/2006/customXml" ds:itemID="{CCADF17C-8ABA-4C08-A823-C29F32EB2E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1E649CF-6460-4899-B2D8-AC0935CEC801}">
  <ds:schemaRefs>
    <ds:schemaRef ds:uri="http://schemas.microsoft.com/sharepoint/v3/contenttype/forms"/>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372</Words>
  <Characters>2124</Characters>
  <Application>Microsoft Office Word</Application>
  <DocSecurity>0</DocSecurity>
  <Lines>17</Lines>
  <Paragraphs>4</Paragraphs>
  <ScaleCrop>false</ScaleCrop>
  <Company>szse</Company>
  <LinksUpToDate>false</LinksUpToDate>
  <CharactersWithSpaces>2492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mayq</dc:creator>
  <cp:lastModifiedBy>唐宝兰/综合部/深圳分公司/ChinaClear</cp:lastModifiedBy>
  <cp:revision>2</cp:revision>
  <dcterms:created xsi:type="dcterms:W3CDTF">2022-01-06T00:56:00Z</dcterms:created>
  <dcterms:modified xsi:type="dcterms:W3CDTF">2022-01-06T00:56:00Z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Title">
    <vt:lpwstr>2016年证券期货业信息安全联合应急演练（深圳证券交易所部分）测试方案</vt:lpwstr>
  </property>
  <property fmtid="{D5CDD505-2E9C-101B-9397-08002B2CF9AE}" pid="4" name="ContentTypeId">
    <vt:lpwstr>0x0101008A1CD0ACEFB685468ADC9D3ECFE50AA2</vt:lpwstr>
  </property>
</Properties>
</file>