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中国证券登记结算有限责任公司深圳分公司协助执法业务表单</w:t>
      </w: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bookmarkStart w:id="1" w:name="_GoBack"/>
      <w:bookmarkEnd w:id="1"/>
    </w:p>
    <w:p>
      <w:pPr>
        <w:spacing w:line="560" w:lineRule="exact"/>
        <w:jc w:val="left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>　　   　　　　</w:t>
      </w:r>
      <w:r>
        <w:rPr>
          <w:rFonts w:hint="eastAsia" w:ascii="宋体" w:hAnsi="宋体"/>
          <w:b/>
          <w:sz w:val="28"/>
          <w:szCs w:val="28"/>
        </w:rPr>
        <w:t>人民法院</w:t>
      </w:r>
    </w:p>
    <w:p>
      <w:pPr>
        <w:jc w:val="center"/>
        <w:rPr>
          <w:rFonts w:ascii="黑体" w:hAnsi="宋体" w:eastAsia="黑体"/>
          <w:b/>
          <w:sz w:val="28"/>
          <w:szCs w:val="28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协助查询通知书（查询证券样例）  </w:t>
      </w:r>
    </w:p>
    <w:p>
      <w:pPr>
        <w:jc w:val="center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　　　　　　　　　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　 </w:t>
      </w:r>
      <w:r>
        <w:rPr>
          <w:rFonts w:hint="eastAsia" w:ascii="宋体" w:hAnsi="宋体"/>
          <w:b/>
          <w:sz w:val="28"/>
          <w:szCs w:val="28"/>
        </w:rPr>
        <w:t>字(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　    </w:t>
      </w:r>
      <w:r>
        <w:rPr>
          <w:rFonts w:hint="eastAsia" w:ascii="宋体" w:hAnsi="宋体"/>
          <w:b/>
          <w:sz w:val="28"/>
          <w:szCs w:val="28"/>
        </w:rPr>
        <w:t>)第</w:t>
      </w:r>
      <w:r>
        <w:rPr>
          <w:rFonts w:hint="eastAsia" w:ascii="宋体" w:hAnsi="宋体"/>
          <w:b/>
          <w:sz w:val="28"/>
          <w:szCs w:val="28"/>
          <w:u w:val="single"/>
        </w:rPr>
        <w:t>　　　　</w:t>
      </w:r>
      <w:r>
        <w:rPr>
          <w:rFonts w:hint="eastAsia" w:ascii="宋体" w:hAnsi="宋体"/>
          <w:b/>
          <w:sz w:val="28"/>
          <w:szCs w:val="28"/>
        </w:rPr>
        <w:t>号</w:t>
      </w: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中国证券登记结算有限责任公司深圳分公司/***证券公司***营业部：</w:t>
      </w:r>
    </w:p>
    <w:p>
      <w:pPr>
        <w:ind w:firstLine="57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请协助以下事项：</w:t>
      </w: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ab/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请协助查询被执行人（</w:t>
      </w:r>
      <w:r>
        <w:rPr>
          <w:rFonts w:hint="eastAsia" w:ascii="仿宋_GB2312" w:hAnsi="宋体" w:eastAsia="仿宋_GB2312"/>
          <w:b/>
          <w:i/>
          <w:sz w:val="28"/>
          <w:szCs w:val="28"/>
        </w:rPr>
        <w:t>姓名或名称</w:t>
      </w:r>
      <w:r>
        <w:rPr>
          <w:rFonts w:hint="eastAsia" w:ascii="仿宋_GB2312" w:hAnsi="宋体" w:eastAsia="仿宋_GB2312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，身份证号码或注册号码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，证券账户号码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(如有)的证券持有情况/冻结情况/自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年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月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日起至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年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月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日的持有变更情况。</w:t>
      </w:r>
    </w:p>
    <w:p>
      <w:pPr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附：</w:t>
      </w:r>
    </w:p>
    <w:p>
      <w:pPr>
        <w:spacing w:line="360" w:lineRule="auto"/>
        <w:ind w:left="6300" w:right="64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　　　　　　　　　　　　　　　　　　　　　　　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盖  章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　</w:t>
      </w:r>
    </w:p>
    <w:p>
      <w:pPr>
        <w:jc w:val="left"/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联系电话（办公）：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（手机）：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ind w:firstLine="422" w:firstLineChars="200"/>
        <w:rPr>
          <w:rFonts w:ascii="仿宋_GB2312" w:hAnsi="宋体" w:eastAsia="仿宋_GB2312"/>
          <w:b/>
          <w:szCs w:val="21"/>
          <w:u w:val="single"/>
        </w:r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方正仿宋简体" w:hAnsi="方正仿宋简体" w:eastAsia="方正仿宋简体"/>
          <w:sz w:val="30"/>
        </w:rPr>
        <w:br w:type="page"/>
      </w:r>
      <w:r>
        <w:rPr>
          <w:rFonts w:hint="eastAsia" w:ascii="宋体" w:hAnsi="宋体"/>
          <w:b/>
          <w:sz w:val="28"/>
          <w:szCs w:val="28"/>
          <w:u w:val="single"/>
        </w:rPr>
        <w:t>　　   　　　　</w:t>
      </w:r>
      <w:r>
        <w:rPr>
          <w:rFonts w:hint="eastAsia" w:ascii="宋体" w:hAnsi="宋体"/>
          <w:b/>
          <w:sz w:val="28"/>
          <w:szCs w:val="28"/>
        </w:rPr>
        <w:t>人民法院</w:t>
      </w:r>
    </w:p>
    <w:p>
      <w:pPr>
        <w:jc w:val="center"/>
        <w:rPr>
          <w:rFonts w:ascii="黑体" w:hAnsi="宋体" w:eastAsia="黑体"/>
          <w:b/>
          <w:sz w:val="28"/>
          <w:szCs w:val="28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>协助执行通知书（初始业务样例）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　　　　　　　　　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　 </w:t>
      </w:r>
      <w:r>
        <w:rPr>
          <w:rFonts w:hint="eastAsia" w:ascii="宋体" w:hAnsi="宋体"/>
          <w:b/>
          <w:sz w:val="28"/>
          <w:szCs w:val="28"/>
        </w:rPr>
        <w:t>字(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　    </w:t>
      </w:r>
      <w:r>
        <w:rPr>
          <w:rFonts w:hint="eastAsia" w:ascii="宋体" w:hAnsi="宋体"/>
          <w:b/>
          <w:sz w:val="28"/>
          <w:szCs w:val="28"/>
        </w:rPr>
        <w:t>)第</w:t>
      </w:r>
      <w:r>
        <w:rPr>
          <w:rFonts w:hint="eastAsia" w:ascii="宋体" w:hAnsi="宋体"/>
          <w:b/>
          <w:sz w:val="28"/>
          <w:szCs w:val="28"/>
          <w:u w:val="single"/>
        </w:rPr>
        <w:t>　　　　</w:t>
      </w:r>
      <w:r>
        <w:rPr>
          <w:rFonts w:hint="eastAsia" w:ascii="宋体" w:hAnsi="宋体"/>
          <w:b/>
          <w:sz w:val="28"/>
          <w:szCs w:val="28"/>
        </w:rPr>
        <w:t>号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中国证券登记结算有限责任公司深圳分公司：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关于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　               　      　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一案，我院作出的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      　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已经发生法律效力。因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，根据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法的规定，请协助执行以下事项：</w:t>
      </w:r>
    </w:p>
    <w:p>
      <w:pPr>
        <w:spacing w:line="360" w:lineRule="auto"/>
        <w:ind w:left="1377" w:leftChars="261" w:hanging="829" w:hangingChars="295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673735</wp:posOffset>
                </wp:positionV>
                <wp:extent cx="839470" cy="0"/>
                <wp:effectExtent l="0" t="0" r="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9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.5pt;margin-top:53.05pt;height:0pt;width:66.1pt;z-index:251660288;mso-width-relative:page;mso-height-relative:page;" filled="f" stroked="t" coordsize="21600,21600" o:gfxdata="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sIfoD1gAAAAkBAAAPAAAAAAAAAAEAIAAAACIAAABkcnMvZG93&#10;bnJldi54bWxQSwECFAAUAAAACACHTuJAfTbs9gICAAD5AwAADgAAAAAAAAABACAAAAAlAQAAZHJz&#10;L2Uyb0RvYy54bWxQSwUGAAAAAAYABgBZAQAAm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w:t>请协助冻结/司法标记/轮候冻结被执行人</w:t>
      </w:r>
      <w:r>
        <w:rPr>
          <w:rFonts w:hint="eastAsia" w:ascii="仿宋" w:hAnsi="仿宋" w:eastAsia="仿宋" w:cs="仿宋"/>
          <w:b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i/>
          <w:sz w:val="28"/>
          <w:szCs w:val="28"/>
        </w:rPr>
        <w:t>姓名或名称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） 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　　　　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名下证券资产。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具体执行情况以贵司出具的《证券司法执行要求明细单》为准。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业务单号：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</w:p>
    <w:p>
      <w:pPr>
        <w:spacing w:line="360" w:lineRule="auto"/>
        <w:ind w:firstLine="551" w:firstLineChars="196"/>
        <w:rPr>
          <w:rFonts w:ascii="仿宋" w:hAnsi="仿宋" w:eastAsia="仿宋" w:cs="仿宋"/>
          <w:b/>
          <w:bCs/>
          <w:sz w:val="28"/>
          <w:szCs w:val="28"/>
        </w:rPr>
      </w:pPr>
      <w:bookmarkStart w:id="0" w:name="_Toc383546710"/>
      <w:r>
        <w:rPr>
          <w:rFonts w:hint="eastAsia" w:ascii="仿宋" w:hAnsi="仿宋" w:eastAsia="仿宋" w:cs="仿宋"/>
          <w:b/>
          <w:bCs/>
          <w:sz w:val="28"/>
          <w:szCs w:val="28"/>
        </w:rPr>
        <w:t>附：</w:t>
      </w:r>
    </w:p>
    <w:p>
      <w:pPr>
        <w:spacing w:line="360" w:lineRule="auto"/>
        <w:ind w:left="6300" w:right="64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盖  章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</w:p>
    <w:bookmarkEnd w:id="0"/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　</w:t>
      </w:r>
    </w:p>
    <w:p>
      <w:pPr>
        <w:jc w:val="left"/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联系电话（办公）：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（手机）：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jc w:val="left"/>
        <w:rPr>
          <w:rFonts w:hint="eastAsia" w:ascii="宋体" w:hAnsi="宋体" w:eastAsia="仿宋_GB2312"/>
          <w:b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电子邮箱：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联系地址：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         　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邮编：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</w:t>
      </w:r>
    </w:p>
    <w:p>
      <w:pPr>
        <w:rPr>
          <w:rFonts w:hint="eastAsia" w:ascii="黑体" w:hAnsi="宋体" w:eastAsia="黑体"/>
          <w:b/>
          <w:sz w:val="28"/>
          <w:szCs w:val="28"/>
        </w:r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>　　   　　　　</w:t>
      </w:r>
      <w:r>
        <w:rPr>
          <w:rFonts w:hint="eastAsia" w:ascii="宋体" w:hAnsi="宋体"/>
          <w:b/>
          <w:sz w:val="28"/>
          <w:szCs w:val="28"/>
        </w:rPr>
        <w:t>人民法院</w:t>
      </w:r>
    </w:p>
    <w:p>
      <w:pPr>
        <w:jc w:val="center"/>
        <w:rPr>
          <w:rFonts w:ascii="黑体" w:hAnsi="宋体" w:eastAsia="黑体"/>
          <w:b/>
          <w:sz w:val="28"/>
          <w:szCs w:val="28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>协助执行通知书（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委托执行</w:t>
      </w:r>
      <w:r>
        <w:rPr>
          <w:rFonts w:hint="eastAsia" w:ascii="黑体" w:hAnsi="宋体" w:eastAsia="黑体"/>
          <w:b/>
          <w:sz w:val="28"/>
          <w:szCs w:val="28"/>
        </w:rPr>
        <w:t>初始业务样例）</w:t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　　　　　　　　　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　 </w:t>
      </w:r>
      <w:r>
        <w:rPr>
          <w:rFonts w:hint="eastAsia" w:ascii="宋体" w:hAnsi="宋体"/>
          <w:b/>
          <w:sz w:val="28"/>
          <w:szCs w:val="28"/>
        </w:rPr>
        <w:t>字(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　    </w:t>
      </w:r>
      <w:r>
        <w:rPr>
          <w:rFonts w:hint="eastAsia" w:ascii="宋体" w:hAnsi="宋体"/>
          <w:b/>
          <w:sz w:val="28"/>
          <w:szCs w:val="28"/>
        </w:rPr>
        <w:t>)第</w:t>
      </w:r>
      <w:r>
        <w:rPr>
          <w:rFonts w:hint="eastAsia" w:ascii="宋体" w:hAnsi="宋体"/>
          <w:b/>
          <w:sz w:val="28"/>
          <w:szCs w:val="28"/>
          <w:u w:val="single"/>
        </w:rPr>
        <w:t>　　　　</w:t>
      </w:r>
      <w:r>
        <w:rPr>
          <w:rFonts w:hint="eastAsia" w:ascii="宋体" w:hAnsi="宋体"/>
          <w:b/>
          <w:sz w:val="28"/>
          <w:szCs w:val="28"/>
        </w:rPr>
        <w:t>号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中国证券登记结算有限责任公司深圳分公司：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关于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　               　      　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一案，我院作出的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      　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已经发生法律效力。因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，根据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法的规定，请协助执行以下事项：</w:t>
      </w:r>
    </w:p>
    <w:p>
      <w:pPr>
        <w:spacing w:line="360" w:lineRule="auto"/>
        <w:ind w:left="1377" w:leftChars="261" w:hanging="829" w:hangingChars="295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请协助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执行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被执行人</w:t>
      </w:r>
      <w:r>
        <w:rPr>
          <w:rFonts w:hint="eastAsia" w:ascii="仿宋" w:hAnsi="仿宋" w:eastAsia="仿宋" w:cs="仿宋"/>
          <w:b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i/>
          <w:sz w:val="28"/>
          <w:szCs w:val="28"/>
        </w:rPr>
        <w:t>姓名或名称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） 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　　　　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名下证券资产。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none"/>
        </w:rPr>
        <w:t>具体执行情况以贵司出具的《证券司法执行要求明细单》为准。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业务单号：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</w:p>
    <w:p>
      <w:pPr>
        <w:spacing w:line="360" w:lineRule="auto"/>
        <w:ind w:firstLine="551" w:firstLineChars="196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附：</w:t>
      </w:r>
    </w:p>
    <w:p>
      <w:pPr>
        <w:spacing w:line="360" w:lineRule="auto"/>
        <w:ind w:left="6300" w:right="64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盖  章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　</w:t>
      </w:r>
    </w:p>
    <w:p>
      <w:pPr>
        <w:jc w:val="left"/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联系电话（办公）：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（手机）：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jc w:val="left"/>
        <w:rPr>
          <w:rFonts w:hint="eastAsia" w:ascii="宋体" w:hAnsi="宋体" w:eastAsia="仿宋_GB2312"/>
          <w:b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电子邮箱：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jc w:val="center"/>
        <w:rPr>
          <w:rFonts w:hint="eastAsia"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联系地址：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         　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邮编：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</w:t>
      </w:r>
    </w:p>
    <w:p>
      <w:pPr>
        <w:jc w:val="center"/>
        <w:rPr>
          <w:rFonts w:ascii="黑体" w:hAnsi="宋体" w:eastAsia="黑体"/>
          <w:b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/>
          <w:sz w:val="28"/>
          <w:szCs w:val="28"/>
          <w:u w:val="single"/>
        </w:rPr>
        <w:br w:type="page"/>
      </w:r>
      <w:r>
        <w:rPr>
          <w:rFonts w:hint="eastAsia" w:ascii="黑体" w:hAnsi="宋体" w:eastAsia="黑体"/>
          <w:b/>
          <w:sz w:val="28"/>
          <w:szCs w:val="28"/>
          <w:highlight w:val="none"/>
        </w:rPr>
        <w:t>初始业务《证券司法执行要求明细单》（样例）</w:t>
      </w:r>
    </w:p>
    <w:p>
      <w:pPr>
        <w:rPr>
          <w:rFonts w:ascii="方正仿宋简体" w:hAnsi="方正仿宋简体" w:eastAsia="方正仿宋简体"/>
          <w:sz w:val="30"/>
        </w:rPr>
      </w:pPr>
      <w:r>
        <w:rPr>
          <w:rFonts w:ascii="方正仿宋简体" w:hAnsi="方正仿宋简体" w:eastAsia="方正仿宋简体"/>
          <w:sz w:val="30"/>
        </w:rPr>
        <w:drawing>
          <wp:inline distT="0" distB="0" distL="114300" distR="114300">
            <wp:extent cx="5274310" cy="3714115"/>
            <wp:effectExtent l="0" t="0" r="2540" b="635"/>
            <wp:docPr id="1" name="图片 1" descr="初始业务-明细单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初始业务-明细单-1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drawing>
          <wp:inline distT="0" distB="0" distL="114300" distR="114300">
            <wp:extent cx="5274310" cy="3574415"/>
            <wp:effectExtent l="0" t="0" r="2540" b="6985"/>
            <wp:docPr id="2" name="图片 2" descr="初始业务-明细单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初始业务-明细单-2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br w:type="page"/>
      </w:r>
      <w:r>
        <w:rPr>
          <w:rFonts w:hint="eastAsia" w:ascii="宋体" w:hAnsi="宋体"/>
          <w:b/>
          <w:sz w:val="28"/>
          <w:szCs w:val="28"/>
          <w:u w:val="single"/>
        </w:rPr>
        <w:t>　　   　　　　</w:t>
      </w:r>
      <w:r>
        <w:rPr>
          <w:rFonts w:hint="eastAsia" w:ascii="宋体" w:hAnsi="宋体"/>
          <w:b/>
          <w:sz w:val="28"/>
          <w:szCs w:val="28"/>
        </w:rPr>
        <w:t>人民法院</w:t>
      </w:r>
    </w:p>
    <w:p>
      <w:pPr>
        <w:jc w:val="center"/>
        <w:rPr>
          <w:rFonts w:ascii="宋体" w:hAnsi="宋体"/>
          <w:b/>
          <w:sz w:val="24"/>
          <w:u w:val="single"/>
        </w:rPr>
      </w:pPr>
      <w:r>
        <w:rPr>
          <w:rFonts w:hint="eastAsia" w:ascii="黑体" w:hAnsi="宋体" w:eastAsia="黑体"/>
          <w:b/>
          <w:sz w:val="28"/>
          <w:szCs w:val="28"/>
        </w:rPr>
        <w:t>协助执行通知书（延续业务样例）</w:t>
      </w:r>
    </w:p>
    <w:p>
      <w:pPr>
        <w:widowControl/>
        <w:spacing w:line="360" w:lineRule="auto"/>
        <w:jc w:val="righ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　 </w:t>
      </w:r>
      <w:r>
        <w:rPr>
          <w:rFonts w:hint="eastAsia" w:ascii="宋体" w:hAnsi="宋体"/>
          <w:b/>
          <w:sz w:val="28"/>
          <w:szCs w:val="28"/>
        </w:rPr>
        <w:t>字(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　    </w:t>
      </w:r>
      <w:r>
        <w:rPr>
          <w:rFonts w:hint="eastAsia" w:ascii="宋体" w:hAnsi="宋体"/>
          <w:b/>
          <w:sz w:val="28"/>
          <w:szCs w:val="28"/>
        </w:rPr>
        <w:t>)第</w:t>
      </w:r>
      <w:r>
        <w:rPr>
          <w:rFonts w:hint="eastAsia" w:ascii="宋体" w:hAnsi="宋体"/>
          <w:b/>
          <w:sz w:val="28"/>
          <w:szCs w:val="28"/>
          <w:u w:val="single"/>
        </w:rPr>
        <w:t>　　　　</w:t>
      </w:r>
      <w:r>
        <w:rPr>
          <w:rFonts w:hint="eastAsia" w:ascii="宋体" w:hAnsi="宋体"/>
          <w:b/>
          <w:sz w:val="28"/>
          <w:szCs w:val="28"/>
        </w:rPr>
        <w:t>号</w:t>
      </w:r>
    </w:p>
    <w:p>
      <w:pPr>
        <w:widowControl/>
        <w:spacing w:line="360" w:lineRule="auto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中国证券登记结算有限责任公司深圳分公司：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关于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　               　      　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一案，我院作出的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      　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已经发生法律效力。因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，根据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法的规定，请协助执行以下事项：</w:t>
      </w: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ab/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请协助执行</w:t>
      </w:r>
      <w:r>
        <w:rPr>
          <w:rFonts w:hint="eastAsia" w:ascii="仿宋" w:hAnsi="仿宋" w:eastAsia="仿宋" w:cs="仿宋"/>
          <w:b/>
          <w:sz w:val="28"/>
          <w:szCs w:val="28"/>
        </w:rPr>
        <w:t>被执行人（</w:t>
      </w:r>
      <w:r>
        <w:rPr>
          <w:rFonts w:hint="eastAsia" w:ascii="仿宋" w:hAnsi="仿宋" w:eastAsia="仿宋" w:cs="仿宋"/>
          <w:b/>
          <w:i/>
          <w:sz w:val="28"/>
          <w:szCs w:val="28"/>
        </w:rPr>
        <w:t>姓名或名称</w:t>
      </w:r>
      <w:r>
        <w:rPr>
          <w:rFonts w:hint="eastAsia" w:ascii="仿宋" w:hAnsi="仿宋" w:eastAsia="仿宋" w:cs="仿宋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名下证券资产。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具体执行情况以贵司出具的《证券司法执行要求明细单》为准。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业务单号：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</w:p>
    <w:p>
      <w:pPr>
        <w:spacing w:line="360" w:lineRule="auto"/>
        <w:ind w:left="1793" w:leftChars="261" w:hanging="1245" w:hangingChars="443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80645</wp:posOffset>
                </wp:positionH>
                <wp:positionV relativeFrom="paragraph">
                  <wp:posOffset>672465</wp:posOffset>
                </wp:positionV>
                <wp:extent cx="1035050" cy="0"/>
                <wp:effectExtent l="0" t="0" r="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3505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6.35pt;margin-top:52.95pt;height:0pt;width:81.5pt;z-index:251661312;mso-width-relative:page;mso-height-relative:page;" filled="f" stroked="t" coordsize="21600,21600" o:gfxdata="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2lX83WAAAACgEAAA8AAAAAAAAAAQAgAAAAIgAAAGRycy9kb3du&#10;cmV2LnhtbFBLAQIUABQAAAAIAIdO4kCul0sCAQIAAPoDAAAOAAAAAAAAAAEAIAAAACUBAABkcnMv&#10;ZTJvRG9jLnhtbFBLBQYAAAAABgAGAFkBAACY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w:t>所有财产均通过中国结算深圳分公司/最高院查控网冻结在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案号下。</w:t>
      </w:r>
    </w:p>
    <w:p>
      <w:pPr>
        <w:spacing w:line="360" w:lineRule="auto"/>
        <w:ind w:firstLine="621" w:firstLineChars="221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附：</w:t>
      </w:r>
    </w:p>
    <w:p>
      <w:pPr>
        <w:spacing w:line="360" w:lineRule="auto"/>
        <w:ind w:left="6300" w:right="64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盖  章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　</w:t>
      </w:r>
    </w:p>
    <w:p>
      <w:pPr>
        <w:jc w:val="lef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联系电话（办公）：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（手机）：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rPr>
          <w:rFonts w:ascii="仿宋_GB2312" w:hAnsi="宋体" w:eastAsia="仿宋_GB2312"/>
          <w:b/>
          <w:sz w:val="28"/>
          <w:szCs w:val="28"/>
          <w:shd w:val="pct10" w:color="auto" w:fill="FFFFFF"/>
        </w:rPr>
      </w:pPr>
    </w:p>
    <w:p>
      <w:pPr>
        <w:jc w:val="center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br w:type="page"/>
      </w:r>
      <w:r>
        <w:rPr>
          <w:rFonts w:hint="eastAsia" w:ascii="黑体" w:hAnsi="宋体" w:eastAsia="黑体"/>
          <w:b/>
          <w:sz w:val="28"/>
          <w:szCs w:val="28"/>
        </w:rPr>
        <w:t>延续业务《证券司法执行要求明细单》（样例）</w:t>
      </w: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ascii="仿宋_GB2312" w:hAnsi="宋体" w:eastAsia="仿宋_GB2312"/>
          <w:b/>
          <w:sz w:val="28"/>
          <w:szCs w:val="28"/>
          <w:shd w:val="pct10" w:color="auto" w:fill="FFFFFF"/>
        </w:rPr>
        <w:drawing>
          <wp:inline distT="0" distB="0" distL="114300" distR="114300">
            <wp:extent cx="5274310" cy="3705860"/>
            <wp:effectExtent l="0" t="0" r="2540" b="8890"/>
            <wp:docPr id="3" name="图片 3" descr="延续业务-明细单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延续业务-明细单-1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ascii="仿宋_GB2312" w:hAnsi="宋体" w:eastAsia="仿宋_GB2312"/>
          <w:b/>
          <w:sz w:val="28"/>
          <w:szCs w:val="28"/>
          <w:u w:val="single"/>
        </w:rPr>
        <w:drawing>
          <wp:inline distT="0" distB="0" distL="114300" distR="114300">
            <wp:extent cx="5274310" cy="3674110"/>
            <wp:effectExtent l="0" t="0" r="2540" b="2540"/>
            <wp:docPr id="4" name="图片 4" descr="延续业务-明细单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延续业务-明细单-2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br w:type="page"/>
      </w:r>
      <w:r>
        <w:rPr>
          <w:rFonts w:hint="eastAsia" w:ascii="宋体" w:hAnsi="宋体"/>
          <w:b/>
          <w:sz w:val="28"/>
          <w:szCs w:val="28"/>
          <w:u w:val="single"/>
        </w:rPr>
        <w:t>　　   　　　　</w:t>
      </w:r>
      <w:r>
        <w:rPr>
          <w:rFonts w:hint="eastAsia" w:ascii="宋体" w:hAnsi="宋体"/>
          <w:b/>
          <w:sz w:val="28"/>
          <w:szCs w:val="28"/>
        </w:rPr>
        <w:t>人民法院</w:t>
      </w:r>
    </w:p>
    <w:p>
      <w:pPr>
        <w:jc w:val="center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协助执行通知书（可售调整样例）</w:t>
      </w:r>
    </w:p>
    <w:p>
      <w:pPr>
        <w:wordWrap w:val="0"/>
        <w:jc w:val="righ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　 </w:t>
      </w:r>
      <w:r>
        <w:rPr>
          <w:rFonts w:hint="eastAsia" w:ascii="宋体" w:hAnsi="宋体"/>
          <w:b/>
          <w:sz w:val="28"/>
          <w:szCs w:val="28"/>
        </w:rPr>
        <w:t>字</w:t>
      </w:r>
      <w:r>
        <w:rPr>
          <w:rFonts w:ascii="宋体" w:hAnsi="宋体"/>
          <w:b/>
          <w:sz w:val="28"/>
          <w:szCs w:val="28"/>
        </w:rPr>
        <w:t>(</w:t>
      </w:r>
      <w:r>
        <w:rPr>
          <w:rFonts w:hint="eastAsia" w:ascii="宋体" w:hAnsi="宋体"/>
          <w:b/>
          <w:sz w:val="28"/>
          <w:szCs w:val="28"/>
          <w:u w:val="single"/>
        </w:rPr>
        <w:t>　</w:t>
      </w:r>
      <w:r>
        <w:rPr>
          <w:rFonts w:ascii="宋体" w:hAnsi="宋体"/>
          <w:b/>
          <w:sz w:val="28"/>
          <w:szCs w:val="28"/>
        </w:rPr>
        <w:t>)</w:t>
      </w:r>
      <w:r>
        <w:rPr>
          <w:rFonts w:hint="eastAsia" w:ascii="宋体" w:hAnsi="宋体"/>
          <w:b/>
          <w:sz w:val="28"/>
          <w:szCs w:val="28"/>
        </w:rPr>
        <w:t>第</w:t>
      </w:r>
      <w:r>
        <w:rPr>
          <w:rFonts w:hint="eastAsia" w:ascii="宋体" w:hAnsi="宋体"/>
          <w:b/>
          <w:sz w:val="28"/>
          <w:szCs w:val="28"/>
          <w:u w:val="single"/>
        </w:rPr>
        <w:t>　　　　</w:t>
      </w:r>
      <w:r>
        <w:rPr>
          <w:rFonts w:hint="eastAsia" w:ascii="宋体" w:hAnsi="宋体"/>
          <w:b/>
          <w:sz w:val="28"/>
          <w:szCs w:val="28"/>
        </w:rPr>
        <w:t>号</w:t>
      </w:r>
    </w:p>
    <w:p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***证券公司***营业部：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关于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　               　      　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一案，我院作出的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      　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已经发生法律效力。因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，根据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法的规定，请协助执行以下事项：</w:t>
      </w:r>
    </w:p>
    <w:p>
      <w:pPr>
        <w:ind w:firstLine="551" w:firstLineChars="196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因强制变现的需要，请协助将被执行人（</w:t>
      </w:r>
      <w:r>
        <w:rPr>
          <w:rFonts w:hint="eastAsia" w:ascii="仿宋" w:hAnsi="仿宋" w:eastAsia="仿宋" w:cs="仿宋"/>
          <w:b/>
          <w:i/>
          <w:sz w:val="28"/>
          <w:szCs w:val="28"/>
        </w:rPr>
        <w:t>姓名或名称</w:t>
      </w:r>
      <w:r>
        <w:rPr>
          <w:rFonts w:hint="eastAsia" w:ascii="仿宋" w:hAnsi="仿宋" w:eastAsia="仿宋" w:cs="仿宋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</w:t>
      </w:r>
      <w:r>
        <w:rPr>
          <w:rFonts w:hint="eastAsia" w:ascii="仿宋" w:hAnsi="仿宋" w:eastAsia="仿宋" w:cs="仿宋"/>
          <w:b/>
          <w:sz w:val="28"/>
          <w:szCs w:val="28"/>
        </w:rPr>
        <w:t>，证券账户号码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 w:cs="仿宋"/>
          <w:b/>
          <w:sz w:val="28"/>
          <w:szCs w:val="28"/>
        </w:rPr>
        <w:t>，所持证券简称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" w:hAnsi="仿宋" w:eastAsia="仿宋" w:cs="仿宋"/>
          <w:b/>
          <w:sz w:val="28"/>
          <w:szCs w:val="28"/>
        </w:rPr>
        <w:t>，证券代码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" w:hAnsi="仿宋" w:eastAsia="仿宋" w:cs="仿宋"/>
          <w:b/>
          <w:sz w:val="28"/>
          <w:szCs w:val="28"/>
        </w:rPr>
        <w:t>，股份性质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" w:hAnsi="仿宋" w:eastAsia="仿宋" w:cs="仿宋"/>
          <w:b/>
          <w:sz w:val="28"/>
          <w:szCs w:val="28"/>
        </w:rPr>
        <w:t>，共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" w:hAnsi="仿宋" w:eastAsia="仿宋" w:cs="仿宋"/>
          <w:b/>
          <w:sz w:val="28"/>
          <w:szCs w:val="28"/>
        </w:rPr>
        <w:t>股及红利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元</w:t>
      </w:r>
      <w:r>
        <w:rPr>
          <w:rFonts w:hint="eastAsia" w:ascii="仿宋" w:hAnsi="仿宋" w:eastAsia="仿宋" w:cs="仿宋"/>
          <w:b/>
          <w:sz w:val="28"/>
          <w:szCs w:val="28"/>
        </w:rPr>
        <w:t>，原在你公司/中国结算深圳分公司/最高院查控网办理的冻结/司法标记变为可售冻结，并控制该被执行人的资金账户。</w:t>
      </w:r>
    </w:p>
    <w:p>
      <w:pPr>
        <w:ind w:firstLine="551" w:firstLineChars="196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原冻结通知书案号为：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</w:t>
      </w:r>
      <w:r>
        <w:rPr>
          <w:rFonts w:hint="eastAsia" w:ascii="仿宋" w:hAnsi="仿宋" w:eastAsia="仿宋" w:cs="仿宋"/>
          <w:b/>
          <w:sz w:val="28"/>
          <w:szCs w:val="28"/>
        </w:rPr>
        <w:t>。</w:t>
      </w:r>
    </w:p>
    <w:p>
      <w:pPr>
        <w:ind w:firstLine="562" w:firstLineChars="200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附：</w:t>
      </w:r>
    </w:p>
    <w:p>
      <w:pPr>
        <w:spacing w:line="360" w:lineRule="auto"/>
        <w:ind w:left="6300" w:right="64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盖  章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　</w:t>
      </w:r>
    </w:p>
    <w:p>
      <w:pPr>
        <w:jc w:val="lef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联系电话（办公）：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（手机）：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</w:p>
    <w:p>
      <w:pPr>
        <w:jc w:val="center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br w:type="page"/>
      </w:r>
      <w:r>
        <w:rPr>
          <w:rFonts w:hint="eastAsia" w:ascii="宋体" w:hAnsi="宋体"/>
          <w:b/>
          <w:sz w:val="28"/>
          <w:szCs w:val="28"/>
          <w:u w:val="single"/>
        </w:rPr>
        <w:t>　　　　     　　</w:t>
      </w:r>
      <w:r>
        <w:rPr>
          <w:rFonts w:hint="eastAsia" w:ascii="宋体" w:hAnsi="宋体"/>
          <w:b/>
          <w:sz w:val="28"/>
          <w:szCs w:val="28"/>
        </w:rPr>
        <w:t>人民法院</w:t>
      </w:r>
    </w:p>
    <w:p>
      <w:pPr>
        <w:jc w:val="center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协助执行通知书（证券司法扣划样例）</w:t>
      </w:r>
    </w:p>
    <w:p>
      <w:pPr>
        <w:ind w:right="220" w:firstLine="540"/>
        <w:jc w:val="righ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　 </w:t>
      </w:r>
      <w:r>
        <w:rPr>
          <w:rFonts w:hint="eastAsia" w:ascii="宋体" w:hAnsi="宋体"/>
          <w:b/>
          <w:sz w:val="28"/>
          <w:szCs w:val="28"/>
        </w:rPr>
        <w:t>字(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　  </w:t>
      </w:r>
      <w:r>
        <w:rPr>
          <w:rFonts w:hint="eastAsia" w:ascii="宋体" w:hAnsi="宋体"/>
          <w:b/>
          <w:sz w:val="28"/>
          <w:szCs w:val="28"/>
        </w:rPr>
        <w:t>)第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　   </w:t>
      </w:r>
      <w:r>
        <w:rPr>
          <w:rFonts w:hint="eastAsia" w:ascii="宋体" w:hAnsi="宋体"/>
          <w:b/>
          <w:sz w:val="28"/>
          <w:szCs w:val="28"/>
        </w:rPr>
        <w:t>号</w:t>
      </w:r>
    </w:p>
    <w:p>
      <w:pPr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中国证券登记结算有限责任公司深圳分公司/***证券公司***营业部：</w:t>
      </w:r>
    </w:p>
    <w:p>
      <w:pPr>
        <w:spacing w:line="360" w:lineRule="auto"/>
        <w:ind w:firstLine="568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关于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　               　      　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一案，我院作出的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      　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已经发生法律效力。因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，根据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      　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法的规定，请协助执行以下事项：</w:t>
      </w:r>
    </w:p>
    <w:p>
      <w:pPr>
        <w:ind w:firstLine="551" w:firstLineChars="196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请将被执行人</w:t>
      </w:r>
      <w:r>
        <w:rPr>
          <w:rFonts w:hint="eastAsia" w:ascii="仿宋" w:hAnsi="仿宋" w:eastAsia="仿宋" w:cs="仿宋"/>
          <w:b/>
          <w:sz w:val="28"/>
          <w:szCs w:val="28"/>
        </w:rPr>
        <w:t>（</w:t>
      </w:r>
      <w:r>
        <w:rPr>
          <w:rFonts w:hint="eastAsia" w:ascii="仿宋" w:hAnsi="仿宋" w:eastAsia="仿宋" w:cs="仿宋"/>
          <w:b/>
          <w:i/>
          <w:sz w:val="28"/>
          <w:szCs w:val="28"/>
        </w:rPr>
        <w:t>姓名或名称</w:t>
      </w:r>
      <w:r>
        <w:rPr>
          <w:rFonts w:hint="eastAsia" w:ascii="仿宋" w:hAnsi="仿宋" w:eastAsia="仿宋" w:cs="仿宋"/>
          <w:b/>
          <w:sz w:val="28"/>
          <w:szCs w:val="28"/>
        </w:rPr>
        <w:t>）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</w:t>
      </w:r>
      <w:r>
        <w:rPr>
          <w:rFonts w:hint="eastAsia" w:ascii="仿宋_GB2312" w:hAnsi="宋体" w:eastAsia="仿宋_GB2312"/>
          <w:b/>
          <w:sz w:val="28"/>
          <w:szCs w:val="28"/>
        </w:rPr>
        <w:t>，证券账户号码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，持有证券简称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，证券代码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，股份性质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</w:t>
      </w:r>
      <w:r>
        <w:rPr>
          <w:rFonts w:hint="eastAsia" w:ascii="仿宋_GB2312" w:hAnsi="宋体" w:eastAsia="仿宋_GB2312"/>
          <w:b/>
          <w:sz w:val="28"/>
          <w:szCs w:val="28"/>
        </w:rPr>
        <w:t>，共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</w:t>
      </w:r>
      <w:r>
        <w:rPr>
          <w:rFonts w:hint="eastAsia" w:ascii="仿宋_GB2312" w:hAnsi="宋体" w:eastAsia="仿宋_GB2312"/>
          <w:b/>
          <w:sz w:val="28"/>
          <w:szCs w:val="28"/>
        </w:rPr>
        <w:t>股及红利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元，以每股人民币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</w:t>
      </w:r>
      <w:r>
        <w:rPr>
          <w:rFonts w:hint="eastAsia" w:ascii="仿宋_GB2312" w:hAnsi="宋体" w:eastAsia="仿宋_GB2312"/>
          <w:b/>
          <w:sz w:val="28"/>
          <w:szCs w:val="28"/>
        </w:rPr>
        <w:t>元，扣划到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</w:t>
      </w:r>
      <w:r>
        <w:rPr>
          <w:rFonts w:hint="eastAsia" w:ascii="仿宋_GB2312" w:hAnsi="宋体" w:eastAsia="仿宋_GB2312"/>
          <w:b/>
          <w:sz w:val="28"/>
          <w:szCs w:val="28"/>
        </w:rPr>
        <w:t>名下，证券账户号码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</w:t>
      </w:r>
      <w:r>
        <w:rPr>
          <w:rFonts w:hint="eastAsia" w:ascii="仿宋_GB2312" w:hAnsi="宋体" w:eastAsia="仿宋_GB2312"/>
          <w:b/>
          <w:sz w:val="28"/>
          <w:szCs w:val="28"/>
        </w:rPr>
        <w:t>，转入方托管单元为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。</w:t>
      </w:r>
    </w:p>
    <w:p>
      <w:pPr>
        <w:ind w:firstLine="551" w:firstLineChars="196"/>
        <w:rPr>
          <w:rFonts w:hint="eastAsia"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□所扣划证券已办理质押登记。</w:t>
      </w:r>
    </w:p>
    <w:p>
      <w:pPr>
        <w:ind w:left="0" w:leftChars="0"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ascii="仿宋_GB2312" w:hAnsi="宋体" w:eastAsia="仿宋_GB2312"/>
          <w:b/>
          <w:sz w:val="28"/>
          <w:szCs w:val="28"/>
        </w:rPr>
        <w:t>□办理司法扣划的同时一并解除以上的司法冻结及质押登记。</w:t>
      </w:r>
    </w:p>
    <w:p>
      <w:pPr>
        <w:ind w:left="0" w:leftChars="0" w:firstLine="562" w:firstLineChars="200"/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原冻结</w:t>
      </w:r>
      <w:r>
        <w:rPr>
          <w:rFonts w:hint="eastAsia" w:ascii="仿宋" w:hAnsi="仿宋" w:eastAsia="仿宋" w:cs="仿宋"/>
          <w:b/>
          <w:sz w:val="28"/>
          <w:szCs w:val="28"/>
        </w:rPr>
        <w:t>通知书</w:t>
      </w:r>
      <w:r>
        <w:rPr>
          <w:rFonts w:hint="eastAsia" w:ascii="仿宋_GB2312" w:hAnsi="宋体" w:eastAsia="仿宋_GB2312"/>
          <w:b/>
          <w:sz w:val="28"/>
          <w:szCs w:val="28"/>
        </w:rPr>
        <w:t>案号为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。</w:t>
      </w:r>
    </w:p>
    <w:p>
      <w:pPr>
        <w:ind w:firstLine="551" w:firstLineChars="196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附：</w:t>
      </w:r>
    </w:p>
    <w:p>
      <w:pPr>
        <w:spacing w:line="360" w:lineRule="auto"/>
        <w:ind w:left="6300" w:right="640"/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盖  章</w:t>
      </w: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　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</w:p>
    <w:p>
      <w:pPr>
        <w:jc w:val="left"/>
        <w:rPr>
          <w:rFonts w:ascii="仿宋_GB2312" w:hAnsi="宋体" w:eastAsia="仿宋_GB2312"/>
          <w:b/>
          <w:sz w:val="28"/>
          <w:szCs w:val="28"/>
          <w:u w:val="single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联系人：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　</w:t>
      </w:r>
    </w:p>
    <w:p>
      <w:pPr>
        <w:spacing w:line="560" w:lineRule="exact"/>
        <w:jc w:val="both"/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>联系电话（办公）：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　　　</w:t>
      </w:r>
      <w:r>
        <w:rPr>
          <w:rFonts w:hint="eastAsia" w:ascii="仿宋_GB2312" w:hAnsi="宋体" w:eastAsia="仿宋_GB2312"/>
          <w:b/>
          <w:sz w:val="28"/>
          <w:szCs w:val="28"/>
        </w:rPr>
        <w:t>（手机）：</w:t>
      </w:r>
      <w:r>
        <w:rPr>
          <w:rFonts w:hint="eastAsia" w:ascii="仿宋_GB2312" w:hAnsi="宋体" w:eastAsia="仿宋_GB2312"/>
          <w:b/>
          <w:sz w:val="28"/>
          <w:szCs w:val="28"/>
          <w:u w:val="single"/>
        </w:rPr>
        <w:t>　　　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67EF7"/>
    <w:rsid w:val="3AC10ECE"/>
    <w:rsid w:val="7627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2023-08-21T10:13:55Z</dcterms:created>
  <dc:creator>xyxu</dc:creator>
  <cp:lastModifiedBy>许兴元</cp:lastModifiedBy>
  <dcterms:modified xsi:type="dcterms:W3CDTF">2023-08-21T10:22:24Z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286A87D5554649158F391C6414EA23D5</vt:lpwstr>
  </property>
</Properties>
</file>